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tblpY="466"/>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410243" w14:paraId="4DD80795" w14:textId="77777777" w:rsidTr="00711A67">
        <w:tc>
          <w:tcPr>
            <w:tcW w:w="10598" w:type="dxa"/>
            <w:shd w:val="clear" w:color="auto" w:fill="B8CCE4"/>
          </w:tcPr>
          <w:p w14:paraId="1C7EF70A" w14:textId="77777777" w:rsidR="00410243" w:rsidRPr="00C8554E" w:rsidRDefault="00555B54" w:rsidP="00711A67">
            <w:pPr>
              <w:spacing w:before="100" w:beforeAutospacing="1" w:after="100" w:afterAutospacing="1"/>
              <w:rPr>
                <w:rFonts w:ascii="Arial" w:hAnsi="Arial" w:cs="Arial"/>
                <w:b/>
                <w:sz w:val="28"/>
                <w:szCs w:val="28"/>
                <w:lang w:val="eu-ES"/>
              </w:rPr>
            </w:pPr>
            <w:r>
              <w:rPr>
                <w:rFonts w:ascii="Arial" w:hAnsi="Arial" w:cs="Arial"/>
                <w:b/>
                <w:sz w:val="28"/>
                <w:szCs w:val="28"/>
                <w:lang w:val="it-IT"/>
              </w:rPr>
              <w:t>MEMORIA</w:t>
            </w:r>
          </w:p>
        </w:tc>
      </w:tr>
    </w:tbl>
    <w:p w14:paraId="73A7CDDF" w14:textId="77777777" w:rsidR="00410243" w:rsidRDefault="00410243" w:rsidP="004D51EB">
      <w:pPr>
        <w:pBdr>
          <w:bottom w:val="single" w:sz="18" w:space="2" w:color="auto"/>
        </w:pBdr>
        <w:spacing w:before="100" w:beforeAutospacing="1" w:after="100" w:afterAutospacing="1" w:line="240" w:lineRule="auto"/>
        <w:jc w:val="right"/>
        <w:rPr>
          <w:rFonts w:ascii="Arial" w:hAnsi="Arial" w:cs="Arial"/>
          <w:sz w:val="24"/>
          <w:szCs w:val="24"/>
          <w:lang w:val="es-ES_tradnl"/>
        </w:rPr>
      </w:pPr>
    </w:p>
    <w:p w14:paraId="0791CFB0" w14:textId="77777777" w:rsidR="000E42F6" w:rsidRPr="00486151" w:rsidRDefault="000E42F6" w:rsidP="004D51EB">
      <w:pPr>
        <w:pBdr>
          <w:bottom w:val="single" w:sz="18" w:space="2" w:color="auto"/>
        </w:pBdr>
        <w:spacing w:before="100" w:beforeAutospacing="1" w:after="100" w:afterAutospacing="1" w:line="240" w:lineRule="auto"/>
        <w:jc w:val="right"/>
        <w:rPr>
          <w:rFonts w:ascii="Arial" w:hAnsi="Arial" w:cs="Arial"/>
          <w:sz w:val="24"/>
          <w:szCs w:val="24"/>
          <w:lang w:val="es-ES_tradnl"/>
        </w:rPr>
      </w:pPr>
      <w:proofErr w:type="spellStart"/>
      <w:r w:rsidRPr="000E42F6">
        <w:rPr>
          <w:rFonts w:ascii="Arial" w:hAnsi="Arial" w:cs="Arial"/>
          <w:sz w:val="24"/>
          <w:szCs w:val="24"/>
          <w:lang w:val="es-ES_tradnl"/>
        </w:rPr>
        <w:t>Erref</w:t>
      </w:r>
      <w:proofErr w:type="spellEnd"/>
      <w:r w:rsidRPr="000E42F6">
        <w:rPr>
          <w:rFonts w:ascii="Arial" w:hAnsi="Arial" w:cs="Arial"/>
          <w:sz w:val="24"/>
          <w:szCs w:val="24"/>
          <w:lang w:val="es-ES_tradnl"/>
        </w:rPr>
        <w:t xml:space="preserve">. </w:t>
      </w:r>
      <w:r w:rsidRPr="00486151">
        <w:rPr>
          <w:rFonts w:ascii="Arial" w:hAnsi="Arial" w:cs="Arial"/>
          <w:sz w:val="24"/>
          <w:szCs w:val="24"/>
          <w:lang w:val="es-ES_tradnl"/>
        </w:rPr>
        <w:t>Zenb</w:t>
      </w:r>
      <w:proofErr w:type="gramStart"/>
      <w:r w:rsidRPr="00486151">
        <w:rPr>
          <w:rFonts w:ascii="Arial" w:hAnsi="Arial" w:cs="Arial"/>
          <w:sz w:val="24"/>
          <w:szCs w:val="24"/>
          <w:lang w:val="es-ES_tradnl"/>
        </w:rPr>
        <w:t>.:I</w:t>
      </w:r>
      <w:r w:rsidR="004758FE">
        <w:rPr>
          <w:rFonts w:ascii="Arial" w:hAnsi="Arial" w:cs="Arial"/>
          <w:sz w:val="24"/>
          <w:szCs w:val="24"/>
          <w:lang w:val="es-ES_tradnl"/>
        </w:rPr>
        <w:t>P</w:t>
      </w:r>
      <w:proofErr w:type="gramEnd"/>
      <w:r w:rsidRPr="00486151">
        <w:rPr>
          <w:rFonts w:ascii="Arial" w:hAnsi="Arial" w:cs="Arial"/>
          <w:sz w:val="24"/>
          <w:szCs w:val="24"/>
          <w:lang w:val="es-ES_tradnl"/>
        </w:rPr>
        <w:t>-20</w:t>
      </w:r>
      <w:r w:rsidR="00555B54">
        <w:rPr>
          <w:rFonts w:ascii="Arial" w:hAnsi="Arial" w:cs="Arial"/>
          <w:sz w:val="24"/>
          <w:szCs w:val="24"/>
          <w:lang w:val="es-ES_tradnl"/>
        </w:rPr>
        <w:t>2</w:t>
      </w:r>
      <w:r w:rsidR="00702C9D">
        <w:rPr>
          <w:rFonts w:ascii="Arial" w:hAnsi="Arial" w:cs="Arial"/>
          <w:sz w:val="24"/>
          <w:szCs w:val="24"/>
          <w:lang w:val="es-ES_tradnl"/>
        </w:rPr>
        <w:t>5</w:t>
      </w:r>
      <w:r w:rsidRPr="00486151">
        <w:rPr>
          <w:rFonts w:ascii="Arial" w:hAnsi="Arial" w:cs="Arial"/>
          <w:sz w:val="24"/>
          <w:szCs w:val="24"/>
          <w:lang w:val="es-ES_tradnl"/>
        </w:rPr>
        <w:t>-</w:t>
      </w:r>
      <w:r w:rsidR="00555B54">
        <w:rPr>
          <w:rFonts w:ascii="Arial" w:hAnsi="Arial" w:cs="Arial"/>
          <w:sz w:val="24"/>
          <w:szCs w:val="24"/>
          <w:lang w:val="es-ES_tradnl"/>
        </w:rPr>
        <w:t>0</w:t>
      </w:r>
      <w:r w:rsidR="00702C9D">
        <w:rPr>
          <w:rFonts w:ascii="Arial" w:hAnsi="Arial" w:cs="Arial"/>
          <w:sz w:val="24"/>
          <w:szCs w:val="24"/>
          <w:lang w:val="es-ES_tradnl"/>
        </w:rPr>
        <w:t>2</w:t>
      </w:r>
    </w:p>
    <w:p w14:paraId="7FD94729" w14:textId="77777777" w:rsidR="00B05DE0" w:rsidRPr="00702C9D" w:rsidRDefault="000E42F6" w:rsidP="000E42F6">
      <w:pPr>
        <w:spacing w:before="100" w:beforeAutospacing="1" w:after="100" w:afterAutospacing="1" w:line="240" w:lineRule="auto"/>
        <w:rPr>
          <w:rFonts w:ascii="Arial" w:hAnsi="Arial" w:cs="Arial"/>
          <w:sz w:val="24"/>
          <w:szCs w:val="24"/>
          <w:lang w:val="de-DE"/>
        </w:rPr>
      </w:pPr>
      <w:r w:rsidRPr="00702C9D">
        <w:rPr>
          <w:rFonts w:ascii="Arial" w:hAnsi="Arial" w:cs="Arial"/>
          <w:b/>
          <w:sz w:val="24"/>
          <w:szCs w:val="24"/>
          <w:lang w:val="de-DE"/>
        </w:rPr>
        <w:t>GAIA:</w:t>
      </w:r>
      <w:r w:rsidRPr="00702C9D">
        <w:rPr>
          <w:rFonts w:ascii="Arial" w:hAnsi="Arial" w:cs="Arial"/>
          <w:b/>
          <w:sz w:val="24"/>
          <w:szCs w:val="24"/>
          <w:lang w:val="de-DE"/>
        </w:rPr>
        <w:tab/>
      </w:r>
      <w:r w:rsidRPr="00702C9D">
        <w:rPr>
          <w:rFonts w:ascii="Arial" w:hAnsi="Arial" w:cs="Arial"/>
          <w:b/>
          <w:sz w:val="24"/>
          <w:szCs w:val="24"/>
          <w:lang w:val="de-DE"/>
        </w:rPr>
        <w:tab/>
      </w:r>
      <w:r w:rsidRPr="00702C9D">
        <w:rPr>
          <w:rFonts w:ascii="Arial" w:hAnsi="Arial" w:cs="Arial"/>
          <w:b/>
          <w:sz w:val="24"/>
          <w:szCs w:val="24"/>
          <w:lang w:val="de-DE"/>
        </w:rPr>
        <w:tab/>
      </w:r>
      <w:r w:rsidR="00307902" w:rsidRPr="00702C9D">
        <w:rPr>
          <w:rFonts w:ascii="Arial" w:hAnsi="Arial" w:cs="Arial"/>
          <w:sz w:val="24"/>
          <w:szCs w:val="24"/>
          <w:lang w:val="de-DE"/>
        </w:rPr>
        <w:t xml:space="preserve">Udal herriko </w:t>
      </w:r>
      <w:r w:rsidR="004C3D2F" w:rsidRPr="00702C9D">
        <w:rPr>
          <w:rFonts w:ascii="Arial" w:hAnsi="Arial" w:cs="Arial"/>
          <w:sz w:val="24"/>
          <w:szCs w:val="24"/>
          <w:lang w:val="de-DE"/>
        </w:rPr>
        <w:t>hainbat kaleren asfaltatzea</w:t>
      </w:r>
    </w:p>
    <w:p w14:paraId="4D8BE0E3" w14:textId="77777777" w:rsidR="000E42F6" w:rsidRPr="00702C9D" w:rsidRDefault="000E42F6" w:rsidP="000E42F6">
      <w:pPr>
        <w:spacing w:before="100" w:beforeAutospacing="1" w:after="100" w:afterAutospacing="1" w:line="240" w:lineRule="auto"/>
        <w:rPr>
          <w:rFonts w:ascii="Arial" w:hAnsi="Arial" w:cs="Arial"/>
          <w:b/>
          <w:sz w:val="24"/>
          <w:szCs w:val="24"/>
          <w:lang w:val="de-DE"/>
        </w:rPr>
      </w:pPr>
      <w:r w:rsidRPr="00702C9D">
        <w:rPr>
          <w:rFonts w:ascii="Arial" w:hAnsi="Arial" w:cs="Arial"/>
          <w:b/>
          <w:sz w:val="24"/>
          <w:szCs w:val="24"/>
          <w:lang w:val="de-DE"/>
        </w:rPr>
        <w:t>KOKAPENA:</w:t>
      </w:r>
      <w:r w:rsidRPr="00702C9D">
        <w:rPr>
          <w:rFonts w:ascii="Arial" w:hAnsi="Arial" w:cs="Arial"/>
          <w:b/>
          <w:sz w:val="24"/>
          <w:szCs w:val="24"/>
          <w:lang w:val="de-DE"/>
        </w:rPr>
        <w:tab/>
      </w:r>
      <w:r w:rsidRPr="00702C9D">
        <w:rPr>
          <w:rFonts w:ascii="Arial" w:hAnsi="Arial" w:cs="Arial"/>
          <w:sz w:val="24"/>
          <w:szCs w:val="24"/>
          <w:lang w:val="de-DE"/>
        </w:rPr>
        <w:t>IDIAZABAL.</w:t>
      </w:r>
    </w:p>
    <w:p w14:paraId="0A3F3B03" w14:textId="77777777" w:rsidR="00B05DE0" w:rsidRPr="00702C9D" w:rsidRDefault="000E42F6" w:rsidP="004D51EB">
      <w:pPr>
        <w:pBdr>
          <w:bottom w:val="single" w:sz="18" w:space="1" w:color="auto"/>
        </w:pBdr>
        <w:spacing w:before="100" w:beforeAutospacing="1" w:after="100" w:afterAutospacing="1" w:line="240" w:lineRule="auto"/>
        <w:rPr>
          <w:rFonts w:ascii="Arial" w:hAnsi="Arial" w:cs="Arial"/>
          <w:sz w:val="24"/>
          <w:szCs w:val="24"/>
          <w:lang w:val="de-DE"/>
        </w:rPr>
      </w:pPr>
      <w:r w:rsidRPr="00702C9D">
        <w:rPr>
          <w:rFonts w:ascii="Arial" w:hAnsi="Arial" w:cs="Arial"/>
          <w:b/>
          <w:sz w:val="24"/>
          <w:szCs w:val="24"/>
          <w:lang w:val="de-DE"/>
        </w:rPr>
        <w:t>ESKATZAILEA</w:t>
      </w:r>
      <w:r w:rsidR="00B05DE0" w:rsidRPr="00702C9D">
        <w:rPr>
          <w:rFonts w:ascii="Arial" w:hAnsi="Arial" w:cs="Arial"/>
          <w:b/>
          <w:sz w:val="24"/>
          <w:szCs w:val="24"/>
          <w:lang w:val="de-DE"/>
        </w:rPr>
        <w:t>:</w:t>
      </w:r>
      <w:r w:rsidRPr="00702C9D">
        <w:rPr>
          <w:rFonts w:ascii="Arial" w:hAnsi="Arial" w:cs="Arial"/>
          <w:b/>
          <w:sz w:val="24"/>
          <w:szCs w:val="24"/>
          <w:lang w:val="de-DE"/>
        </w:rPr>
        <w:tab/>
      </w:r>
      <w:r w:rsidR="00F268D9" w:rsidRPr="00702C9D">
        <w:rPr>
          <w:rFonts w:ascii="Arial" w:hAnsi="Arial" w:cs="Arial"/>
          <w:sz w:val="24"/>
          <w:szCs w:val="24"/>
          <w:lang w:val="de-DE"/>
        </w:rPr>
        <w:t>Idiazabalgo Udala</w:t>
      </w:r>
      <w:r w:rsidR="00196BC2" w:rsidRPr="00702C9D">
        <w:rPr>
          <w:rFonts w:ascii="Arial" w:hAnsi="Arial" w:cs="Arial"/>
          <w:sz w:val="24"/>
          <w:szCs w:val="24"/>
          <w:lang w:val="de-DE"/>
        </w:rPr>
        <w:t>.</w:t>
      </w:r>
      <w:r w:rsidR="00B05DE0" w:rsidRPr="00702C9D">
        <w:rPr>
          <w:rFonts w:ascii="Arial" w:hAnsi="Arial" w:cs="Arial"/>
          <w:sz w:val="24"/>
          <w:szCs w:val="24"/>
          <w:lang w:val="de-DE"/>
        </w:rPr>
        <w:t xml:space="preserve"> </w:t>
      </w:r>
    </w:p>
    <w:p w14:paraId="36C78DB3" w14:textId="77777777" w:rsidR="006317EF" w:rsidRPr="00702C9D" w:rsidRDefault="006317EF">
      <w:pPr>
        <w:rPr>
          <w:rFonts w:ascii="Arial" w:hAnsi="Arial" w:cs="Arial"/>
          <w:b/>
          <w:sz w:val="24"/>
          <w:szCs w:val="24"/>
          <w:lang w:val="de-DE"/>
        </w:rPr>
      </w:pPr>
    </w:p>
    <w:p w14:paraId="2093DAEE" w14:textId="77777777" w:rsidR="006A603F" w:rsidRDefault="006317EF">
      <w:pPr>
        <w:rPr>
          <w:rFonts w:ascii="Arial" w:hAnsi="Arial" w:cs="Arial"/>
          <w:b/>
          <w:sz w:val="20"/>
          <w:szCs w:val="20"/>
          <w:lang w:val="eu-ES"/>
        </w:rPr>
      </w:pPr>
      <w:r w:rsidRPr="00702C9D">
        <w:rPr>
          <w:rFonts w:ascii="Arial" w:hAnsi="Arial" w:cs="Arial"/>
          <w:b/>
          <w:sz w:val="24"/>
          <w:szCs w:val="24"/>
          <w:lang w:val="de-DE"/>
        </w:rPr>
        <w:t>1.- AURREKARIAK</w:t>
      </w:r>
      <w:r>
        <w:rPr>
          <w:rFonts w:ascii="Arial" w:hAnsi="Arial" w:cs="Arial"/>
          <w:b/>
          <w:sz w:val="20"/>
          <w:szCs w:val="20"/>
          <w:lang w:val="eu-ES"/>
        </w:rPr>
        <w:t>:</w:t>
      </w:r>
    </w:p>
    <w:p w14:paraId="63429A33" w14:textId="77777777" w:rsidR="00574547" w:rsidRDefault="00574547" w:rsidP="00803461">
      <w:pPr>
        <w:rPr>
          <w:rFonts w:ascii="Arial" w:hAnsi="Arial" w:cs="Arial"/>
          <w:sz w:val="20"/>
          <w:szCs w:val="20"/>
          <w:lang w:val="eu-ES"/>
        </w:rPr>
      </w:pPr>
      <w:r>
        <w:rPr>
          <w:rFonts w:ascii="Arial" w:hAnsi="Arial" w:cs="Arial"/>
          <w:sz w:val="20"/>
          <w:szCs w:val="20"/>
          <w:lang w:val="eu-ES"/>
        </w:rPr>
        <w:t xml:space="preserve">Idiazabalgo Udalak urtero herrian zehar asfaltatze lanak egiten ditu, errepideak etengabean </w:t>
      </w:r>
      <w:r w:rsidR="009A4C36">
        <w:rPr>
          <w:rFonts w:ascii="Arial" w:hAnsi="Arial" w:cs="Arial"/>
          <w:sz w:val="20"/>
          <w:szCs w:val="20"/>
          <w:lang w:val="eu-ES"/>
        </w:rPr>
        <w:t xml:space="preserve">berritzeko eta </w:t>
      </w:r>
      <w:r>
        <w:rPr>
          <w:rFonts w:ascii="Arial" w:hAnsi="Arial" w:cs="Arial"/>
          <w:sz w:val="20"/>
          <w:szCs w:val="20"/>
          <w:lang w:val="eu-ES"/>
        </w:rPr>
        <w:t>egoki mantentzeko helburua</w:t>
      </w:r>
      <w:r w:rsidR="009A4C36">
        <w:rPr>
          <w:rFonts w:ascii="Arial" w:hAnsi="Arial" w:cs="Arial"/>
          <w:sz w:val="20"/>
          <w:szCs w:val="20"/>
          <w:lang w:val="eu-ES"/>
        </w:rPr>
        <w:t>rekin.</w:t>
      </w:r>
    </w:p>
    <w:p w14:paraId="0D228A25" w14:textId="77777777" w:rsidR="00574547" w:rsidRDefault="009A4C36" w:rsidP="00803461">
      <w:pPr>
        <w:rPr>
          <w:rFonts w:ascii="Arial" w:hAnsi="Arial" w:cs="Arial"/>
          <w:sz w:val="20"/>
          <w:szCs w:val="20"/>
          <w:lang w:val="eu-ES"/>
        </w:rPr>
      </w:pPr>
      <w:r>
        <w:rPr>
          <w:rFonts w:ascii="Arial" w:hAnsi="Arial" w:cs="Arial"/>
          <w:sz w:val="20"/>
          <w:szCs w:val="20"/>
          <w:lang w:val="eu-ES"/>
        </w:rPr>
        <w:t>Urtero, e</w:t>
      </w:r>
      <w:r w:rsidR="00574547">
        <w:rPr>
          <w:rFonts w:ascii="Arial" w:hAnsi="Arial" w:cs="Arial"/>
          <w:sz w:val="20"/>
          <w:szCs w:val="20"/>
          <w:lang w:val="eu-ES"/>
        </w:rPr>
        <w:t xml:space="preserve">remu ezberdinak aztertzen ditu eta </w:t>
      </w:r>
      <w:r>
        <w:rPr>
          <w:rFonts w:ascii="Arial" w:hAnsi="Arial" w:cs="Arial"/>
          <w:sz w:val="20"/>
          <w:szCs w:val="20"/>
          <w:lang w:val="eu-ES"/>
        </w:rPr>
        <w:t xml:space="preserve">kokapena, duen trafikoa eta egoeraren arabera lehentasunak </w:t>
      </w:r>
      <w:r w:rsidR="004C78B9">
        <w:rPr>
          <w:rFonts w:ascii="Arial" w:hAnsi="Arial" w:cs="Arial"/>
          <w:sz w:val="20"/>
          <w:szCs w:val="20"/>
          <w:lang w:val="eu-ES"/>
        </w:rPr>
        <w:t>finkatzen ditu.</w:t>
      </w:r>
    </w:p>
    <w:p w14:paraId="011A6B56" w14:textId="77777777" w:rsidR="00574547" w:rsidRDefault="00574547" w:rsidP="00803461">
      <w:pPr>
        <w:rPr>
          <w:rFonts w:ascii="Arial" w:hAnsi="Arial" w:cs="Arial"/>
          <w:sz w:val="20"/>
          <w:szCs w:val="20"/>
          <w:lang w:val="eu-ES"/>
        </w:rPr>
      </w:pPr>
    </w:p>
    <w:p w14:paraId="6D947710" w14:textId="77777777" w:rsidR="004C78B9" w:rsidRDefault="006317EF" w:rsidP="004C78B9">
      <w:pPr>
        <w:rPr>
          <w:rFonts w:ascii="Arial" w:hAnsi="Arial" w:cs="Arial"/>
          <w:b/>
          <w:sz w:val="20"/>
          <w:szCs w:val="20"/>
          <w:lang w:val="eu-ES"/>
        </w:rPr>
      </w:pPr>
      <w:r w:rsidRPr="00702C9D">
        <w:rPr>
          <w:rFonts w:ascii="Arial" w:hAnsi="Arial" w:cs="Arial"/>
          <w:b/>
          <w:sz w:val="24"/>
          <w:szCs w:val="24"/>
          <w:lang w:val="eu-ES"/>
        </w:rPr>
        <w:t>2.- KONTRATUAREN XEDEA</w:t>
      </w:r>
      <w:r>
        <w:rPr>
          <w:rFonts w:ascii="Arial" w:hAnsi="Arial" w:cs="Arial"/>
          <w:b/>
          <w:sz w:val="20"/>
          <w:szCs w:val="20"/>
          <w:lang w:val="eu-ES"/>
        </w:rPr>
        <w:t>:</w:t>
      </w:r>
    </w:p>
    <w:p w14:paraId="73A8A330" w14:textId="60D6BF80" w:rsidR="004C78B9" w:rsidRPr="004C78B9" w:rsidRDefault="004C78B9" w:rsidP="00702C9D">
      <w:pPr>
        <w:rPr>
          <w:rFonts w:ascii="Arial" w:hAnsi="Arial" w:cs="Arial"/>
          <w:sz w:val="20"/>
          <w:szCs w:val="20"/>
          <w:lang w:val="eu-ES"/>
        </w:rPr>
      </w:pPr>
      <w:r w:rsidRPr="004C78B9">
        <w:rPr>
          <w:rFonts w:ascii="Arial" w:hAnsi="Arial" w:cs="Arial"/>
          <w:sz w:val="20"/>
          <w:szCs w:val="20"/>
          <w:lang w:val="eu-ES"/>
        </w:rPr>
        <w:t xml:space="preserve">Memoria hau oinarritzat hartuta gauzatzen den kontratuaren </w:t>
      </w:r>
      <w:r w:rsidRPr="00132542">
        <w:rPr>
          <w:rFonts w:ascii="Arial" w:hAnsi="Arial" w:cs="Arial"/>
          <w:sz w:val="20"/>
          <w:szCs w:val="20"/>
          <w:lang w:val="eu-ES"/>
        </w:rPr>
        <w:t xml:space="preserve">xedea </w:t>
      </w:r>
      <w:r w:rsidR="00D97734" w:rsidRPr="00D97734">
        <w:rPr>
          <w:rFonts w:ascii="Arial" w:hAnsi="Arial" w:cs="Arial"/>
          <w:sz w:val="20"/>
          <w:szCs w:val="20"/>
          <w:lang w:val="eu-ES"/>
        </w:rPr>
        <w:t>601.05.153.40 2025 / 227.99.454.00 2025 / 2025.99.151.02 2025</w:t>
      </w:r>
      <w:r w:rsidR="00D97734">
        <w:rPr>
          <w:rFonts w:ascii="Arial" w:hAnsi="Arial" w:cs="Arial"/>
          <w:sz w:val="20"/>
          <w:szCs w:val="20"/>
          <w:lang w:val="eu-ES"/>
        </w:rPr>
        <w:t xml:space="preserve"> </w:t>
      </w:r>
      <w:r>
        <w:rPr>
          <w:rFonts w:ascii="Arial" w:hAnsi="Arial" w:cs="Arial"/>
          <w:sz w:val="20"/>
          <w:szCs w:val="20"/>
          <w:lang w:val="eu-ES"/>
        </w:rPr>
        <w:t>partida</w:t>
      </w:r>
      <w:r w:rsidR="00D54504">
        <w:rPr>
          <w:rFonts w:ascii="Arial" w:hAnsi="Arial" w:cs="Arial"/>
          <w:sz w:val="20"/>
          <w:szCs w:val="20"/>
          <w:lang w:val="eu-ES"/>
        </w:rPr>
        <w:t>ta</w:t>
      </w:r>
      <w:r>
        <w:rPr>
          <w:rFonts w:ascii="Arial" w:hAnsi="Arial" w:cs="Arial"/>
          <w:sz w:val="20"/>
          <w:szCs w:val="20"/>
          <w:lang w:val="eu-ES"/>
        </w:rPr>
        <w:t>ko obrak</w:t>
      </w:r>
      <w:r w:rsidRPr="004C78B9">
        <w:rPr>
          <w:rFonts w:ascii="Arial" w:hAnsi="Arial" w:cs="Arial"/>
          <w:sz w:val="20"/>
          <w:szCs w:val="20"/>
          <w:lang w:val="eu-ES"/>
        </w:rPr>
        <w:t xml:space="preserve"> egitea izango da. </w:t>
      </w:r>
    </w:p>
    <w:p w14:paraId="27894FEA" w14:textId="77777777" w:rsidR="004C78B9" w:rsidRDefault="00DF639E" w:rsidP="004C78B9">
      <w:pPr>
        <w:rPr>
          <w:rFonts w:ascii="Arial" w:hAnsi="Arial" w:cs="Arial"/>
          <w:sz w:val="20"/>
          <w:szCs w:val="20"/>
          <w:lang w:val="eu-ES"/>
        </w:rPr>
      </w:pPr>
      <w:r>
        <w:rPr>
          <w:rFonts w:ascii="Arial" w:hAnsi="Arial" w:cs="Arial"/>
          <w:sz w:val="20"/>
          <w:szCs w:val="20"/>
          <w:lang w:val="eu-ES"/>
        </w:rPr>
        <w:t>Hiru</w:t>
      </w:r>
      <w:r w:rsidR="004C78B9">
        <w:rPr>
          <w:rFonts w:ascii="Arial" w:hAnsi="Arial" w:cs="Arial"/>
          <w:sz w:val="20"/>
          <w:szCs w:val="20"/>
          <w:lang w:val="eu-ES"/>
        </w:rPr>
        <w:t xml:space="preserve"> eremutan izango da esku hartzea: </w:t>
      </w:r>
      <w:proofErr w:type="spellStart"/>
      <w:r w:rsidR="00702C9D">
        <w:rPr>
          <w:rFonts w:ascii="Arial" w:hAnsi="Arial" w:cs="Arial"/>
          <w:sz w:val="20"/>
          <w:szCs w:val="20"/>
          <w:lang w:val="eu-ES"/>
        </w:rPr>
        <w:t>Guardi</w:t>
      </w:r>
      <w:proofErr w:type="spellEnd"/>
      <w:r w:rsidR="00702C9D">
        <w:rPr>
          <w:rFonts w:ascii="Arial" w:hAnsi="Arial" w:cs="Arial"/>
          <w:sz w:val="20"/>
          <w:szCs w:val="20"/>
          <w:lang w:val="eu-ES"/>
        </w:rPr>
        <w:t xml:space="preserve"> </w:t>
      </w:r>
      <w:proofErr w:type="spellStart"/>
      <w:r w:rsidR="00702C9D">
        <w:rPr>
          <w:rFonts w:ascii="Arial" w:hAnsi="Arial" w:cs="Arial"/>
          <w:sz w:val="20"/>
          <w:szCs w:val="20"/>
          <w:lang w:val="eu-ES"/>
        </w:rPr>
        <w:t>industriagunean</w:t>
      </w:r>
      <w:proofErr w:type="spellEnd"/>
      <w:r>
        <w:rPr>
          <w:rFonts w:ascii="Arial" w:hAnsi="Arial" w:cs="Arial"/>
          <w:sz w:val="20"/>
          <w:szCs w:val="20"/>
          <w:lang w:val="eu-ES"/>
        </w:rPr>
        <w:t>,</w:t>
      </w:r>
      <w:r w:rsidR="004C78B9">
        <w:rPr>
          <w:rFonts w:ascii="Arial" w:hAnsi="Arial" w:cs="Arial"/>
          <w:sz w:val="20"/>
          <w:szCs w:val="20"/>
          <w:lang w:val="eu-ES"/>
        </w:rPr>
        <w:t xml:space="preserve"> </w:t>
      </w:r>
      <w:r w:rsidR="00A8345B">
        <w:rPr>
          <w:rFonts w:ascii="Arial" w:hAnsi="Arial" w:cs="Arial"/>
          <w:sz w:val="20"/>
          <w:szCs w:val="20"/>
          <w:lang w:val="eu-ES"/>
        </w:rPr>
        <w:t xml:space="preserve">Landa barreiatua </w:t>
      </w:r>
      <w:r w:rsidR="00702C9D">
        <w:rPr>
          <w:rFonts w:ascii="Arial" w:hAnsi="Arial" w:cs="Arial"/>
          <w:sz w:val="20"/>
          <w:szCs w:val="20"/>
          <w:lang w:val="eu-ES"/>
        </w:rPr>
        <w:t>109 inguru</w:t>
      </w:r>
      <w:r w:rsidR="00A8345B">
        <w:rPr>
          <w:rFonts w:ascii="Arial" w:hAnsi="Arial" w:cs="Arial"/>
          <w:sz w:val="20"/>
          <w:szCs w:val="20"/>
          <w:lang w:val="eu-ES"/>
        </w:rPr>
        <w:t>tik</w:t>
      </w:r>
      <w:r w:rsidR="00702C9D">
        <w:rPr>
          <w:rFonts w:ascii="Arial" w:hAnsi="Arial" w:cs="Arial"/>
          <w:sz w:val="20"/>
          <w:szCs w:val="20"/>
          <w:lang w:val="eu-ES"/>
        </w:rPr>
        <w:t xml:space="preserve"> (</w:t>
      </w:r>
      <w:proofErr w:type="spellStart"/>
      <w:r w:rsidR="00702C9D">
        <w:rPr>
          <w:rFonts w:ascii="Arial" w:hAnsi="Arial" w:cs="Arial"/>
          <w:sz w:val="20"/>
          <w:szCs w:val="20"/>
          <w:lang w:val="eu-ES"/>
        </w:rPr>
        <w:t>Otezabal</w:t>
      </w:r>
      <w:proofErr w:type="spellEnd"/>
      <w:r w:rsidR="00702C9D">
        <w:rPr>
          <w:rFonts w:ascii="Arial" w:hAnsi="Arial" w:cs="Arial"/>
          <w:sz w:val="20"/>
          <w:szCs w:val="20"/>
          <w:lang w:val="eu-ES"/>
        </w:rPr>
        <w:t xml:space="preserve"> baserria) </w:t>
      </w:r>
      <w:proofErr w:type="spellStart"/>
      <w:r w:rsidR="00702C9D">
        <w:rPr>
          <w:rFonts w:ascii="Arial" w:hAnsi="Arial" w:cs="Arial"/>
          <w:sz w:val="20"/>
          <w:szCs w:val="20"/>
          <w:lang w:val="eu-ES"/>
        </w:rPr>
        <w:t>Antti</w:t>
      </w:r>
      <w:proofErr w:type="spellEnd"/>
      <w:r w:rsidR="00A8345B">
        <w:rPr>
          <w:rFonts w:ascii="Arial" w:hAnsi="Arial" w:cs="Arial"/>
          <w:sz w:val="20"/>
          <w:szCs w:val="20"/>
          <w:lang w:val="eu-ES"/>
        </w:rPr>
        <w:t xml:space="preserve"> baserriaren artean</w:t>
      </w:r>
      <w:r w:rsidR="00702C9D">
        <w:rPr>
          <w:rFonts w:ascii="Arial" w:hAnsi="Arial" w:cs="Arial"/>
          <w:sz w:val="20"/>
          <w:szCs w:val="20"/>
          <w:lang w:val="eu-ES"/>
        </w:rPr>
        <w:t xml:space="preserve"> (Landa barreiatua 79)</w:t>
      </w:r>
      <w:r>
        <w:rPr>
          <w:rFonts w:ascii="Arial" w:hAnsi="Arial" w:cs="Arial"/>
          <w:sz w:val="20"/>
          <w:szCs w:val="20"/>
          <w:lang w:val="eu-ES"/>
        </w:rPr>
        <w:t xml:space="preserve"> eta </w:t>
      </w:r>
      <w:r w:rsidR="00C73CBC">
        <w:rPr>
          <w:rFonts w:ascii="Arial" w:hAnsi="Arial" w:cs="Arial"/>
          <w:sz w:val="20"/>
          <w:szCs w:val="20"/>
          <w:lang w:val="eu-ES"/>
        </w:rPr>
        <w:t>Zepai 12 pareko eremua.</w:t>
      </w:r>
    </w:p>
    <w:p w14:paraId="59CB9800" w14:textId="77777777" w:rsidR="006317EF" w:rsidRDefault="006317EF" w:rsidP="004C78B9">
      <w:pPr>
        <w:rPr>
          <w:rFonts w:ascii="Arial" w:hAnsi="Arial" w:cs="Arial"/>
          <w:sz w:val="20"/>
          <w:szCs w:val="20"/>
          <w:lang w:val="eu-ES"/>
        </w:rPr>
      </w:pPr>
    </w:p>
    <w:p w14:paraId="72932997" w14:textId="77777777" w:rsidR="00803461" w:rsidRPr="00564930" w:rsidRDefault="006317EF" w:rsidP="00803461">
      <w:pPr>
        <w:rPr>
          <w:rFonts w:ascii="Arial" w:hAnsi="Arial" w:cs="Arial"/>
          <w:b/>
          <w:sz w:val="24"/>
          <w:szCs w:val="24"/>
          <w:lang w:val="eu-ES"/>
        </w:rPr>
      </w:pPr>
      <w:r>
        <w:rPr>
          <w:rFonts w:ascii="Arial" w:hAnsi="Arial" w:cs="Arial"/>
          <w:b/>
          <w:sz w:val="24"/>
          <w:szCs w:val="24"/>
          <w:lang w:val="eu-ES"/>
        </w:rPr>
        <w:t>3.- EGIN BEHARREKO LANAK</w:t>
      </w:r>
      <w:r w:rsidRPr="00564930">
        <w:rPr>
          <w:rFonts w:ascii="Arial" w:hAnsi="Arial" w:cs="Arial"/>
          <w:b/>
          <w:sz w:val="24"/>
          <w:szCs w:val="24"/>
          <w:lang w:val="eu-ES"/>
        </w:rPr>
        <w:t>:</w:t>
      </w:r>
    </w:p>
    <w:p w14:paraId="12AF6DC9" w14:textId="77777777" w:rsidR="00A8345B" w:rsidRPr="005F78AD" w:rsidRDefault="002410D3" w:rsidP="004C3D2F">
      <w:pPr>
        <w:rPr>
          <w:rFonts w:ascii="Arial" w:hAnsi="Arial" w:cs="Arial"/>
          <w:b/>
          <w:bCs/>
          <w:sz w:val="20"/>
          <w:szCs w:val="20"/>
          <w:lang w:val="eu-ES"/>
        </w:rPr>
      </w:pPr>
      <w:r w:rsidRPr="005F78AD">
        <w:rPr>
          <w:rFonts w:ascii="Arial" w:hAnsi="Arial" w:cs="Arial"/>
          <w:b/>
          <w:bCs/>
          <w:sz w:val="20"/>
          <w:szCs w:val="20"/>
          <w:lang w:val="eu-ES"/>
        </w:rPr>
        <w:t>1.-</w:t>
      </w:r>
      <w:r w:rsidR="00702C9D">
        <w:rPr>
          <w:rFonts w:ascii="Arial" w:hAnsi="Arial" w:cs="Arial"/>
          <w:b/>
          <w:bCs/>
          <w:sz w:val="20"/>
          <w:szCs w:val="20"/>
          <w:lang w:val="eu-ES"/>
        </w:rPr>
        <w:t>GUARDI</w:t>
      </w:r>
      <w:r w:rsidRPr="005F78AD">
        <w:rPr>
          <w:rFonts w:ascii="Arial" w:hAnsi="Arial" w:cs="Arial"/>
          <w:b/>
          <w:bCs/>
          <w:sz w:val="20"/>
          <w:szCs w:val="20"/>
          <w:lang w:val="eu-ES"/>
        </w:rPr>
        <w:t>:</w:t>
      </w:r>
    </w:p>
    <w:p w14:paraId="6F136918" w14:textId="77777777" w:rsidR="007276AA" w:rsidRDefault="0077391F" w:rsidP="004C3D2F">
      <w:pPr>
        <w:rPr>
          <w:rFonts w:ascii="Arial" w:hAnsi="Arial" w:cs="Arial"/>
          <w:sz w:val="20"/>
          <w:szCs w:val="20"/>
          <w:lang w:val="eu-ES"/>
        </w:rPr>
      </w:pPr>
      <w:r>
        <w:rPr>
          <w:rFonts w:ascii="Arial" w:hAnsi="Arial" w:cs="Arial"/>
          <w:sz w:val="20"/>
          <w:szCs w:val="20"/>
          <w:lang w:val="eu-ES"/>
        </w:rPr>
        <w:t>Gaur-egungo errodadura</w:t>
      </w:r>
      <w:r w:rsidR="00413BE4">
        <w:rPr>
          <w:rFonts w:ascii="Arial" w:hAnsi="Arial" w:cs="Arial"/>
          <w:sz w:val="20"/>
          <w:szCs w:val="20"/>
          <w:lang w:val="eu-ES"/>
        </w:rPr>
        <w:t xml:space="preserve"> geruza fresat</w:t>
      </w:r>
      <w:r>
        <w:rPr>
          <w:rFonts w:ascii="Arial" w:hAnsi="Arial" w:cs="Arial"/>
          <w:sz w:val="20"/>
          <w:szCs w:val="20"/>
          <w:lang w:val="eu-ES"/>
        </w:rPr>
        <w:t>u</w:t>
      </w:r>
      <w:r w:rsidR="004C3D2F">
        <w:rPr>
          <w:rFonts w:ascii="Arial" w:hAnsi="Arial" w:cs="Arial"/>
          <w:sz w:val="20"/>
          <w:szCs w:val="20"/>
          <w:lang w:val="eu-ES"/>
        </w:rPr>
        <w:t xml:space="preserve"> eta 5cmko </w:t>
      </w:r>
      <w:r>
        <w:rPr>
          <w:rFonts w:ascii="Arial" w:hAnsi="Arial" w:cs="Arial"/>
          <w:sz w:val="20"/>
          <w:szCs w:val="20"/>
          <w:lang w:val="eu-ES"/>
        </w:rPr>
        <w:t xml:space="preserve">lodierako </w:t>
      </w:r>
      <w:r w:rsidR="004C3D2F">
        <w:rPr>
          <w:rFonts w:ascii="Arial" w:hAnsi="Arial" w:cs="Arial"/>
          <w:sz w:val="20"/>
          <w:szCs w:val="20"/>
          <w:lang w:val="eu-ES"/>
        </w:rPr>
        <w:t>asfalto</w:t>
      </w:r>
      <w:r w:rsidR="00111BC7">
        <w:rPr>
          <w:rFonts w:ascii="Arial" w:hAnsi="Arial" w:cs="Arial"/>
          <w:sz w:val="20"/>
          <w:szCs w:val="20"/>
          <w:lang w:val="eu-ES"/>
        </w:rPr>
        <w:t xml:space="preserve"> geruza</w:t>
      </w:r>
      <w:r w:rsidR="004C3D2F">
        <w:rPr>
          <w:rFonts w:ascii="Arial" w:hAnsi="Arial" w:cs="Arial"/>
          <w:sz w:val="20"/>
          <w:szCs w:val="20"/>
          <w:lang w:val="eu-ES"/>
        </w:rPr>
        <w:t xml:space="preserve"> bota eta zabaltzea aurre ikusi dugu.</w:t>
      </w:r>
      <w:r w:rsidR="00C544A9">
        <w:rPr>
          <w:rFonts w:ascii="Arial" w:hAnsi="Arial" w:cs="Arial"/>
          <w:sz w:val="20"/>
          <w:szCs w:val="20"/>
          <w:lang w:val="eu-ES"/>
        </w:rPr>
        <w:t xml:space="preserve"> Asfalto mota </w:t>
      </w:r>
      <w:r w:rsidR="003273C2">
        <w:rPr>
          <w:rFonts w:ascii="Arial" w:hAnsi="Arial" w:cs="Arial"/>
          <w:sz w:val="20"/>
          <w:szCs w:val="20"/>
          <w:lang w:val="eu-ES"/>
        </w:rPr>
        <w:t xml:space="preserve">eta akabera </w:t>
      </w:r>
      <w:r w:rsidR="00C544A9">
        <w:rPr>
          <w:rFonts w:ascii="Arial" w:hAnsi="Arial" w:cs="Arial"/>
          <w:sz w:val="20"/>
          <w:szCs w:val="20"/>
          <w:lang w:val="eu-ES"/>
        </w:rPr>
        <w:t xml:space="preserve">ondokoa izango da:  AC16 SURF 50/70 </w:t>
      </w:r>
      <w:r w:rsidR="00702C9D">
        <w:rPr>
          <w:rFonts w:ascii="Arial" w:hAnsi="Arial" w:cs="Arial"/>
          <w:sz w:val="20"/>
          <w:szCs w:val="20"/>
          <w:lang w:val="eu-ES"/>
        </w:rPr>
        <w:t>S</w:t>
      </w:r>
      <w:r w:rsidR="00C544A9">
        <w:rPr>
          <w:rFonts w:ascii="Arial" w:hAnsi="Arial" w:cs="Arial"/>
          <w:sz w:val="20"/>
          <w:szCs w:val="20"/>
          <w:lang w:val="eu-ES"/>
        </w:rPr>
        <w:t xml:space="preserve"> </w:t>
      </w:r>
      <w:r w:rsidR="003273C2">
        <w:rPr>
          <w:rFonts w:ascii="Arial" w:hAnsi="Arial" w:cs="Arial"/>
          <w:sz w:val="20"/>
          <w:szCs w:val="20"/>
          <w:lang w:val="eu-ES"/>
        </w:rPr>
        <w:t xml:space="preserve">agregakin </w:t>
      </w:r>
      <w:proofErr w:type="spellStart"/>
      <w:r w:rsidR="003273C2">
        <w:rPr>
          <w:rFonts w:ascii="Arial" w:hAnsi="Arial" w:cs="Arial"/>
          <w:sz w:val="20"/>
          <w:szCs w:val="20"/>
          <w:lang w:val="eu-ES"/>
        </w:rPr>
        <w:t>ofitikoa</w:t>
      </w:r>
      <w:proofErr w:type="spellEnd"/>
      <w:r w:rsidR="003273C2">
        <w:rPr>
          <w:rFonts w:ascii="Arial" w:hAnsi="Arial" w:cs="Arial"/>
          <w:sz w:val="20"/>
          <w:szCs w:val="20"/>
          <w:lang w:val="eu-ES"/>
        </w:rPr>
        <w:t xml:space="preserve">, 5 </w:t>
      </w:r>
      <w:proofErr w:type="spellStart"/>
      <w:r w:rsidR="003273C2">
        <w:rPr>
          <w:rFonts w:ascii="Arial" w:hAnsi="Arial" w:cs="Arial"/>
          <w:sz w:val="20"/>
          <w:szCs w:val="20"/>
          <w:lang w:val="eu-ES"/>
        </w:rPr>
        <w:t>cmtan</w:t>
      </w:r>
      <w:proofErr w:type="spellEnd"/>
      <w:r w:rsidR="007276AA">
        <w:rPr>
          <w:rFonts w:ascii="Arial" w:hAnsi="Arial" w:cs="Arial"/>
          <w:sz w:val="20"/>
          <w:szCs w:val="20"/>
          <w:lang w:val="eu-ES"/>
        </w:rPr>
        <w:t xml:space="preserve">, </w:t>
      </w:r>
      <w:r w:rsidR="003273C2" w:rsidRPr="003273C2">
        <w:rPr>
          <w:rFonts w:ascii="Arial" w:hAnsi="Arial" w:cs="Arial"/>
          <w:sz w:val="20"/>
          <w:szCs w:val="20"/>
          <w:lang w:val="eu-ES"/>
        </w:rPr>
        <w:t>fabrikazioa, inprimazio-ureztatzea</w:t>
      </w:r>
      <w:r w:rsidR="00702C9D">
        <w:rPr>
          <w:rFonts w:ascii="Arial" w:hAnsi="Arial" w:cs="Arial"/>
          <w:sz w:val="20"/>
          <w:szCs w:val="20"/>
          <w:lang w:val="eu-ES"/>
        </w:rPr>
        <w:t xml:space="preserve"> (0,6Kg/m</w:t>
      </w:r>
      <w:r w:rsidR="00702C9D" w:rsidRPr="00702C9D">
        <w:rPr>
          <w:rFonts w:ascii="Arial" w:hAnsi="Arial" w:cs="Arial"/>
          <w:sz w:val="20"/>
          <w:szCs w:val="20"/>
          <w:vertAlign w:val="superscript"/>
          <w:lang w:val="eu-ES"/>
        </w:rPr>
        <w:t>2</w:t>
      </w:r>
      <w:r w:rsidR="00702C9D">
        <w:rPr>
          <w:rFonts w:ascii="Arial" w:hAnsi="Arial" w:cs="Arial"/>
          <w:sz w:val="20"/>
          <w:szCs w:val="20"/>
          <w:lang w:val="eu-ES"/>
        </w:rPr>
        <w:t>)</w:t>
      </w:r>
      <w:r w:rsidR="003273C2" w:rsidRPr="003273C2">
        <w:rPr>
          <w:rFonts w:ascii="Arial" w:hAnsi="Arial" w:cs="Arial"/>
          <w:sz w:val="20"/>
          <w:szCs w:val="20"/>
          <w:lang w:val="eu-ES"/>
        </w:rPr>
        <w:t>, hedatu eta trinkotua barne.</w:t>
      </w:r>
      <w:r w:rsidR="007276AA">
        <w:rPr>
          <w:rFonts w:ascii="Arial" w:hAnsi="Arial" w:cs="Arial"/>
          <w:sz w:val="20"/>
          <w:szCs w:val="20"/>
          <w:lang w:val="eu-ES"/>
        </w:rPr>
        <w:t xml:space="preserve"> Errepide bazterreko arekarekin egoki eta dagokion kotan errematatu beharko da</w:t>
      </w:r>
      <w:r w:rsidR="005446FE">
        <w:rPr>
          <w:rFonts w:ascii="Arial" w:hAnsi="Arial" w:cs="Arial"/>
          <w:sz w:val="20"/>
          <w:szCs w:val="20"/>
          <w:lang w:val="eu-ES"/>
        </w:rPr>
        <w:t xml:space="preserve"> eta estolda-tapak egoki altxatu eta errematatu.</w:t>
      </w:r>
    </w:p>
    <w:p w14:paraId="56B3BCF2" w14:textId="77777777" w:rsidR="003273C2" w:rsidRDefault="003273C2" w:rsidP="004C3D2F">
      <w:pPr>
        <w:rPr>
          <w:rFonts w:ascii="Arial" w:hAnsi="Arial" w:cs="Arial"/>
          <w:sz w:val="20"/>
          <w:szCs w:val="20"/>
          <w:lang w:val="eu-ES"/>
        </w:rPr>
      </w:pPr>
      <w:r w:rsidRPr="00BE6A0A">
        <w:rPr>
          <w:rFonts w:ascii="Arial" w:hAnsi="Arial" w:cs="Arial"/>
          <w:sz w:val="20"/>
          <w:szCs w:val="20"/>
          <w:lang w:val="eu-ES"/>
        </w:rPr>
        <w:t xml:space="preserve">Fresatze hondakinak </w:t>
      </w:r>
      <w:r w:rsidR="00AF5720" w:rsidRPr="00BE6A0A">
        <w:rPr>
          <w:rFonts w:ascii="Arial" w:hAnsi="Arial" w:cs="Arial"/>
          <w:sz w:val="20"/>
          <w:szCs w:val="20"/>
          <w:lang w:val="eu-ES"/>
        </w:rPr>
        <w:t>egoki kudeatu beharko dira, (</w:t>
      </w:r>
      <w:r w:rsidRPr="00BE6A0A">
        <w:rPr>
          <w:rFonts w:ascii="Arial" w:hAnsi="Arial" w:cs="Arial"/>
          <w:sz w:val="20"/>
          <w:szCs w:val="20"/>
          <w:lang w:val="eu-ES"/>
        </w:rPr>
        <w:t>zabortegi</w:t>
      </w:r>
      <w:r w:rsidR="005E2669">
        <w:rPr>
          <w:rFonts w:ascii="Arial" w:hAnsi="Arial" w:cs="Arial"/>
          <w:sz w:val="20"/>
          <w:szCs w:val="20"/>
          <w:lang w:val="eu-ES"/>
        </w:rPr>
        <w:t xml:space="preserve"> baimendura</w:t>
      </w:r>
      <w:r w:rsidRPr="00BE6A0A">
        <w:rPr>
          <w:rFonts w:ascii="Arial" w:hAnsi="Arial" w:cs="Arial"/>
          <w:sz w:val="20"/>
          <w:szCs w:val="20"/>
          <w:lang w:val="eu-ES"/>
        </w:rPr>
        <w:t xml:space="preserve"> eraman </w:t>
      </w:r>
      <w:r w:rsidR="00AF5720" w:rsidRPr="00BE6A0A">
        <w:rPr>
          <w:rFonts w:ascii="Arial" w:hAnsi="Arial" w:cs="Arial"/>
          <w:sz w:val="20"/>
          <w:szCs w:val="20"/>
          <w:lang w:val="eu-ES"/>
        </w:rPr>
        <w:t xml:space="preserve">, </w:t>
      </w:r>
      <w:proofErr w:type="spellStart"/>
      <w:r w:rsidR="00AF5720" w:rsidRPr="00BE6A0A">
        <w:rPr>
          <w:rFonts w:ascii="Arial" w:hAnsi="Arial" w:cs="Arial"/>
          <w:sz w:val="20"/>
          <w:szCs w:val="20"/>
          <w:lang w:val="eu-ES"/>
        </w:rPr>
        <w:t>etab</w:t>
      </w:r>
      <w:proofErr w:type="spellEnd"/>
      <w:r w:rsidR="00AF5720" w:rsidRPr="00BE6A0A">
        <w:rPr>
          <w:rFonts w:ascii="Arial" w:hAnsi="Arial" w:cs="Arial"/>
          <w:sz w:val="20"/>
          <w:szCs w:val="20"/>
          <w:lang w:val="eu-ES"/>
        </w:rPr>
        <w:t>)</w:t>
      </w:r>
    </w:p>
    <w:p w14:paraId="48647A3D" w14:textId="77777777" w:rsidR="003273C2" w:rsidRDefault="004C3D2F" w:rsidP="004C3D2F">
      <w:pPr>
        <w:rPr>
          <w:rFonts w:ascii="Arial" w:hAnsi="Arial" w:cs="Arial"/>
          <w:sz w:val="20"/>
          <w:szCs w:val="20"/>
          <w:lang w:val="eu-ES"/>
        </w:rPr>
      </w:pPr>
      <w:r>
        <w:rPr>
          <w:rFonts w:ascii="Arial" w:hAnsi="Arial" w:cs="Arial"/>
          <w:sz w:val="20"/>
          <w:szCs w:val="20"/>
          <w:lang w:val="eu-ES"/>
        </w:rPr>
        <w:t xml:space="preserve">Lan hauek kalea </w:t>
      </w:r>
      <w:r w:rsidR="00702C9D">
        <w:rPr>
          <w:rFonts w:ascii="Arial" w:hAnsi="Arial" w:cs="Arial"/>
          <w:sz w:val="20"/>
          <w:szCs w:val="20"/>
          <w:lang w:val="eu-ES"/>
        </w:rPr>
        <w:t xml:space="preserve">egiteko </w:t>
      </w:r>
      <w:r w:rsidR="00BE6A0A">
        <w:rPr>
          <w:rFonts w:ascii="Arial" w:hAnsi="Arial" w:cs="Arial"/>
          <w:sz w:val="20"/>
          <w:szCs w:val="20"/>
          <w:lang w:val="eu-ES"/>
        </w:rPr>
        <w:t xml:space="preserve">trafiko arrunterako </w:t>
      </w:r>
      <w:r w:rsidR="00702C9D">
        <w:rPr>
          <w:rFonts w:ascii="Arial" w:hAnsi="Arial" w:cs="Arial"/>
          <w:sz w:val="20"/>
          <w:szCs w:val="20"/>
          <w:lang w:val="eu-ES"/>
        </w:rPr>
        <w:t>zatika</w:t>
      </w:r>
      <w:r>
        <w:rPr>
          <w:rFonts w:ascii="Arial" w:hAnsi="Arial" w:cs="Arial"/>
          <w:sz w:val="20"/>
          <w:szCs w:val="20"/>
          <w:lang w:val="eu-ES"/>
        </w:rPr>
        <w:t xml:space="preserve"> itxita egingo lirateke.</w:t>
      </w:r>
      <w:r w:rsidR="00BE6A0A">
        <w:rPr>
          <w:rFonts w:ascii="Arial" w:hAnsi="Arial" w:cs="Arial"/>
          <w:sz w:val="20"/>
          <w:szCs w:val="20"/>
          <w:lang w:val="eu-ES"/>
        </w:rPr>
        <w:t xml:space="preserve"> Edonola ere, asfaltatu beharreko tartean kokaturik dauden </w:t>
      </w:r>
      <w:r w:rsidR="005446FE">
        <w:rPr>
          <w:rFonts w:ascii="Arial" w:hAnsi="Arial" w:cs="Arial"/>
          <w:sz w:val="20"/>
          <w:szCs w:val="20"/>
          <w:lang w:val="eu-ES"/>
        </w:rPr>
        <w:t>jardueretako</w:t>
      </w:r>
      <w:r w:rsidR="00BE6A0A">
        <w:rPr>
          <w:rFonts w:ascii="Arial" w:hAnsi="Arial" w:cs="Arial"/>
          <w:sz w:val="20"/>
          <w:szCs w:val="20"/>
          <w:lang w:val="eu-ES"/>
        </w:rPr>
        <w:t xml:space="preserve"> ibilgailuen sarrera eta irteerak bermatu beharko dituzte.</w:t>
      </w:r>
    </w:p>
    <w:p w14:paraId="51B24655" w14:textId="77777777" w:rsidR="003273C2" w:rsidRDefault="003273C2" w:rsidP="004C3D2F">
      <w:pPr>
        <w:rPr>
          <w:rFonts w:ascii="Arial" w:hAnsi="Arial" w:cs="Arial"/>
          <w:sz w:val="20"/>
          <w:szCs w:val="20"/>
          <w:lang w:val="eu-ES"/>
        </w:rPr>
      </w:pPr>
    </w:p>
    <w:p w14:paraId="3F41125B" w14:textId="77777777" w:rsidR="00555B54" w:rsidRDefault="00555B54" w:rsidP="004C3D2F">
      <w:pPr>
        <w:rPr>
          <w:rFonts w:ascii="Arial" w:hAnsi="Arial" w:cs="Arial"/>
          <w:sz w:val="20"/>
          <w:szCs w:val="20"/>
          <w:lang w:val="eu-ES"/>
        </w:rPr>
      </w:pPr>
      <w:r>
        <w:rPr>
          <w:rFonts w:ascii="Arial" w:hAnsi="Arial" w:cs="Arial"/>
          <w:sz w:val="20"/>
          <w:szCs w:val="20"/>
          <w:lang w:val="eu-ES"/>
        </w:rPr>
        <w:t xml:space="preserve">Azkenik, </w:t>
      </w:r>
      <w:r w:rsidR="001F5558">
        <w:rPr>
          <w:rFonts w:ascii="Arial" w:hAnsi="Arial" w:cs="Arial"/>
          <w:sz w:val="20"/>
          <w:szCs w:val="20"/>
          <w:lang w:val="eu-ES"/>
        </w:rPr>
        <w:t>bide-</w:t>
      </w:r>
      <w:r>
        <w:rPr>
          <w:rFonts w:ascii="Arial" w:hAnsi="Arial" w:cs="Arial"/>
          <w:sz w:val="20"/>
          <w:szCs w:val="20"/>
          <w:lang w:val="eu-ES"/>
        </w:rPr>
        <w:t xml:space="preserve">marrak, seinaleak, etab. Berriz </w:t>
      </w:r>
      <w:r w:rsidR="001F5558">
        <w:rPr>
          <w:rFonts w:ascii="Arial" w:hAnsi="Arial" w:cs="Arial"/>
          <w:sz w:val="20"/>
          <w:szCs w:val="20"/>
          <w:lang w:val="eu-ES"/>
        </w:rPr>
        <w:t>pintatu</w:t>
      </w:r>
      <w:r>
        <w:rPr>
          <w:rFonts w:ascii="Arial" w:hAnsi="Arial" w:cs="Arial"/>
          <w:sz w:val="20"/>
          <w:szCs w:val="20"/>
          <w:lang w:val="eu-ES"/>
        </w:rPr>
        <w:t xml:space="preserve"> beharko dira.</w:t>
      </w:r>
    </w:p>
    <w:p w14:paraId="3E6A00FB" w14:textId="77777777" w:rsidR="005446FE" w:rsidRDefault="005446FE" w:rsidP="00555B54">
      <w:pPr>
        <w:rPr>
          <w:rFonts w:ascii="Arial" w:hAnsi="Arial" w:cs="Arial"/>
          <w:b/>
          <w:bCs/>
          <w:sz w:val="20"/>
          <w:szCs w:val="20"/>
          <w:lang w:val="eu-ES"/>
        </w:rPr>
      </w:pPr>
    </w:p>
    <w:p w14:paraId="03B46173" w14:textId="77777777" w:rsidR="00555B54" w:rsidRPr="005F78AD" w:rsidRDefault="002410D3" w:rsidP="00555B54">
      <w:pPr>
        <w:rPr>
          <w:rFonts w:ascii="Arial" w:hAnsi="Arial" w:cs="Arial"/>
          <w:b/>
          <w:bCs/>
          <w:sz w:val="20"/>
          <w:szCs w:val="20"/>
          <w:lang w:val="eu-ES"/>
        </w:rPr>
      </w:pPr>
      <w:r>
        <w:rPr>
          <w:rFonts w:ascii="Arial" w:hAnsi="Arial" w:cs="Arial"/>
          <w:b/>
          <w:bCs/>
          <w:sz w:val="20"/>
          <w:szCs w:val="20"/>
          <w:lang w:val="eu-ES"/>
        </w:rPr>
        <w:t>2</w:t>
      </w:r>
      <w:r w:rsidRPr="005F78AD">
        <w:rPr>
          <w:rFonts w:ascii="Arial" w:hAnsi="Arial" w:cs="Arial"/>
          <w:b/>
          <w:bCs/>
          <w:sz w:val="20"/>
          <w:szCs w:val="20"/>
          <w:lang w:val="eu-ES"/>
        </w:rPr>
        <w:t>.-</w:t>
      </w:r>
      <w:r w:rsidR="005446FE">
        <w:rPr>
          <w:rFonts w:ascii="Arial" w:hAnsi="Arial" w:cs="Arial"/>
          <w:b/>
          <w:bCs/>
          <w:sz w:val="20"/>
          <w:szCs w:val="20"/>
          <w:lang w:val="eu-ES"/>
        </w:rPr>
        <w:t>OTEZABAL BASERRITIK ANTTI</w:t>
      </w:r>
      <w:r>
        <w:rPr>
          <w:rFonts w:ascii="Arial" w:hAnsi="Arial" w:cs="Arial"/>
          <w:b/>
          <w:bCs/>
          <w:sz w:val="20"/>
          <w:szCs w:val="20"/>
          <w:lang w:val="eu-ES"/>
        </w:rPr>
        <w:t xml:space="preserve"> BASERRI</w:t>
      </w:r>
      <w:r w:rsidR="005446FE">
        <w:rPr>
          <w:rFonts w:ascii="Arial" w:hAnsi="Arial" w:cs="Arial"/>
          <w:b/>
          <w:bCs/>
          <w:sz w:val="20"/>
          <w:szCs w:val="20"/>
          <w:lang w:val="eu-ES"/>
        </w:rPr>
        <w:t>R</w:t>
      </w:r>
      <w:r>
        <w:rPr>
          <w:rFonts w:ascii="Arial" w:hAnsi="Arial" w:cs="Arial"/>
          <w:b/>
          <w:bCs/>
          <w:sz w:val="20"/>
          <w:szCs w:val="20"/>
          <w:lang w:val="eu-ES"/>
        </w:rPr>
        <w:t>A</w:t>
      </w:r>
      <w:r w:rsidR="005446FE">
        <w:rPr>
          <w:rFonts w:ascii="Arial" w:hAnsi="Arial" w:cs="Arial"/>
          <w:b/>
          <w:bCs/>
          <w:sz w:val="20"/>
          <w:szCs w:val="20"/>
          <w:lang w:val="eu-ES"/>
        </w:rPr>
        <w:t xml:space="preserve"> ARTE</w:t>
      </w:r>
      <w:r w:rsidRPr="005F78AD">
        <w:rPr>
          <w:rFonts w:ascii="Arial" w:hAnsi="Arial" w:cs="Arial"/>
          <w:b/>
          <w:bCs/>
          <w:sz w:val="20"/>
          <w:szCs w:val="20"/>
          <w:lang w:val="eu-ES"/>
        </w:rPr>
        <w:t>:</w:t>
      </w:r>
    </w:p>
    <w:p w14:paraId="3A0B1819" w14:textId="77777777" w:rsidR="002410D3" w:rsidRDefault="00555B54" w:rsidP="004C3D2F">
      <w:pPr>
        <w:rPr>
          <w:rFonts w:ascii="Arial" w:hAnsi="Arial" w:cs="Arial"/>
          <w:sz w:val="20"/>
          <w:szCs w:val="20"/>
          <w:lang w:val="eu-ES"/>
        </w:rPr>
      </w:pPr>
      <w:r>
        <w:rPr>
          <w:rFonts w:ascii="Arial" w:hAnsi="Arial" w:cs="Arial"/>
          <w:sz w:val="20"/>
          <w:szCs w:val="20"/>
          <w:lang w:val="eu-ES"/>
        </w:rPr>
        <w:lastRenderedPageBreak/>
        <w:t xml:space="preserve">Dokumentu grafikoan zehazturiko </w:t>
      </w:r>
      <w:r w:rsidR="005446FE">
        <w:rPr>
          <w:rFonts w:ascii="Arial" w:hAnsi="Arial" w:cs="Arial"/>
          <w:sz w:val="20"/>
          <w:szCs w:val="20"/>
          <w:lang w:val="eu-ES"/>
        </w:rPr>
        <w:t xml:space="preserve">ibilbidean zenbait </w:t>
      </w:r>
      <w:r w:rsidR="002410D3">
        <w:rPr>
          <w:rFonts w:ascii="Arial" w:hAnsi="Arial" w:cs="Arial"/>
          <w:sz w:val="20"/>
          <w:szCs w:val="20"/>
          <w:lang w:val="eu-ES"/>
        </w:rPr>
        <w:t xml:space="preserve">tarte berritu egin behar dira, zartaturik daudelako eta zuloak dituztelako. </w:t>
      </w:r>
      <w:r w:rsidR="005446FE">
        <w:rPr>
          <w:rFonts w:ascii="Arial" w:hAnsi="Arial" w:cs="Arial"/>
          <w:sz w:val="20"/>
          <w:szCs w:val="20"/>
          <w:lang w:val="eu-ES"/>
        </w:rPr>
        <w:t>Zehazki, denera 300m</w:t>
      </w:r>
      <w:r w:rsidR="005446FE" w:rsidRPr="005446FE">
        <w:rPr>
          <w:rFonts w:ascii="Arial" w:hAnsi="Arial" w:cs="Arial"/>
          <w:sz w:val="20"/>
          <w:szCs w:val="20"/>
          <w:vertAlign w:val="superscript"/>
          <w:lang w:val="eu-ES"/>
        </w:rPr>
        <w:t>2</w:t>
      </w:r>
      <w:r w:rsidR="005446FE">
        <w:rPr>
          <w:rFonts w:ascii="Arial" w:hAnsi="Arial" w:cs="Arial"/>
          <w:sz w:val="20"/>
          <w:szCs w:val="20"/>
          <w:lang w:val="eu-ES"/>
        </w:rPr>
        <w:t xml:space="preserve"> konpondu beharko dira. </w:t>
      </w:r>
      <w:r w:rsidR="002410D3">
        <w:rPr>
          <w:rFonts w:ascii="Arial" w:hAnsi="Arial" w:cs="Arial"/>
          <w:sz w:val="20"/>
          <w:szCs w:val="20"/>
          <w:lang w:val="eu-ES"/>
        </w:rPr>
        <w:t xml:space="preserve">Horretarako, tarte hauen konponketa aurreikusten dugu. Gutxienez, </w:t>
      </w:r>
      <w:r w:rsidR="005446FE">
        <w:rPr>
          <w:rFonts w:ascii="Arial" w:hAnsi="Arial" w:cs="Arial"/>
          <w:sz w:val="20"/>
          <w:szCs w:val="20"/>
          <w:lang w:val="eu-ES"/>
        </w:rPr>
        <w:t>5</w:t>
      </w:r>
      <w:r w:rsidR="002410D3">
        <w:rPr>
          <w:rFonts w:ascii="Arial" w:hAnsi="Arial" w:cs="Arial"/>
          <w:sz w:val="20"/>
          <w:szCs w:val="20"/>
          <w:lang w:val="eu-ES"/>
        </w:rPr>
        <w:t xml:space="preserve"> cm fresatu egin behar dira eta ondoren </w:t>
      </w:r>
      <w:r w:rsidR="005E2669">
        <w:rPr>
          <w:rFonts w:ascii="Arial" w:hAnsi="Arial" w:cs="Arial"/>
          <w:sz w:val="20"/>
          <w:szCs w:val="20"/>
          <w:lang w:val="eu-ES"/>
        </w:rPr>
        <w:t xml:space="preserve">inprimazio-ureztatzea eta </w:t>
      </w:r>
      <w:r w:rsidR="002410D3">
        <w:rPr>
          <w:rFonts w:ascii="Arial" w:hAnsi="Arial" w:cs="Arial"/>
          <w:sz w:val="20"/>
          <w:szCs w:val="20"/>
          <w:lang w:val="eu-ES"/>
        </w:rPr>
        <w:t xml:space="preserve">asfaltoa bota, AC16 SURF B50/70 D agregakin </w:t>
      </w:r>
      <w:proofErr w:type="spellStart"/>
      <w:r w:rsidR="002410D3">
        <w:rPr>
          <w:rFonts w:ascii="Arial" w:hAnsi="Arial" w:cs="Arial"/>
          <w:sz w:val="20"/>
          <w:szCs w:val="20"/>
          <w:lang w:val="eu-ES"/>
        </w:rPr>
        <w:t>ofitikoa</w:t>
      </w:r>
      <w:proofErr w:type="spellEnd"/>
      <w:r w:rsidR="002410D3">
        <w:rPr>
          <w:rFonts w:ascii="Arial" w:hAnsi="Arial" w:cs="Arial"/>
          <w:sz w:val="20"/>
          <w:szCs w:val="20"/>
          <w:lang w:val="eu-ES"/>
        </w:rPr>
        <w:t xml:space="preserve">, 5 </w:t>
      </w:r>
      <w:proofErr w:type="spellStart"/>
      <w:r w:rsidR="002410D3">
        <w:rPr>
          <w:rFonts w:ascii="Arial" w:hAnsi="Arial" w:cs="Arial"/>
          <w:sz w:val="20"/>
          <w:szCs w:val="20"/>
          <w:lang w:val="eu-ES"/>
        </w:rPr>
        <w:t>cmtan</w:t>
      </w:r>
      <w:proofErr w:type="spellEnd"/>
      <w:r w:rsidR="002410D3">
        <w:rPr>
          <w:rFonts w:ascii="Arial" w:hAnsi="Arial" w:cs="Arial"/>
          <w:sz w:val="20"/>
          <w:szCs w:val="20"/>
          <w:lang w:val="eu-ES"/>
        </w:rPr>
        <w:t>,</w:t>
      </w:r>
      <w:r w:rsidR="005446FE">
        <w:rPr>
          <w:rFonts w:ascii="Arial" w:hAnsi="Arial" w:cs="Arial"/>
          <w:sz w:val="20"/>
          <w:szCs w:val="20"/>
          <w:lang w:val="eu-ES"/>
        </w:rPr>
        <w:t xml:space="preserve"> </w:t>
      </w:r>
      <w:r w:rsidR="005446FE" w:rsidRPr="003273C2">
        <w:rPr>
          <w:rFonts w:ascii="Arial" w:hAnsi="Arial" w:cs="Arial"/>
          <w:sz w:val="20"/>
          <w:szCs w:val="20"/>
          <w:lang w:val="eu-ES"/>
        </w:rPr>
        <w:t>inprimazio-ureztatzea, hedatu eta trinkotua barne</w:t>
      </w:r>
    </w:p>
    <w:p w14:paraId="56A84E13" w14:textId="77777777" w:rsidR="00B65A92" w:rsidRDefault="00B65A92" w:rsidP="00B65A92">
      <w:pPr>
        <w:rPr>
          <w:rFonts w:ascii="Arial" w:hAnsi="Arial" w:cs="Arial"/>
          <w:sz w:val="20"/>
          <w:szCs w:val="20"/>
          <w:lang w:val="eu-ES"/>
        </w:rPr>
      </w:pPr>
    </w:p>
    <w:p w14:paraId="11C80453" w14:textId="77777777" w:rsidR="00C73CBC" w:rsidRPr="005F78AD" w:rsidRDefault="00C73CBC" w:rsidP="00C73CBC">
      <w:pPr>
        <w:rPr>
          <w:rFonts w:ascii="Arial" w:hAnsi="Arial" w:cs="Arial"/>
          <w:b/>
          <w:bCs/>
          <w:sz w:val="20"/>
          <w:szCs w:val="20"/>
          <w:lang w:val="eu-ES"/>
        </w:rPr>
      </w:pPr>
      <w:r>
        <w:rPr>
          <w:rFonts w:ascii="Arial" w:hAnsi="Arial" w:cs="Arial"/>
          <w:b/>
          <w:bCs/>
          <w:sz w:val="20"/>
          <w:szCs w:val="20"/>
          <w:lang w:val="eu-ES"/>
        </w:rPr>
        <w:t>3</w:t>
      </w:r>
      <w:r w:rsidRPr="005F78AD">
        <w:rPr>
          <w:rFonts w:ascii="Arial" w:hAnsi="Arial" w:cs="Arial"/>
          <w:b/>
          <w:bCs/>
          <w:sz w:val="20"/>
          <w:szCs w:val="20"/>
          <w:lang w:val="eu-ES"/>
        </w:rPr>
        <w:t>.-</w:t>
      </w:r>
      <w:r>
        <w:rPr>
          <w:rFonts w:ascii="Arial" w:hAnsi="Arial" w:cs="Arial"/>
          <w:b/>
          <w:bCs/>
          <w:sz w:val="20"/>
          <w:szCs w:val="20"/>
          <w:lang w:val="eu-ES"/>
        </w:rPr>
        <w:t>ZEPAI 12 PAREA</w:t>
      </w:r>
      <w:r w:rsidRPr="005F78AD">
        <w:rPr>
          <w:rFonts w:ascii="Arial" w:hAnsi="Arial" w:cs="Arial"/>
          <w:b/>
          <w:bCs/>
          <w:sz w:val="20"/>
          <w:szCs w:val="20"/>
          <w:lang w:val="eu-ES"/>
        </w:rPr>
        <w:t>:</w:t>
      </w:r>
    </w:p>
    <w:p w14:paraId="415A9A53" w14:textId="77777777" w:rsidR="00C73CBC" w:rsidRPr="00C73CBC" w:rsidRDefault="00C73CBC" w:rsidP="00C73CBC">
      <w:pPr>
        <w:rPr>
          <w:rFonts w:ascii="Arial" w:hAnsi="Arial" w:cs="Arial"/>
          <w:sz w:val="20"/>
          <w:szCs w:val="20"/>
          <w:lang w:val="eu-ES"/>
        </w:rPr>
      </w:pPr>
      <w:r>
        <w:rPr>
          <w:rFonts w:ascii="Arial" w:hAnsi="Arial" w:cs="Arial"/>
          <w:sz w:val="20"/>
          <w:szCs w:val="20"/>
          <w:lang w:val="eu-ES"/>
        </w:rPr>
        <w:t xml:space="preserve">Argazkitan ikusi daitekeen moduan 25 m2 inguruko konponketa egin beharko da egoera txarrean dagoen errepide zatian. Aurretik, areka berritu eta dagozkion eraispen lanak egingo dira, asfaltatze lanetarako prest uzteko. Asfaltoari dagokionez ondokoa aurreikusten da: lehenengo, </w:t>
      </w:r>
      <w:r w:rsidR="001B0DA6">
        <w:rPr>
          <w:rFonts w:ascii="Arial" w:hAnsi="Arial" w:cs="Arial"/>
          <w:sz w:val="20"/>
          <w:szCs w:val="20"/>
          <w:lang w:val="eu-ES"/>
        </w:rPr>
        <w:t xml:space="preserve">inprimazio-ureztatzea, </w:t>
      </w:r>
      <w:r w:rsidRPr="00C73CBC">
        <w:rPr>
          <w:rFonts w:ascii="Arial" w:hAnsi="Arial" w:cs="Arial"/>
          <w:sz w:val="20"/>
          <w:szCs w:val="20"/>
          <w:lang w:val="eu-ES"/>
        </w:rPr>
        <w:t>10 cm-ko tarteko geruzan nahasketa bituminosoa, AC 22 motako kareharrizko agregakina, 50/70 OINARRIA G KAREHARRIA TA (G-20), baita betuna ere, hedatua, trinkotzea eta gainazala berdintzea</w:t>
      </w:r>
      <w:r>
        <w:rPr>
          <w:rFonts w:ascii="Arial" w:hAnsi="Arial" w:cs="Arial"/>
          <w:sz w:val="20"/>
          <w:szCs w:val="20"/>
          <w:lang w:val="eu-ES"/>
        </w:rPr>
        <w:t xml:space="preserve">; ondoren, </w:t>
      </w:r>
      <w:r w:rsidR="001B0DA6">
        <w:rPr>
          <w:rFonts w:ascii="Arial" w:hAnsi="Arial" w:cs="Arial"/>
          <w:sz w:val="20"/>
          <w:szCs w:val="20"/>
          <w:lang w:val="eu-ES"/>
        </w:rPr>
        <w:t>itsasteko</w:t>
      </w:r>
      <w:r>
        <w:rPr>
          <w:rFonts w:ascii="Arial" w:hAnsi="Arial" w:cs="Arial"/>
          <w:sz w:val="20"/>
          <w:szCs w:val="20"/>
          <w:lang w:val="eu-ES"/>
        </w:rPr>
        <w:t xml:space="preserve">-ureztatzea eta asfaltoa bota, AC16 SURF B50/70 D agregakin </w:t>
      </w:r>
      <w:proofErr w:type="spellStart"/>
      <w:r>
        <w:rPr>
          <w:rFonts w:ascii="Arial" w:hAnsi="Arial" w:cs="Arial"/>
          <w:sz w:val="20"/>
          <w:szCs w:val="20"/>
          <w:lang w:val="eu-ES"/>
        </w:rPr>
        <w:t>ofitikoa</w:t>
      </w:r>
      <w:proofErr w:type="spellEnd"/>
      <w:r>
        <w:rPr>
          <w:rFonts w:ascii="Arial" w:hAnsi="Arial" w:cs="Arial"/>
          <w:sz w:val="20"/>
          <w:szCs w:val="20"/>
          <w:lang w:val="eu-ES"/>
        </w:rPr>
        <w:t xml:space="preserve">, 6 cm-tan, </w:t>
      </w:r>
      <w:r w:rsidRPr="003273C2">
        <w:rPr>
          <w:rFonts w:ascii="Arial" w:hAnsi="Arial" w:cs="Arial"/>
          <w:sz w:val="20"/>
          <w:szCs w:val="20"/>
          <w:lang w:val="eu-ES"/>
        </w:rPr>
        <w:t>hedatu eta trinkotua barne</w:t>
      </w:r>
    </w:p>
    <w:p w14:paraId="4BDF4881" w14:textId="77777777" w:rsidR="006317EF" w:rsidRPr="00564930" w:rsidRDefault="00986DA0" w:rsidP="006317EF">
      <w:pPr>
        <w:rPr>
          <w:rFonts w:ascii="Arial" w:hAnsi="Arial" w:cs="Arial"/>
          <w:b/>
          <w:sz w:val="24"/>
          <w:szCs w:val="24"/>
          <w:lang w:val="eu-ES"/>
        </w:rPr>
      </w:pPr>
      <w:r>
        <w:rPr>
          <w:rFonts w:ascii="Arial" w:hAnsi="Arial" w:cs="Arial"/>
          <w:sz w:val="20"/>
          <w:szCs w:val="20"/>
          <w:lang w:val="eu-ES"/>
        </w:rPr>
        <w:br w:type="page"/>
      </w:r>
      <w:r w:rsidR="006317EF">
        <w:rPr>
          <w:rFonts w:ascii="Arial" w:hAnsi="Arial" w:cs="Arial"/>
          <w:b/>
          <w:sz w:val="24"/>
          <w:szCs w:val="24"/>
          <w:lang w:val="eu-ES"/>
        </w:rPr>
        <w:lastRenderedPageBreak/>
        <w:t>4.- DOKUMENTAZIO GRAFIKOA</w:t>
      </w:r>
      <w:r w:rsidR="006317EF" w:rsidRPr="00564930">
        <w:rPr>
          <w:rFonts w:ascii="Arial" w:hAnsi="Arial" w:cs="Arial"/>
          <w:b/>
          <w:sz w:val="24"/>
          <w:szCs w:val="24"/>
          <w:lang w:val="eu-ES"/>
        </w:rPr>
        <w:t>:</w:t>
      </w:r>
    </w:p>
    <w:p w14:paraId="4FED5B59" w14:textId="3F441887" w:rsidR="00B65A92" w:rsidRDefault="00995D39" w:rsidP="00B65A92">
      <w:pPr>
        <w:rPr>
          <w:rFonts w:ascii="Arial" w:hAnsi="Arial" w:cs="Arial"/>
          <w:sz w:val="20"/>
          <w:szCs w:val="20"/>
          <w:lang w:val="eu-ES"/>
        </w:rPr>
      </w:pPr>
      <w:r>
        <w:rPr>
          <w:rFonts w:ascii="Arial" w:hAnsi="Arial" w:cs="Arial"/>
          <w:sz w:val="20"/>
          <w:szCs w:val="20"/>
          <w:lang w:val="eu-ES"/>
        </w:rPr>
        <w:t>Atxikitutako plegu teknikoen eranskinean.</w:t>
      </w:r>
    </w:p>
    <w:p w14:paraId="5FD6410B" w14:textId="77777777" w:rsidR="00C96040" w:rsidRDefault="006317EF" w:rsidP="00B65A92">
      <w:pPr>
        <w:rPr>
          <w:rFonts w:ascii="Arial" w:hAnsi="Arial" w:cs="Arial"/>
          <w:sz w:val="20"/>
          <w:szCs w:val="20"/>
          <w:lang w:val="eu-ES"/>
        </w:rPr>
      </w:pPr>
      <w:r>
        <w:rPr>
          <w:rFonts w:ascii="Arial" w:hAnsi="Arial" w:cs="Arial"/>
          <w:sz w:val="20"/>
          <w:szCs w:val="20"/>
          <w:lang w:val="eu-ES"/>
        </w:rPr>
        <w:br w:type="page"/>
      </w:r>
      <w:r>
        <w:rPr>
          <w:rFonts w:ascii="Arial" w:hAnsi="Arial" w:cs="Arial"/>
          <w:b/>
          <w:sz w:val="24"/>
          <w:szCs w:val="24"/>
          <w:lang w:val="eu-ES"/>
        </w:rPr>
        <w:lastRenderedPageBreak/>
        <w:t>5.- AGLOMERATU ETA AGREGAKINAREN EZAUGARRIAK</w:t>
      </w:r>
      <w:r w:rsidRPr="00564930">
        <w:rPr>
          <w:rFonts w:ascii="Arial" w:hAnsi="Arial" w:cs="Arial"/>
          <w:b/>
          <w:sz w:val="24"/>
          <w:szCs w:val="24"/>
          <w:lang w:val="eu-ES"/>
        </w:rPr>
        <w:t>:</w:t>
      </w:r>
    </w:p>
    <w:p w14:paraId="398A296C" w14:textId="77777777" w:rsidR="004758FE" w:rsidRDefault="009D734F" w:rsidP="009D734F">
      <w:pPr>
        <w:rPr>
          <w:rFonts w:ascii="Arial" w:hAnsi="Arial" w:cs="Arial"/>
          <w:sz w:val="20"/>
          <w:szCs w:val="20"/>
          <w:lang w:val="eu-ES"/>
        </w:rPr>
      </w:pPr>
      <w:r w:rsidRPr="009D734F">
        <w:rPr>
          <w:rFonts w:ascii="Arial" w:hAnsi="Arial" w:cs="Arial"/>
          <w:sz w:val="20"/>
          <w:szCs w:val="20"/>
          <w:lang w:val="eu-ES"/>
        </w:rPr>
        <w:t xml:space="preserve">Esleipendunak </w:t>
      </w:r>
      <w:proofErr w:type="spellStart"/>
      <w:r w:rsidRPr="009D734F">
        <w:rPr>
          <w:rFonts w:ascii="Arial" w:hAnsi="Arial" w:cs="Arial"/>
          <w:sz w:val="20"/>
          <w:szCs w:val="20"/>
          <w:lang w:val="eu-ES"/>
        </w:rPr>
        <w:t>Pliego</w:t>
      </w:r>
      <w:proofErr w:type="spellEnd"/>
      <w:r w:rsidRPr="009D734F">
        <w:rPr>
          <w:rFonts w:ascii="Arial" w:hAnsi="Arial" w:cs="Arial"/>
          <w:sz w:val="20"/>
          <w:szCs w:val="20"/>
          <w:lang w:val="eu-ES"/>
        </w:rPr>
        <w:t xml:space="preserve"> de </w:t>
      </w:r>
      <w:proofErr w:type="spellStart"/>
      <w:r w:rsidRPr="009D734F">
        <w:rPr>
          <w:rFonts w:ascii="Arial" w:hAnsi="Arial" w:cs="Arial"/>
          <w:sz w:val="20"/>
          <w:szCs w:val="20"/>
          <w:lang w:val="eu-ES"/>
        </w:rPr>
        <w:t>Prescripciones</w:t>
      </w:r>
      <w:proofErr w:type="spellEnd"/>
      <w:r w:rsidRPr="009D734F">
        <w:rPr>
          <w:rFonts w:ascii="Arial" w:hAnsi="Arial" w:cs="Arial"/>
          <w:sz w:val="20"/>
          <w:szCs w:val="20"/>
          <w:lang w:val="eu-ES"/>
        </w:rPr>
        <w:t xml:space="preserve"> </w:t>
      </w:r>
      <w:proofErr w:type="spellStart"/>
      <w:r w:rsidRPr="009D734F">
        <w:rPr>
          <w:rFonts w:ascii="Arial" w:hAnsi="Arial" w:cs="Arial"/>
          <w:sz w:val="20"/>
          <w:szCs w:val="20"/>
          <w:lang w:val="eu-ES"/>
        </w:rPr>
        <w:t>Técnicas</w:t>
      </w:r>
      <w:proofErr w:type="spellEnd"/>
      <w:r w:rsidRPr="009D734F">
        <w:rPr>
          <w:rFonts w:ascii="Arial" w:hAnsi="Arial" w:cs="Arial"/>
          <w:sz w:val="20"/>
          <w:szCs w:val="20"/>
          <w:lang w:val="eu-ES"/>
        </w:rPr>
        <w:t xml:space="preserve"> </w:t>
      </w:r>
      <w:proofErr w:type="spellStart"/>
      <w:r w:rsidRPr="009D734F">
        <w:rPr>
          <w:rFonts w:ascii="Arial" w:hAnsi="Arial" w:cs="Arial"/>
          <w:sz w:val="20"/>
          <w:szCs w:val="20"/>
          <w:lang w:val="eu-ES"/>
        </w:rPr>
        <w:t>Generales</w:t>
      </w:r>
      <w:proofErr w:type="spellEnd"/>
      <w:r w:rsidRPr="009D734F">
        <w:rPr>
          <w:rFonts w:ascii="Arial" w:hAnsi="Arial" w:cs="Arial"/>
          <w:sz w:val="20"/>
          <w:szCs w:val="20"/>
          <w:lang w:val="eu-ES"/>
        </w:rPr>
        <w:t xml:space="preserve"> para </w:t>
      </w:r>
      <w:proofErr w:type="spellStart"/>
      <w:r w:rsidRPr="009D734F">
        <w:rPr>
          <w:rFonts w:ascii="Arial" w:hAnsi="Arial" w:cs="Arial"/>
          <w:sz w:val="20"/>
          <w:szCs w:val="20"/>
          <w:lang w:val="eu-ES"/>
        </w:rPr>
        <w:t>Obras</w:t>
      </w:r>
      <w:proofErr w:type="spellEnd"/>
      <w:r w:rsidRPr="009D734F">
        <w:rPr>
          <w:rFonts w:ascii="Arial" w:hAnsi="Arial" w:cs="Arial"/>
          <w:sz w:val="20"/>
          <w:szCs w:val="20"/>
          <w:lang w:val="eu-ES"/>
        </w:rPr>
        <w:t xml:space="preserve"> de </w:t>
      </w:r>
      <w:proofErr w:type="spellStart"/>
      <w:r w:rsidRPr="009D734F">
        <w:rPr>
          <w:rFonts w:ascii="Arial" w:hAnsi="Arial" w:cs="Arial"/>
          <w:sz w:val="20"/>
          <w:szCs w:val="20"/>
          <w:lang w:val="eu-ES"/>
        </w:rPr>
        <w:t>Carreteras</w:t>
      </w:r>
      <w:proofErr w:type="spellEnd"/>
      <w:r w:rsidRPr="009D734F">
        <w:rPr>
          <w:rFonts w:ascii="Arial" w:hAnsi="Arial" w:cs="Arial"/>
          <w:sz w:val="20"/>
          <w:szCs w:val="20"/>
          <w:lang w:val="eu-ES"/>
        </w:rPr>
        <w:t xml:space="preserve"> y </w:t>
      </w:r>
      <w:proofErr w:type="spellStart"/>
      <w:r w:rsidRPr="009D734F">
        <w:rPr>
          <w:rFonts w:ascii="Arial" w:hAnsi="Arial" w:cs="Arial"/>
          <w:sz w:val="20"/>
          <w:szCs w:val="20"/>
          <w:lang w:val="eu-ES"/>
        </w:rPr>
        <w:t>Puentes</w:t>
      </w:r>
      <w:proofErr w:type="spellEnd"/>
      <w:r w:rsidRPr="009D734F">
        <w:rPr>
          <w:rFonts w:ascii="Arial" w:hAnsi="Arial" w:cs="Arial"/>
          <w:sz w:val="20"/>
          <w:szCs w:val="20"/>
          <w:lang w:val="eu-ES"/>
        </w:rPr>
        <w:t xml:space="preserve"> (PG-3) izeneko </w:t>
      </w:r>
      <w:r>
        <w:rPr>
          <w:rFonts w:ascii="Arial" w:hAnsi="Arial" w:cs="Arial"/>
          <w:sz w:val="20"/>
          <w:szCs w:val="20"/>
          <w:lang w:val="eu-ES"/>
        </w:rPr>
        <w:t>dokumentuan zehazturikoak bete beharko ditu material eta lan prozesuaren ezaugarriei dagokionez.</w:t>
      </w:r>
    </w:p>
    <w:p w14:paraId="0463F9B1" w14:textId="77777777" w:rsidR="004758FE" w:rsidRPr="004758FE" w:rsidRDefault="009D734F" w:rsidP="004758FE">
      <w:pPr>
        <w:rPr>
          <w:rFonts w:ascii="Arial" w:hAnsi="Arial" w:cs="Arial"/>
          <w:sz w:val="20"/>
          <w:szCs w:val="20"/>
          <w:lang w:val="eu-ES"/>
        </w:rPr>
      </w:pPr>
      <w:r>
        <w:rPr>
          <w:rFonts w:ascii="Arial" w:hAnsi="Arial" w:cs="Arial"/>
          <w:sz w:val="20"/>
          <w:szCs w:val="20"/>
          <w:lang w:val="eu-ES"/>
        </w:rPr>
        <w:t xml:space="preserve">Horrekin, </w:t>
      </w:r>
      <w:r w:rsidR="004758FE" w:rsidRPr="004758FE">
        <w:rPr>
          <w:rFonts w:ascii="Arial" w:hAnsi="Arial" w:cs="Arial"/>
          <w:sz w:val="20"/>
          <w:szCs w:val="20"/>
          <w:lang w:val="eu-ES"/>
        </w:rPr>
        <w:t xml:space="preserve">Agregakinak harrobietako harri txikitu eta birrinduak izango dira, harrobietako basalto, </w:t>
      </w:r>
      <w:proofErr w:type="spellStart"/>
      <w:r w:rsidR="004758FE" w:rsidRPr="004758FE">
        <w:rPr>
          <w:rFonts w:ascii="Arial" w:hAnsi="Arial" w:cs="Arial"/>
          <w:sz w:val="20"/>
          <w:szCs w:val="20"/>
          <w:lang w:val="eu-ES"/>
        </w:rPr>
        <w:t>diabasa</w:t>
      </w:r>
      <w:proofErr w:type="spellEnd"/>
      <w:r w:rsidR="004758FE" w:rsidRPr="004758FE">
        <w:rPr>
          <w:rFonts w:ascii="Arial" w:hAnsi="Arial" w:cs="Arial"/>
          <w:sz w:val="20"/>
          <w:szCs w:val="20"/>
          <w:lang w:val="eu-ES"/>
        </w:rPr>
        <w:t xml:space="preserve"> edo ofita harkaitzetatik eratorriak errodadura-geruzetan, eta kareharrizkoak gainerakoetan. Izan daitezke, halaber, nahaste bituminoso beroak birziklatzetik eratorriak, nahastearen masa osoaren % 15 baino proportzio txikiagoan bitarteko geruzetan, eta % 25eko proportzioan oinarrizko geruzetan. </w:t>
      </w:r>
    </w:p>
    <w:p w14:paraId="0A6EAC88" w14:textId="77777777" w:rsidR="004758FE" w:rsidRPr="004758FE" w:rsidRDefault="004758FE" w:rsidP="004758FE">
      <w:pPr>
        <w:rPr>
          <w:rFonts w:ascii="Arial" w:hAnsi="Arial" w:cs="Arial"/>
          <w:sz w:val="20"/>
          <w:szCs w:val="20"/>
          <w:lang w:val="eu-ES"/>
        </w:rPr>
      </w:pPr>
      <w:r w:rsidRPr="004758FE">
        <w:rPr>
          <w:rFonts w:ascii="Arial" w:hAnsi="Arial" w:cs="Arial"/>
          <w:sz w:val="20"/>
          <w:szCs w:val="20"/>
          <w:lang w:val="eu-ES"/>
        </w:rPr>
        <w:t xml:space="preserve">Errodadura-geruzetan ezin dira erabili nahaste bituminosoak fresatu edo birrintzetik eratorritako agregakinak.  </w:t>
      </w:r>
    </w:p>
    <w:p w14:paraId="52DD9DD8" w14:textId="77777777" w:rsidR="004758FE" w:rsidRPr="0080261F" w:rsidRDefault="004758FE" w:rsidP="004758FE">
      <w:pPr>
        <w:rPr>
          <w:rFonts w:ascii="Arial" w:hAnsi="Arial" w:cs="Arial"/>
          <w:sz w:val="20"/>
          <w:szCs w:val="20"/>
          <w:lang w:val="eu-ES"/>
        </w:rPr>
      </w:pPr>
      <w:r w:rsidRPr="0080261F">
        <w:rPr>
          <w:rFonts w:ascii="Arial" w:hAnsi="Arial" w:cs="Arial"/>
          <w:sz w:val="20"/>
          <w:szCs w:val="20"/>
          <w:lang w:val="eu-ES"/>
        </w:rPr>
        <w:t xml:space="preserve">Asfaltozko aglomeratuari dagokionez, adierazi behar da ezin izango dela 2 ordu baino gehiago igaro fabrikatzen denetik obran jartzen den arte. Hori betetzeko, honako hauek eskatuko dira: </w:t>
      </w:r>
    </w:p>
    <w:p w14:paraId="1AFD4967" w14:textId="77777777" w:rsidR="004758FE" w:rsidRPr="0080261F" w:rsidRDefault="004758FE" w:rsidP="009D734F">
      <w:pPr>
        <w:ind w:left="567"/>
        <w:rPr>
          <w:rFonts w:ascii="Arial" w:hAnsi="Arial" w:cs="Arial"/>
          <w:sz w:val="20"/>
          <w:szCs w:val="20"/>
          <w:lang w:val="eu-ES"/>
        </w:rPr>
      </w:pPr>
      <w:r w:rsidRPr="0080261F">
        <w:rPr>
          <w:rFonts w:ascii="Arial" w:hAnsi="Arial" w:cs="Arial"/>
          <w:sz w:val="20"/>
          <w:szCs w:val="20"/>
          <w:lang w:val="eu-ES"/>
        </w:rPr>
        <w:t xml:space="preserve">1.- Obren esleipendunari, kontratua sinatu aurretik, materiala adierazitako epean emateko konpromiso idatzia aurkeztea. </w:t>
      </w:r>
    </w:p>
    <w:p w14:paraId="01F5B768" w14:textId="77777777" w:rsidR="004758FE" w:rsidRPr="004758FE" w:rsidRDefault="004758FE" w:rsidP="009D734F">
      <w:pPr>
        <w:ind w:left="567"/>
        <w:rPr>
          <w:rFonts w:ascii="Arial" w:hAnsi="Arial" w:cs="Arial"/>
          <w:sz w:val="20"/>
          <w:szCs w:val="20"/>
          <w:lang w:val="eu-ES"/>
        </w:rPr>
      </w:pPr>
      <w:r w:rsidRPr="0080261F">
        <w:rPr>
          <w:rFonts w:ascii="Arial" w:hAnsi="Arial" w:cs="Arial"/>
          <w:sz w:val="20"/>
          <w:szCs w:val="20"/>
          <w:lang w:val="eu-ES"/>
        </w:rPr>
        <w:t>2.- Kontratistari, obran jarri aurretik, asfaltoa fabrikatzeko fitxa bidaltzea kontratuaren udal-arduradunari,              fabrikatzeko ordua adierazita.</w:t>
      </w:r>
      <w:r w:rsidRPr="004758FE">
        <w:rPr>
          <w:rFonts w:ascii="Arial" w:hAnsi="Arial" w:cs="Arial"/>
          <w:sz w:val="20"/>
          <w:szCs w:val="20"/>
          <w:lang w:val="eu-ES"/>
        </w:rPr>
        <w:t xml:space="preserve"> </w:t>
      </w:r>
    </w:p>
    <w:p w14:paraId="4A89D318" w14:textId="77777777" w:rsidR="00C96040" w:rsidRDefault="00C96040" w:rsidP="00B65A92">
      <w:pPr>
        <w:rPr>
          <w:rFonts w:ascii="Arial" w:hAnsi="Arial" w:cs="Arial"/>
          <w:sz w:val="20"/>
          <w:szCs w:val="20"/>
          <w:lang w:val="eu-ES"/>
        </w:rPr>
      </w:pPr>
    </w:p>
    <w:p w14:paraId="2474100C" w14:textId="77777777" w:rsidR="00C96040" w:rsidRDefault="00C96040" w:rsidP="00B65A92">
      <w:pPr>
        <w:rPr>
          <w:rFonts w:ascii="Arial" w:hAnsi="Arial" w:cs="Arial"/>
          <w:sz w:val="20"/>
          <w:szCs w:val="20"/>
          <w:lang w:val="eu-ES"/>
        </w:rPr>
      </w:pPr>
    </w:p>
    <w:p w14:paraId="13985C0D" w14:textId="77777777" w:rsidR="00145474" w:rsidRPr="009D734F" w:rsidRDefault="009D734F" w:rsidP="009D734F">
      <w:pPr>
        <w:rPr>
          <w:rFonts w:ascii="Arial" w:hAnsi="Arial" w:cs="Arial"/>
          <w:b/>
          <w:sz w:val="24"/>
          <w:szCs w:val="24"/>
          <w:lang w:val="eu-ES"/>
        </w:rPr>
      </w:pPr>
      <w:r>
        <w:rPr>
          <w:rFonts w:ascii="Arial" w:hAnsi="Arial" w:cs="Arial"/>
          <w:b/>
          <w:sz w:val="24"/>
          <w:szCs w:val="24"/>
          <w:lang w:val="eu-ES"/>
        </w:rPr>
        <w:t>6.-</w:t>
      </w:r>
      <w:r w:rsidR="00145474" w:rsidRPr="009D734F">
        <w:rPr>
          <w:rFonts w:ascii="Arial" w:hAnsi="Arial" w:cs="Arial"/>
          <w:b/>
          <w:sz w:val="24"/>
          <w:szCs w:val="24"/>
          <w:lang w:val="eu-ES"/>
        </w:rPr>
        <w:t xml:space="preserve"> SEGURTASUNA ETA OSASUNA</w:t>
      </w:r>
    </w:p>
    <w:p w14:paraId="57102155" w14:textId="77777777" w:rsidR="00145474" w:rsidRDefault="00145474" w:rsidP="00145474">
      <w:pPr>
        <w:rPr>
          <w:rFonts w:ascii="Arial" w:hAnsi="Arial" w:cs="Arial"/>
          <w:sz w:val="20"/>
          <w:szCs w:val="20"/>
          <w:lang w:val="eu-ES"/>
        </w:rPr>
      </w:pPr>
      <w:r w:rsidRPr="00145474">
        <w:rPr>
          <w:rFonts w:ascii="Arial" w:hAnsi="Arial" w:cs="Arial"/>
          <w:sz w:val="20"/>
          <w:szCs w:val="20"/>
          <w:lang w:val="eu-ES"/>
        </w:rPr>
        <w:t xml:space="preserve">Esleipendunak urriaren 24ko 1627/1997 Errege Dekretua bete behar du; dekretu horretan, eraikuntza lanetan bete beharreko gutxieneko segurtasun eta osasun neurriak ezartzen dira. Horretarako, aldez aurretik, </w:t>
      </w:r>
      <w:r>
        <w:rPr>
          <w:rFonts w:ascii="Arial" w:hAnsi="Arial" w:cs="Arial"/>
          <w:sz w:val="20"/>
          <w:szCs w:val="20"/>
          <w:lang w:val="eu-ES"/>
        </w:rPr>
        <w:t>egin</w:t>
      </w:r>
      <w:r w:rsidRPr="00145474">
        <w:rPr>
          <w:rFonts w:ascii="Arial" w:hAnsi="Arial" w:cs="Arial"/>
          <w:sz w:val="20"/>
          <w:szCs w:val="20"/>
          <w:lang w:val="eu-ES"/>
        </w:rPr>
        <w:t xml:space="preserve"> beharko du segurtasun eta osasun plana. </w:t>
      </w:r>
      <w:r>
        <w:rPr>
          <w:rFonts w:ascii="Arial" w:hAnsi="Arial" w:cs="Arial"/>
          <w:sz w:val="20"/>
          <w:szCs w:val="20"/>
          <w:lang w:val="eu-ES"/>
        </w:rPr>
        <w:t>Dokumentu horrek asfaltatze lan</w:t>
      </w:r>
      <w:r w:rsidRPr="00145474">
        <w:rPr>
          <w:rFonts w:ascii="Arial" w:hAnsi="Arial" w:cs="Arial"/>
          <w:sz w:val="20"/>
          <w:szCs w:val="20"/>
          <w:lang w:val="eu-ES"/>
        </w:rPr>
        <w:t>ak gauzatzeko behar adina neurri aztertu eta landuko ditu</w:t>
      </w:r>
      <w:r>
        <w:rPr>
          <w:rFonts w:ascii="Arial" w:hAnsi="Arial" w:cs="Arial"/>
          <w:sz w:val="20"/>
          <w:szCs w:val="20"/>
          <w:lang w:val="eu-ES"/>
        </w:rPr>
        <w:t>.</w:t>
      </w:r>
    </w:p>
    <w:p w14:paraId="20DBA614" w14:textId="77777777" w:rsidR="00145474" w:rsidRPr="00145474" w:rsidRDefault="00145474" w:rsidP="00145474">
      <w:pPr>
        <w:rPr>
          <w:rFonts w:ascii="Arial" w:hAnsi="Arial" w:cs="Arial"/>
          <w:sz w:val="20"/>
          <w:szCs w:val="20"/>
          <w:lang w:val="eu-ES"/>
        </w:rPr>
      </w:pPr>
      <w:r w:rsidRPr="00145474">
        <w:rPr>
          <w:rFonts w:ascii="Arial" w:hAnsi="Arial" w:cs="Arial"/>
          <w:sz w:val="20"/>
          <w:szCs w:val="20"/>
          <w:lang w:val="eu-ES"/>
        </w:rPr>
        <w:t xml:space="preserve">Arlo honetako kostuak aurrekontuko gastu orokorren barne daude, alegia, ez dago kostu horientzat bestelako partida berezirik. Lanak egiten diren bitartean trafikoa desbideratzeko eta trafiko aldakorra mantentzeko beharrezkoa den behin-behineko seinaleztapen guztia ere aurrekontuko prezioen barne dago. </w:t>
      </w:r>
    </w:p>
    <w:p w14:paraId="094612C1" w14:textId="77777777" w:rsidR="00995D39" w:rsidRDefault="00995D39" w:rsidP="00995D39">
      <w:pPr>
        <w:rPr>
          <w:rFonts w:ascii="Arial" w:hAnsi="Arial" w:cs="Arial"/>
          <w:sz w:val="20"/>
          <w:szCs w:val="20"/>
          <w:lang w:val="eu-ES"/>
        </w:rPr>
      </w:pPr>
      <w:r>
        <w:rPr>
          <w:rFonts w:ascii="Arial" w:hAnsi="Arial" w:cs="Arial"/>
          <w:sz w:val="20"/>
          <w:szCs w:val="20"/>
          <w:lang w:val="eu-ES"/>
        </w:rPr>
        <w:t>Atxikitutako plegu teknikoen eranskinean.</w:t>
      </w:r>
    </w:p>
    <w:p w14:paraId="257F0BD5" w14:textId="77777777" w:rsidR="00B65A92" w:rsidRDefault="00B65A92" w:rsidP="00B65A92">
      <w:pPr>
        <w:rPr>
          <w:rFonts w:ascii="Arial" w:hAnsi="Arial" w:cs="Arial"/>
          <w:sz w:val="20"/>
          <w:szCs w:val="20"/>
          <w:lang w:val="eu-ES"/>
        </w:rPr>
      </w:pPr>
    </w:p>
    <w:p w14:paraId="15F5B78F" w14:textId="77777777" w:rsidR="009D734F" w:rsidRDefault="009D734F" w:rsidP="00B65A92">
      <w:pPr>
        <w:rPr>
          <w:rFonts w:ascii="Arial" w:hAnsi="Arial" w:cs="Arial"/>
          <w:sz w:val="20"/>
          <w:szCs w:val="20"/>
          <w:lang w:val="eu-ES"/>
        </w:rPr>
      </w:pPr>
    </w:p>
    <w:p w14:paraId="0E8F9FE0" w14:textId="77777777" w:rsidR="009D734F" w:rsidRPr="009D734F" w:rsidRDefault="009D734F" w:rsidP="009D734F">
      <w:pPr>
        <w:rPr>
          <w:rFonts w:ascii="Arial" w:hAnsi="Arial" w:cs="Arial"/>
          <w:b/>
          <w:sz w:val="24"/>
          <w:szCs w:val="24"/>
          <w:lang w:val="eu-ES"/>
        </w:rPr>
      </w:pPr>
      <w:r w:rsidRPr="009D734F">
        <w:rPr>
          <w:rFonts w:ascii="Arial" w:hAnsi="Arial" w:cs="Arial"/>
          <w:b/>
          <w:sz w:val="24"/>
          <w:szCs w:val="24"/>
          <w:lang w:val="eu-ES"/>
        </w:rPr>
        <w:t>7. HONDAKINEN KUDEAKETA</w:t>
      </w:r>
    </w:p>
    <w:p w14:paraId="36F50D52" w14:textId="77777777" w:rsidR="009D734F" w:rsidRPr="009D734F" w:rsidRDefault="009D734F" w:rsidP="009D734F">
      <w:pPr>
        <w:rPr>
          <w:rFonts w:ascii="Arial" w:hAnsi="Arial" w:cs="Arial"/>
          <w:sz w:val="20"/>
          <w:szCs w:val="20"/>
          <w:lang w:val="eu-ES"/>
        </w:rPr>
      </w:pPr>
      <w:r w:rsidRPr="009D734F">
        <w:rPr>
          <w:rFonts w:ascii="Arial" w:hAnsi="Arial" w:cs="Arial"/>
          <w:sz w:val="20"/>
          <w:szCs w:val="20"/>
          <w:lang w:val="eu-ES"/>
        </w:rPr>
        <w:t>Esleipendunak ekainaren 26ko 112/2012 Dekretua bete behar du. Dekretu horretan, eraikuntza- eta eraispen-hondakinen ekoizpena eta kudeaketa arautzen da.</w:t>
      </w:r>
    </w:p>
    <w:p w14:paraId="720CDE6C" w14:textId="77777777" w:rsidR="009D734F" w:rsidRPr="009D734F" w:rsidRDefault="009D734F" w:rsidP="009D734F">
      <w:pPr>
        <w:rPr>
          <w:rFonts w:ascii="Arial" w:hAnsi="Arial" w:cs="Arial"/>
          <w:sz w:val="20"/>
          <w:szCs w:val="20"/>
          <w:lang w:val="eu-ES"/>
        </w:rPr>
      </w:pPr>
      <w:r w:rsidRPr="009D734F">
        <w:rPr>
          <w:rFonts w:ascii="Arial" w:hAnsi="Arial" w:cs="Arial"/>
          <w:sz w:val="20"/>
          <w:szCs w:val="20"/>
          <w:lang w:val="eu-ES"/>
        </w:rPr>
        <w:t>Arlo honetako kostuak aurrekontuko gastu orokorren barne daude, alegia, ez dago kostu horientzat bestelako partida berezirik.</w:t>
      </w:r>
    </w:p>
    <w:p w14:paraId="7967672D" w14:textId="77777777" w:rsidR="00995D39" w:rsidRDefault="00995D39" w:rsidP="00995D39">
      <w:pPr>
        <w:rPr>
          <w:rFonts w:ascii="Arial" w:hAnsi="Arial" w:cs="Arial"/>
          <w:sz w:val="20"/>
          <w:szCs w:val="20"/>
          <w:lang w:val="eu-ES"/>
        </w:rPr>
      </w:pPr>
      <w:r>
        <w:rPr>
          <w:rFonts w:ascii="Arial" w:hAnsi="Arial" w:cs="Arial"/>
          <w:sz w:val="20"/>
          <w:szCs w:val="20"/>
          <w:lang w:val="eu-ES"/>
        </w:rPr>
        <w:t>Atxikitutako plegu teknikoen eranskinean.</w:t>
      </w:r>
    </w:p>
    <w:p w14:paraId="72BDDB0E" w14:textId="77777777" w:rsidR="009D734F" w:rsidRDefault="009D734F" w:rsidP="00B65A92">
      <w:pPr>
        <w:rPr>
          <w:rFonts w:ascii="Arial" w:hAnsi="Arial" w:cs="Arial"/>
          <w:sz w:val="20"/>
          <w:szCs w:val="20"/>
          <w:lang w:val="eu-ES"/>
        </w:rPr>
      </w:pPr>
    </w:p>
    <w:p w14:paraId="788991CE" w14:textId="77777777" w:rsidR="00B65A92" w:rsidRDefault="00B65A92" w:rsidP="00B65A92">
      <w:pPr>
        <w:rPr>
          <w:rFonts w:ascii="Arial" w:hAnsi="Arial" w:cs="Arial"/>
          <w:sz w:val="20"/>
          <w:szCs w:val="20"/>
          <w:lang w:val="eu-ES"/>
        </w:rPr>
      </w:pPr>
    </w:p>
    <w:p w14:paraId="50AB976D" w14:textId="77777777" w:rsidR="0080261F" w:rsidRPr="0080261F" w:rsidRDefault="00A9434B" w:rsidP="0080261F">
      <w:pPr>
        <w:rPr>
          <w:rFonts w:ascii="Arial" w:hAnsi="Arial" w:cs="Arial"/>
          <w:b/>
          <w:sz w:val="24"/>
          <w:szCs w:val="24"/>
          <w:lang w:val="eu-ES"/>
        </w:rPr>
      </w:pPr>
      <w:r>
        <w:rPr>
          <w:rFonts w:ascii="Arial" w:hAnsi="Arial" w:cs="Arial"/>
          <w:b/>
          <w:sz w:val="24"/>
          <w:szCs w:val="24"/>
          <w:lang w:val="eu-ES"/>
        </w:rPr>
        <w:t>8</w:t>
      </w:r>
      <w:r w:rsidR="0080261F" w:rsidRPr="0080261F">
        <w:rPr>
          <w:rFonts w:ascii="Arial" w:hAnsi="Arial" w:cs="Arial"/>
          <w:b/>
          <w:sz w:val="24"/>
          <w:szCs w:val="24"/>
          <w:lang w:val="eu-ES"/>
        </w:rPr>
        <w:t xml:space="preserve">.- </w:t>
      </w:r>
      <w:r w:rsidR="0080261F">
        <w:rPr>
          <w:rFonts w:ascii="Arial" w:hAnsi="Arial" w:cs="Arial"/>
          <w:b/>
          <w:sz w:val="24"/>
          <w:szCs w:val="24"/>
          <w:lang w:val="eu-ES"/>
        </w:rPr>
        <w:t>GAUZATZE</w:t>
      </w:r>
      <w:r w:rsidR="0080261F" w:rsidRPr="0080261F">
        <w:rPr>
          <w:rFonts w:ascii="Arial" w:hAnsi="Arial" w:cs="Arial"/>
          <w:b/>
          <w:sz w:val="24"/>
          <w:szCs w:val="24"/>
          <w:lang w:val="eu-ES"/>
        </w:rPr>
        <w:t xml:space="preserve"> EPEA </w:t>
      </w:r>
    </w:p>
    <w:p w14:paraId="61DD19B8" w14:textId="77777777" w:rsidR="0080261F" w:rsidRPr="00702C9D" w:rsidRDefault="005446FE" w:rsidP="0080261F">
      <w:pPr>
        <w:spacing w:after="59" w:line="259" w:lineRule="auto"/>
        <w:ind w:left="-30" w:right="-29"/>
        <w:rPr>
          <w:lang w:val="de-DE"/>
        </w:rPr>
      </w:pPr>
      <w:r>
        <w:rPr>
          <w:lang w:val="eu-ES"/>
        </w:rPr>
        <w:lastRenderedPageBreak/>
        <w:t>2 astekoa</w:t>
      </w:r>
      <w:r w:rsidR="0080261F" w:rsidRPr="00702C9D">
        <w:rPr>
          <w:lang w:val="eu-ES"/>
        </w:rPr>
        <w:t xml:space="preserve"> izango da lanak gauzatzeko epea</w:t>
      </w:r>
      <w:r w:rsidR="00132542" w:rsidRPr="00702C9D">
        <w:rPr>
          <w:lang w:val="eu-ES"/>
        </w:rPr>
        <w:t xml:space="preserve">. </w:t>
      </w:r>
      <w:r w:rsidRPr="005446FE">
        <w:rPr>
          <w:lang w:val="eu-ES"/>
        </w:rPr>
        <w:t>Abuztuan</w:t>
      </w:r>
      <w:r w:rsidR="00132542" w:rsidRPr="005446FE">
        <w:rPr>
          <w:lang w:val="eu-ES"/>
        </w:rPr>
        <w:t xml:space="preserve"> zehar egin beharko</w:t>
      </w:r>
      <w:r w:rsidR="00A9434B" w:rsidRPr="005446FE">
        <w:rPr>
          <w:lang w:val="eu-ES"/>
        </w:rPr>
        <w:t xml:space="preserve"> dira. </w:t>
      </w:r>
      <w:r w:rsidR="00A9434B" w:rsidRPr="00702C9D">
        <w:rPr>
          <w:lang w:val="de-DE"/>
        </w:rPr>
        <w:t>Kontuan izan behar da euria egiten duenean ezingo dela lanik egin.</w:t>
      </w:r>
    </w:p>
    <w:p w14:paraId="7A30A1F9" w14:textId="77777777" w:rsidR="00A9434B" w:rsidRPr="0080261F" w:rsidRDefault="00A9434B" w:rsidP="00A9434B">
      <w:pPr>
        <w:rPr>
          <w:rFonts w:ascii="Arial" w:hAnsi="Arial" w:cs="Arial"/>
          <w:b/>
          <w:sz w:val="24"/>
          <w:szCs w:val="24"/>
          <w:lang w:val="eu-ES"/>
        </w:rPr>
      </w:pPr>
      <w:r>
        <w:rPr>
          <w:rFonts w:ascii="Arial" w:hAnsi="Arial" w:cs="Arial"/>
          <w:b/>
          <w:sz w:val="24"/>
          <w:szCs w:val="24"/>
          <w:lang w:val="eu-ES"/>
        </w:rPr>
        <w:t>9</w:t>
      </w:r>
      <w:r w:rsidRPr="0080261F">
        <w:rPr>
          <w:rFonts w:ascii="Arial" w:hAnsi="Arial" w:cs="Arial"/>
          <w:b/>
          <w:sz w:val="24"/>
          <w:szCs w:val="24"/>
          <w:lang w:val="eu-ES"/>
        </w:rPr>
        <w:t xml:space="preserve">.- </w:t>
      </w:r>
      <w:r>
        <w:rPr>
          <w:rFonts w:ascii="Arial" w:hAnsi="Arial" w:cs="Arial"/>
          <w:b/>
          <w:sz w:val="24"/>
          <w:szCs w:val="24"/>
          <w:lang w:val="eu-ES"/>
        </w:rPr>
        <w:t>AURREKONTUA</w:t>
      </w:r>
      <w:r w:rsidRPr="0080261F">
        <w:rPr>
          <w:rFonts w:ascii="Arial" w:hAnsi="Arial" w:cs="Arial"/>
          <w:b/>
          <w:sz w:val="24"/>
          <w:szCs w:val="24"/>
          <w:lang w:val="eu-ES"/>
        </w:rPr>
        <w:t xml:space="preserve"> </w:t>
      </w:r>
    </w:p>
    <w:p w14:paraId="4AD6DDB2" w14:textId="77777777" w:rsidR="00995D39" w:rsidRDefault="00995D39" w:rsidP="00995D39">
      <w:pPr>
        <w:rPr>
          <w:rFonts w:ascii="Arial" w:hAnsi="Arial" w:cs="Arial"/>
          <w:sz w:val="20"/>
          <w:szCs w:val="20"/>
          <w:lang w:val="eu-ES"/>
        </w:rPr>
      </w:pPr>
      <w:r>
        <w:rPr>
          <w:rFonts w:ascii="Arial" w:hAnsi="Arial" w:cs="Arial"/>
          <w:sz w:val="20"/>
          <w:szCs w:val="20"/>
          <w:lang w:val="eu-ES"/>
        </w:rPr>
        <w:t>Atxikitutako plegu teknikoen eranskinean.</w:t>
      </w:r>
    </w:p>
    <w:p w14:paraId="6AC5D93A" w14:textId="77777777" w:rsidR="00C96040" w:rsidRDefault="00A9434B" w:rsidP="00B65A92">
      <w:pPr>
        <w:rPr>
          <w:rFonts w:ascii="Arial" w:hAnsi="Arial" w:cs="Arial"/>
          <w:sz w:val="20"/>
          <w:szCs w:val="20"/>
          <w:lang w:val="eu-ES"/>
        </w:rPr>
      </w:pPr>
      <w:r>
        <w:rPr>
          <w:rFonts w:ascii="Arial" w:hAnsi="Arial" w:cs="Arial"/>
          <w:sz w:val="20"/>
          <w:szCs w:val="20"/>
          <w:lang w:val="eu-ES"/>
        </w:rPr>
        <w:br w:type="page"/>
      </w:r>
    </w:p>
    <w:p w14:paraId="432B6348" w14:textId="77777777" w:rsidR="00A9434B" w:rsidRDefault="00A9434B" w:rsidP="00B65A92">
      <w:pPr>
        <w:rPr>
          <w:rFonts w:ascii="Arial" w:hAnsi="Arial" w:cs="Arial"/>
          <w:sz w:val="20"/>
          <w:szCs w:val="20"/>
          <w:lang w:val="eu-ES"/>
        </w:rPr>
      </w:pPr>
    </w:p>
    <w:p w14:paraId="728C997E" w14:textId="77777777" w:rsidR="00A9434B" w:rsidRDefault="00A9434B" w:rsidP="00B65A92">
      <w:pPr>
        <w:rPr>
          <w:rFonts w:ascii="Arial" w:hAnsi="Arial" w:cs="Arial"/>
          <w:sz w:val="20"/>
          <w:szCs w:val="20"/>
          <w:lang w:val="eu-ES"/>
        </w:rPr>
      </w:pPr>
    </w:p>
    <w:p w14:paraId="16E97CE6" w14:textId="77777777" w:rsidR="00A9434B" w:rsidRDefault="00A9434B" w:rsidP="00B65A92">
      <w:pPr>
        <w:rPr>
          <w:rFonts w:ascii="Arial" w:hAnsi="Arial" w:cs="Arial"/>
          <w:sz w:val="20"/>
          <w:szCs w:val="20"/>
          <w:lang w:val="eu-ES"/>
        </w:rPr>
      </w:pPr>
    </w:p>
    <w:p w14:paraId="16693C6E" w14:textId="77777777" w:rsidR="00A9434B" w:rsidRDefault="00A9434B" w:rsidP="00B65A92">
      <w:pPr>
        <w:rPr>
          <w:rFonts w:ascii="Arial" w:hAnsi="Arial" w:cs="Arial"/>
          <w:sz w:val="20"/>
          <w:szCs w:val="20"/>
          <w:lang w:val="eu-ES"/>
        </w:rPr>
      </w:pPr>
    </w:p>
    <w:p w14:paraId="5E3FF644" w14:textId="77777777" w:rsidR="00A9434B" w:rsidRDefault="00A9434B" w:rsidP="00B65A92">
      <w:pPr>
        <w:rPr>
          <w:rFonts w:ascii="Arial" w:hAnsi="Arial" w:cs="Arial"/>
          <w:sz w:val="20"/>
          <w:szCs w:val="20"/>
          <w:lang w:val="eu-ES"/>
        </w:rPr>
      </w:pPr>
    </w:p>
    <w:p w14:paraId="56D77248" w14:textId="77777777" w:rsidR="00A9434B" w:rsidRDefault="00A9434B" w:rsidP="00B65A92">
      <w:pPr>
        <w:rPr>
          <w:rFonts w:ascii="Arial" w:hAnsi="Arial" w:cs="Arial"/>
          <w:sz w:val="20"/>
          <w:szCs w:val="20"/>
          <w:lang w:val="eu-ES"/>
        </w:rPr>
      </w:pPr>
    </w:p>
    <w:p w14:paraId="22481D5C" w14:textId="77777777" w:rsidR="00A9434B" w:rsidRDefault="00A9434B" w:rsidP="00B65A92">
      <w:pPr>
        <w:rPr>
          <w:rFonts w:ascii="Arial" w:hAnsi="Arial" w:cs="Arial"/>
          <w:sz w:val="20"/>
          <w:szCs w:val="20"/>
          <w:lang w:val="eu-ES"/>
        </w:rPr>
      </w:pPr>
    </w:p>
    <w:p w14:paraId="439B06CC" w14:textId="77777777" w:rsidR="00A9434B" w:rsidRDefault="00A9434B" w:rsidP="00B65A92">
      <w:pPr>
        <w:rPr>
          <w:rFonts w:ascii="Arial" w:hAnsi="Arial" w:cs="Arial"/>
          <w:sz w:val="20"/>
          <w:szCs w:val="20"/>
          <w:lang w:val="eu-ES"/>
        </w:rPr>
      </w:pPr>
    </w:p>
    <w:p w14:paraId="2D6098AD" w14:textId="77777777" w:rsidR="00A9434B" w:rsidRDefault="00A9434B" w:rsidP="00B65A92">
      <w:pPr>
        <w:rPr>
          <w:rFonts w:ascii="Arial" w:hAnsi="Arial" w:cs="Arial"/>
          <w:sz w:val="20"/>
          <w:szCs w:val="20"/>
          <w:lang w:val="eu-ES"/>
        </w:rPr>
      </w:pPr>
    </w:p>
    <w:p w14:paraId="6DCDF325" w14:textId="77777777" w:rsidR="00A9434B" w:rsidRDefault="00A9434B" w:rsidP="00B65A92">
      <w:pPr>
        <w:rPr>
          <w:rFonts w:ascii="Arial" w:hAnsi="Arial" w:cs="Arial"/>
          <w:sz w:val="20"/>
          <w:szCs w:val="20"/>
          <w:lang w:val="eu-ES"/>
        </w:rPr>
      </w:pPr>
    </w:p>
    <w:p w14:paraId="10F5CB87" w14:textId="77777777" w:rsidR="00A9434B" w:rsidRDefault="00A9434B" w:rsidP="00B65A92">
      <w:pPr>
        <w:rPr>
          <w:rFonts w:ascii="Arial" w:hAnsi="Arial" w:cs="Arial"/>
          <w:sz w:val="20"/>
          <w:szCs w:val="20"/>
          <w:lang w:val="eu-ES"/>
        </w:rPr>
      </w:pPr>
    </w:p>
    <w:p w14:paraId="408DC1E6" w14:textId="77777777" w:rsidR="00A9434B" w:rsidRDefault="00A9434B" w:rsidP="00B65A92">
      <w:pPr>
        <w:rPr>
          <w:rFonts w:ascii="Arial" w:hAnsi="Arial" w:cs="Arial"/>
          <w:sz w:val="20"/>
          <w:szCs w:val="20"/>
          <w:lang w:val="eu-ES"/>
        </w:rPr>
      </w:pPr>
    </w:p>
    <w:p w14:paraId="195475D0" w14:textId="77777777" w:rsidR="00A9434B" w:rsidRDefault="00A9434B" w:rsidP="00B65A92">
      <w:pPr>
        <w:rPr>
          <w:rFonts w:ascii="Arial" w:hAnsi="Arial" w:cs="Arial"/>
          <w:sz w:val="20"/>
          <w:szCs w:val="20"/>
          <w:lang w:val="eu-ES"/>
        </w:rPr>
      </w:pPr>
    </w:p>
    <w:p w14:paraId="58387D8F" w14:textId="77777777" w:rsidR="00A9434B" w:rsidRDefault="00A9434B" w:rsidP="00B65A92">
      <w:pPr>
        <w:rPr>
          <w:rFonts w:ascii="Arial" w:hAnsi="Arial" w:cs="Arial"/>
          <w:sz w:val="20"/>
          <w:szCs w:val="20"/>
          <w:lang w:val="eu-ES"/>
        </w:rPr>
      </w:pPr>
    </w:p>
    <w:p w14:paraId="0A35BE5B" w14:textId="77777777" w:rsidR="00D10E08" w:rsidRDefault="00D10E08" w:rsidP="00B65A92">
      <w:pPr>
        <w:rPr>
          <w:rFonts w:ascii="Arial" w:hAnsi="Arial" w:cs="Arial"/>
          <w:sz w:val="20"/>
          <w:szCs w:val="20"/>
          <w:lang w:val="eu-ES"/>
        </w:rPr>
      </w:pPr>
    </w:p>
    <w:p w14:paraId="4AD44FA5" w14:textId="77777777" w:rsidR="00C96040" w:rsidRDefault="00C96040" w:rsidP="00B65A92">
      <w:pPr>
        <w:rPr>
          <w:rFonts w:ascii="Arial" w:hAnsi="Arial" w:cs="Arial"/>
          <w:sz w:val="20"/>
          <w:szCs w:val="20"/>
          <w:lang w:val="eu-ES"/>
        </w:rPr>
      </w:pPr>
    </w:p>
    <w:p w14:paraId="4E005BAF" w14:textId="77777777" w:rsidR="00C96040" w:rsidRDefault="00C96040" w:rsidP="00B65A92">
      <w:pPr>
        <w:rPr>
          <w:rFonts w:ascii="Arial" w:hAnsi="Arial" w:cs="Arial"/>
          <w:sz w:val="20"/>
          <w:szCs w:val="20"/>
          <w:lang w:val="eu-ES"/>
        </w:rPr>
      </w:pPr>
    </w:p>
    <w:p w14:paraId="7ECA343E" w14:textId="77777777" w:rsidR="00C96040" w:rsidRDefault="00C96040" w:rsidP="00B65A92">
      <w:pPr>
        <w:rPr>
          <w:rFonts w:ascii="Arial" w:hAnsi="Arial" w:cs="Arial"/>
          <w:sz w:val="20"/>
          <w:szCs w:val="20"/>
          <w:lang w:val="eu-ES"/>
        </w:rPr>
      </w:pPr>
    </w:p>
    <w:p w14:paraId="2E432F67" w14:textId="77777777" w:rsidR="00A9434B" w:rsidRDefault="00A9434B" w:rsidP="00B65A92">
      <w:pPr>
        <w:rPr>
          <w:rFonts w:ascii="Arial" w:hAnsi="Arial" w:cs="Arial"/>
          <w:sz w:val="20"/>
          <w:szCs w:val="20"/>
          <w:lang w:val="eu-ES"/>
        </w:rPr>
      </w:pPr>
    </w:p>
    <w:p w14:paraId="627E4614" w14:textId="77777777" w:rsidR="00A9434B" w:rsidRDefault="00A9434B" w:rsidP="00B65A92">
      <w:pPr>
        <w:rPr>
          <w:rFonts w:ascii="Arial" w:hAnsi="Arial" w:cs="Arial"/>
          <w:sz w:val="20"/>
          <w:szCs w:val="20"/>
          <w:lang w:val="eu-ES"/>
        </w:rPr>
      </w:pPr>
    </w:p>
    <w:p w14:paraId="215347EE" w14:textId="77777777" w:rsidR="00A9434B" w:rsidRDefault="00A9434B" w:rsidP="00B65A92">
      <w:pPr>
        <w:rPr>
          <w:rFonts w:ascii="Arial" w:hAnsi="Arial" w:cs="Arial"/>
          <w:sz w:val="20"/>
          <w:szCs w:val="20"/>
          <w:lang w:val="eu-ES"/>
        </w:rPr>
      </w:pPr>
    </w:p>
    <w:p w14:paraId="12FB4710" w14:textId="77777777" w:rsidR="00A9434B" w:rsidRDefault="00A9434B" w:rsidP="00B65A92">
      <w:pPr>
        <w:rPr>
          <w:rFonts w:ascii="Arial" w:hAnsi="Arial" w:cs="Arial"/>
          <w:sz w:val="20"/>
          <w:szCs w:val="20"/>
          <w:lang w:val="eu-ES"/>
        </w:rPr>
      </w:pPr>
    </w:p>
    <w:p w14:paraId="4CE1DCDF" w14:textId="77777777" w:rsidR="00C96040" w:rsidRDefault="00C96040" w:rsidP="00B65A92">
      <w:pPr>
        <w:rPr>
          <w:rFonts w:ascii="Arial" w:hAnsi="Arial" w:cs="Arial"/>
          <w:sz w:val="20"/>
          <w:szCs w:val="20"/>
          <w:lang w:val="eu-ES"/>
        </w:rPr>
      </w:pPr>
    </w:p>
    <w:p w14:paraId="0FE3295C" w14:textId="77777777" w:rsidR="00A9434B" w:rsidRPr="00C43407" w:rsidRDefault="00A9434B" w:rsidP="00A9434B">
      <w:pPr>
        <w:rPr>
          <w:rFonts w:ascii="Arial" w:hAnsi="Arial" w:cs="Arial"/>
          <w:b/>
          <w:sz w:val="18"/>
          <w:szCs w:val="18"/>
          <w:lang w:val="eu-ES"/>
        </w:rPr>
      </w:pPr>
      <w:r>
        <w:rPr>
          <w:rFonts w:ascii="Arial" w:hAnsi="Arial" w:cs="Arial"/>
          <w:b/>
          <w:sz w:val="18"/>
          <w:szCs w:val="18"/>
          <w:lang w:val="eu-ES"/>
        </w:rPr>
        <w:t>Idiazabalen, 202</w:t>
      </w:r>
      <w:r w:rsidR="005446FE">
        <w:rPr>
          <w:rFonts w:ascii="Arial" w:hAnsi="Arial" w:cs="Arial"/>
          <w:b/>
          <w:sz w:val="18"/>
          <w:szCs w:val="18"/>
          <w:lang w:val="eu-ES"/>
        </w:rPr>
        <w:t>5e</w:t>
      </w:r>
      <w:r w:rsidRPr="006F16AF">
        <w:rPr>
          <w:rFonts w:ascii="Arial" w:hAnsi="Arial" w:cs="Arial"/>
          <w:b/>
          <w:sz w:val="18"/>
          <w:szCs w:val="18"/>
          <w:lang w:val="eu-ES"/>
        </w:rPr>
        <w:t xml:space="preserve">ko </w:t>
      </w:r>
      <w:r w:rsidR="005446FE">
        <w:rPr>
          <w:rFonts w:ascii="Arial" w:hAnsi="Arial" w:cs="Arial"/>
          <w:b/>
          <w:sz w:val="18"/>
          <w:szCs w:val="18"/>
          <w:lang w:val="eu-ES"/>
        </w:rPr>
        <w:t>ekaina</w:t>
      </w:r>
      <w:r w:rsidRPr="006F16AF">
        <w:rPr>
          <w:rFonts w:ascii="Arial" w:hAnsi="Arial" w:cs="Arial"/>
          <w:b/>
          <w:sz w:val="18"/>
          <w:szCs w:val="18"/>
          <w:lang w:val="eu-ES"/>
        </w:rPr>
        <w:t xml:space="preserve">ren </w:t>
      </w:r>
      <w:r w:rsidR="005446FE">
        <w:rPr>
          <w:rFonts w:ascii="Arial" w:hAnsi="Arial" w:cs="Arial"/>
          <w:b/>
          <w:sz w:val="18"/>
          <w:szCs w:val="18"/>
          <w:lang w:val="eu-ES"/>
        </w:rPr>
        <w:t>30</w:t>
      </w:r>
      <w:r>
        <w:rPr>
          <w:rFonts w:ascii="Arial" w:hAnsi="Arial" w:cs="Arial"/>
          <w:b/>
          <w:sz w:val="18"/>
          <w:szCs w:val="18"/>
          <w:lang w:val="eu-ES"/>
        </w:rPr>
        <w:t>e</w:t>
      </w:r>
      <w:r w:rsidRPr="006F16AF">
        <w:rPr>
          <w:rFonts w:ascii="Arial" w:hAnsi="Arial" w:cs="Arial"/>
          <w:b/>
          <w:sz w:val="18"/>
          <w:szCs w:val="18"/>
          <w:lang w:val="eu-ES"/>
        </w:rPr>
        <w:t>an.</w:t>
      </w:r>
    </w:p>
    <w:p w14:paraId="18B679CD" w14:textId="77777777" w:rsidR="00A9434B" w:rsidRPr="00215F1E" w:rsidRDefault="00A9434B" w:rsidP="00A9434B">
      <w:pPr>
        <w:rPr>
          <w:rFonts w:ascii="Arial" w:hAnsi="Arial" w:cs="Arial"/>
          <w:sz w:val="18"/>
          <w:szCs w:val="18"/>
          <w:lang w:val="eu-ES"/>
        </w:rPr>
      </w:pPr>
      <w:r w:rsidRPr="00215F1E">
        <w:rPr>
          <w:rFonts w:ascii="Arial" w:hAnsi="Arial" w:cs="Arial"/>
          <w:sz w:val="18"/>
          <w:szCs w:val="18"/>
          <w:lang w:val="eu-ES"/>
        </w:rPr>
        <w:tab/>
      </w:r>
      <w:r w:rsidRPr="00215F1E">
        <w:rPr>
          <w:rFonts w:ascii="Arial" w:hAnsi="Arial" w:cs="Arial"/>
          <w:sz w:val="18"/>
          <w:szCs w:val="18"/>
          <w:lang w:val="eu-ES"/>
        </w:rPr>
        <w:tab/>
      </w:r>
      <w:r w:rsidRPr="00215F1E">
        <w:rPr>
          <w:rFonts w:ascii="Arial" w:hAnsi="Arial" w:cs="Arial"/>
          <w:sz w:val="18"/>
          <w:szCs w:val="18"/>
          <w:lang w:val="eu-ES"/>
        </w:rPr>
        <w:tab/>
      </w:r>
      <w:r w:rsidRPr="00215F1E">
        <w:rPr>
          <w:rFonts w:ascii="Arial" w:hAnsi="Arial" w:cs="Arial"/>
          <w:sz w:val="18"/>
          <w:szCs w:val="18"/>
          <w:lang w:val="eu-ES"/>
        </w:rPr>
        <w:tab/>
      </w:r>
      <w:r w:rsidRPr="00215F1E">
        <w:rPr>
          <w:rFonts w:ascii="Arial" w:hAnsi="Arial" w:cs="Arial"/>
          <w:sz w:val="18"/>
          <w:szCs w:val="18"/>
          <w:lang w:val="eu-ES"/>
        </w:rPr>
        <w:tab/>
      </w:r>
      <w:r w:rsidRPr="00215F1E">
        <w:rPr>
          <w:rFonts w:ascii="Arial" w:hAnsi="Arial" w:cs="Arial"/>
          <w:sz w:val="18"/>
          <w:szCs w:val="18"/>
          <w:lang w:val="eu-ES"/>
        </w:rPr>
        <w:tab/>
      </w:r>
      <w:r>
        <w:rPr>
          <w:rFonts w:ascii="Arial" w:hAnsi="Arial" w:cs="Arial"/>
          <w:sz w:val="18"/>
          <w:szCs w:val="18"/>
          <w:lang w:val="eu-ES"/>
        </w:rPr>
        <w:t>Arkitektoak:</w:t>
      </w:r>
      <w:r>
        <w:rPr>
          <w:rFonts w:ascii="Arial" w:hAnsi="Arial" w:cs="Arial"/>
          <w:sz w:val="18"/>
          <w:szCs w:val="18"/>
          <w:lang w:val="eu-ES"/>
        </w:rPr>
        <w:tab/>
      </w:r>
      <w:r>
        <w:rPr>
          <w:rFonts w:ascii="Arial" w:hAnsi="Arial" w:cs="Arial"/>
          <w:sz w:val="18"/>
          <w:szCs w:val="18"/>
          <w:lang w:val="eu-ES"/>
        </w:rPr>
        <w:tab/>
      </w:r>
      <w:r>
        <w:rPr>
          <w:rFonts w:ascii="Arial" w:hAnsi="Arial" w:cs="Arial"/>
          <w:sz w:val="18"/>
          <w:szCs w:val="18"/>
          <w:lang w:val="eu-ES"/>
        </w:rPr>
        <w:tab/>
      </w:r>
    </w:p>
    <w:p w14:paraId="2B6B7CF9" w14:textId="17D06C7A" w:rsidR="00A9434B" w:rsidRDefault="000A101F" w:rsidP="00A9434B">
      <w:pPr>
        <w:rPr>
          <w:rFonts w:ascii="Arial" w:hAnsi="Arial" w:cs="Arial"/>
          <w:sz w:val="18"/>
          <w:szCs w:val="18"/>
          <w:lang w:val="eu-ES"/>
        </w:rPr>
      </w:pPr>
      <w:r w:rsidRPr="00215F1E">
        <w:rPr>
          <w:rFonts w:ascii="Arial" w:hAnsi="Arial" w:cs="Arial"/>
          <w:noProof/>
          <w:sz w:val="18"/>
          <w:szCs w:val="18"/>
          <w:lang w:val="eu-ES"/>
        </w:rPr>
        <w:drawing>
          <wp:anchor distT="0" distB="0" distL="114300" distR="114300" simplePos="0" relativeHeight="251657728" behindDoc="1" locked="0" layoutInCell="1" allowOverlap="1" wp14:anchorId="30CA242F" wp14:editId="08B897BC">
            <wp:simplePos x="0" y="0"/>
            <wp:positionH relativeFrom="column">
              <wp:posOffset>4945380</wp:posOffset>
            </wp:positionH>
            <wp:positionV relativeFrom="paragraph">
              <wp:posOffset>226060</wp:posOffset>
            </wp:positionV>
            <wp:extent cx="1092200" cy="298450"/>
            <wp:effectExtent l="0" t="0" r="0" b="0"/>
            <wp:wrapNone/>
            <wp:docPr id="13" name="16 Imagen" descr="Iñigo cop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 Imagen" descr="Iñigo copi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2200" cy="2984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18"/>
          <w:szCs w:val="18"/>
          <w:lang w:eastAsia="es-ES"/>
        </w:rPr>
        <w:drawing>
          <wp:anchor distT="0" distB="0" distL="114300" distR="114300" simplePos="0" relativeHeight="251658752" behindDoc="1" locked="0" layoutInCell="1" allowOverlap="1" wp14:anchorId="55DADE17" wp14:editId="31DE3BC5">
            <wp:simplePos x="0" y="0"/>
            <wp:positionH relativeFrom="column">
              <wp:posOffset>-162560</wp:posOffset>
            </wp:positionH>
            <wp:positionV relativeFrom="paragraph">
              <wp:posOffset>73025</wp:posOffset>
            </wp:positionV>
            <wp:extent cx="3274695" cy="1127760"/>
            <wp:effectExtent l="0" t="0" r="0" b="0"/>
            <wp:wrapNone/>
            <wp:docPr id="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4695" cy="1127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15F1E">
        <w:rPr>
          <w:rFonts w:ascii="Arial" w:hAnsi="Arial" w:cs="Arial"/>
          <w:noProof/>
          <w:sz w:val="18"/>
          <w:szCs w:val="18"/>
          <w:lang w:val="eu-ES"/>
        </w:rPr>
        <w:drawing>
          <wp:anchor distT="0" distB="0" distL="114300" distR="114300" simplePos="0" relativeHeight="251656704" behindDoc="1" locked="0" layoutInCell="1" allowOverlap="1" wp14:anchorId="4886E8FA" wp14:editId="27115C9A">
            <wp:simplePos x="0" y="0"/>
            <wp:positionH relativeFrom="column">
              <wp:posOffset>3313430</wp:posOffset>
            </wp:positionH>
            <wp:positionV relativeFrom="paragraph">
              <wp:posOffset>226060</wp:posOffset>
            </wp:positionV>
            <wp:extent cx="1016000" cy="209550"/>
            <wp:effectExtent l="0" t="0" r="0" b="0"/>
            <wp:wrapNone/>
            <wp:docPr id="12" name="14 Imagen" descr="Eneko cop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 Imagen" descr="Eneko copia.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00" cy="209550"/>
                    </a:xfrm>
                    <a:prstGeom prst="rect">
                      <a:avLst/>
                    </a:prstGeom>
                    <a:noFill/>
                    <a:ln>
                      <a:noFill/>
                    </a:ln>
                  </pic:spPr>
                </pic:pic>
              </a:graphicData>
            </a:graphic>
            <wp14:sizeRelH relativeFrom="page">
              <wp14:pctWidth>0</wp14:pctWidth>
            </wp14:sizeRelH>
            <wp14:sizeRelV relativeFrom="page">
              <wp14:pctHeight>0</wp14:pctHeight>
            </wp14:sizeRelV>
          </wp:anchor>
        </w:drawing>
      </w:r>
      <w:r w:rsidR="00A9434B" w:rsidRPr="00215F1E">
        <w:rPr>
          <w:rFonts w:ascii="Arial" w:hAnsi="Arial" w:cs="Arial"/>
          <w:sz w:val="18"/>
          <w:szCs w:val="18"/>
          <w:lang w:val="eu-ES"/>
        </w:rPr>
        <w:tab/>
      </w:r>
      <w:r w:rsidR="00A9434B" w:rsidRPr="00215F1E">
        <w:rPr>
          <w:rFonts w:ascii="Arial" w:hAnsi="Arial" w:cs="Arial"/>
          <w:sz w:val="18"/>
          <w:szCs w:val="18"/>
          <w:lang w:val="eu-ES"/>
        </w:rPr>
        <w:tab/>
      </w:r>
      <w:r w:rsidR="00A9434B" w:rsidRPr="00215F1E">
        <w:rPr>
          <w:rFonts w:ascii="Arial" w:hAnsi="Arial" w:cs="Arial"/>
          <w:sz w:val="18"/>
          <w:szCs w:val="18"/>
          <w:lang w:val="eu-ES"/>
        </w:rPr>
        <w:tab/>
      </w:r>
      <w:r w:rsidR="00A9434B" w:rsidRPr="00215F1E">
        <w:rPr>
          <w:rFonts w:ascii="Arial" w:hAnsi="Arial" w:cs="Arial"/>
          <w:sz w:val="18"/>
          <w:szCs w:val="18"/>
          <w:lang w:val="eu-ES"/>
        </w:rPr>
        <w:tab/>
      </w:r>
      <w:r w:rsidR="00A9434B" w:rsidRPr="00215F1E">
        <w:rPr>
          <w:rFonts w:ascii="Arial" w:hAnsi="Arial" w:cs="Arial"/>
          <w:sz w:val="18"/>
          <w:szCs w:val="18"/>
          <w:lang w:val="eu-ES"/>
        </w:rPr>
        <w:tab/>
      </w:r>
      <w:r w:rsidR="00A9434B" w:rsidRPr="00215F1E">
        <w:rPr>
          <w:rFonts w:ascii="Arial" w:hAnsi="Arial" w:cs="Arial"/>
          <w:sz w:val="18"/>
          <w:szCs w:val="18"/>
          <w:lang w:val="eu-ES"/>
        </w:rPr>
        <w:tab/>
      </w:r>
      <w:r w:rsidR="00A9434B" w:rsidRPr="00215F1E">
        <w:rPr>
          <w:rFonts w:ascii="Arial" w:hAnsi="Arial" w:cs="Arial"/>
          <w:sz w:val="18"/>
          <w:szCs w:val="18"/>
          <w:lang w:val="eu-ES"/>
        </w:rPr>
        <w:tab/>
        <w:t>Eneko Plazaola Arretxe</w:t>
      </w:r>
      <w:r w:rsidR="00A9434B" w:rsidRPr="00215F1E">
        <w:rPr>
          <w:rFonts w:ascii="Arial" w:hAnsi="Arial" w:cs="Arial"/>
          <w:sz w:val="18"/>
          <w:szCs w:val="18"/>
          <w:lang w:val="eu-ES"/>
        </w:rPr>
        <w:tab/>
      </w:r>
      <w:r w:rsidR="00A9434B" w:rsidRPr="00215F1E">
        <w:rPr>
          <w:rFonts w:ascii="Arial" w:hAnsi="Arial" w:cs="Arial"/>
          <w:sz w:val="18"/>
          <w:szCs w:val="18"/>
          <w:lang w:val="eu-ES"/>
        </w:rPr>
        <w:tab/>
        <w:t>Iñigo Imaz Murgiondo</w:t>
      </w:r>
      <w:r w:rsidR="00A9434B" w:rsidRPr="00215F1E">
        <w:rPr>
          <w:rFonts w:ascii="Arial" w:hAnsi="Arial" w:cs="Arial"/>
          <w:sz w:val="18"/>
          <w:szCs w:val="18"/>
          <w:lang w:val="eu-ES"/>
        </w:rPr>
        <w:tab/>
      </w:r>
      <w:r w:rsidR="00A9434B" w:rsidRPr="00215F1E">
        <w:rPr>
          <w:rFonts w:ascii="Arial" w:hAnsi="Arial" w:cs="Arial"/>
          <w:sz w:val="18"/>
          <w:szCs w:val="18"/>
          <w:lang w:val="eu-ES"/>
        </w:rPr>
        <w:tab/>
      </w:r>
      <w:r w:rsidR="00A9434B" w:rsidRPr="00215F1E">
        <w:rPr>
          <w:rFonts w:ascii="Arial" w:hAnsi="Arial" w:cs="Arial"/>
          <w:sz w:val="18"/>
          <w:szCs w:val="18"/>
          <w:lang w:val="eu-ES"/>
        </w:rPr>
        <w:tab/>
      </w:r>
    </w:p>
    <w:p w14:paraId="55A62B95" w14:textId="77777777" w:rsidR="00A9434B" w:rsidRDefault="00A9434B" w:rsidP="00A9434B">
      <w:pPr>
        <w:jc w:val="both"/>
        <w:rPr>
          <w:rFonts w:ascii="Arial" w:hAnsi="Arial" w:cs="Arial"/>
          <w:b/>
          <w:sz w:val="24"/>
          <w:szCs w:val="24"/>
          <w:lang w:val="eu-ES"/>
        </w:rPr>
      </w:pPr>
    </w:p>
    <w:p w14:paraId="62E2C5C6" w14:textId="77777777" w:rsidR="00AC182A" w:rsidRDefault="00AC182A" w:rsidP="00A9434B">
      <w:pPr>
        <w:rPr>
          <w:rFonts w:ascii="Arial" w:hAnsi="Arial" w:cs="Arial"/>
          <w:sz w:val="20"/>
          <w:szCs w:val="20"/>
          <w:lang w:val="eu-ES"/>
        </w:rPr>
      </w:pPr>
    </w:p>
    <w:sectPr w:rsidR="00AC182A" w:rsidSect="006317EF">
      <w:headerReference w:type="default" r:id="rId11"/>
      <w:pgSz w:w="11906" w:h="16838"/>
      <w:pgMar w:top="2004"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639C89" w14:textId="77777777" w:rsidR="00952743" w:rsidRDefault="00952743" w:rsidP="002D0A4B">
      <w:pPr>
        <w:spacing w:after="0" w:line="240" w:lineRule="auto"/>
      </w:pPr>
      <w:r>
        <w:separator/>
      </w:r>
    </w:p>
  </w:endnote>
  <w:endnote w:type="continuationSeparator" w:id="0">
    <w:p w14:paraId="0844BACC" w14:textId="77777777" w:rsidR="00952743" w:rsidRDefault="00952743" w:rsidP="002D0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wis721 Ex BT">
    <w:altName w:val="Calibri"/>
    <w:charset w:val="00"/>
    <w:family w:val="swiss"/>
    <w:pitch w:val="variable"/>
    <w:sig w:usb0="00000087" w:usb1="00000000" w:usb2="00000000" w:usb3="00000000" w:csb0="0000001B"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10BF95" w14:textId="77777777" w:rsidR="00952743" w:rsidRDefault="00952743" w:rsidP="002D0A4B">
      <w:pPr>
        <w:spacing w:after="0" w:line="240" w:lineRule="auto"/>
      </w:pPr>
      <w:r>
        <w:separator/>
      </w:r>
    </w:p>
  </w:footnote>
  <w:footnote w:type="continuationSeparator" w:id="0">
    <w:p w14:paraId="01F06CE1" w14:textId="77777777" w:rsidR="00952743" w:rsidRDefault="00952743" w:rsidP="002D0A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C95C7" w14:textId="2D3373EC" w:rsidR="008409CF" w:rsidRPr="00246943" w:rsidRDefault="000A101F" w:rsidP="008409CF">
    <w:pPr>
      <w:pStyle w:val="Encabezado"/>
      <w:tabs>
        <w:tab w:val="clear" w:pos="8504"/>
        <w:tab w:val="right" w:pos="9498"/>
      </w:tabs>
      <w:ind w:right="-994"/>
      <w:rPr>
        <w:rFonts w:ascii="Swis721 Ex BT" w:hAnsi="Swis721 Ex BT"/>
        <w:color w:val="808080"/>
        <w:sz w:val="32"/>
        <w:szCs w:val="32"/>
        <w:lang w:val="es-ES_tradnl"/>
      </w:rPr>
    </w:pPr>
    <w:r>
      <w:rPr>
        <w:noProof/>
        <w:lang w:eastAsia="es-ES"/>
      </w:rPr>
      <w:drawing>
        <wp:anchor distT="0" distB="0" distL="114300" distR="114300" simplePos="0" relativeHeight="251657728" behindDoc="1" locked="0" layoutInCell="1" allowOverlap="1" wp14:anchorId="002F0A52" wp14:editId="21AAB6CC">
          <wp:simplePos x="0" y="0"/>
          <wp:positionH relativeFrom="column">
            <wp:posOffset>6077585</wp:posOffset>
          </wp:positionH>
          <wp:positionV relativeFrom="paragraph">
            <wp:posOffset>-33655</wp:posOffset>
          </wp:positionV>
          <wp:extent cx="565785" cy="662305"/>
          <wp:effectExtent l="0" t="0" r="0" b="0"/>
          <wp:wrapNone/>
          <wp:docPr id="3" name="1 Imagen" descr="Armarria02 cop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descr="Armarria02 copi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785" cy="662305"/>
                  </a:xfrm>
                  <a:prstGeom prst="rect">
                    <a:avLst/>
                  </a:prstGeom>
                  <a:noFill/>
                  <a:ln>
                    <a:noFill/>
                  </a:ln>
                </pic:spPr>
              </pic:pic>
            </a:graphicData>
          </a:graphic>
          <wp14:sizeRelH relativeFrom="page">
            <wp14:pctWidth>0</wp14:pctWidth>
          </wp14:sizeRelH>
          <wp14:sizeRelV relativeFrom="page">
            <wp14:pctHeight>0</wp14:pctHeight>
          </wp14:sizeRelV>
        </wp:anchor>
      </w:drawing>
    </w:r>
    <w:r w:rsidR="008409CF">
      <w:rPr>
        <w:rFonts w:ascii="Swis721 Ex BT" w:hAnsi="Swis721 Ex BT"/>
        <w:color w:val="808080"/>
        <w:sz w:val="32"/>
        <w:szCs w:val="32"/>
        <w:lang w:val="es-ES_tradnl"/>
      </w:rPr>
      <w:tab/>
      <w:t xml:space="preserve">                                                          Idiazabalgo Udala</w:t>
    </w:r>
  </w:p>
  <w:p w14:paraId="71AAD200" w14:textId="77777777" w:rsidR="008409CF" w:rsidRDefault="008409C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EA4002C"/>
    <w:lvl w:ilvl="0">
      <w:start w:val="1"/>
      <w:numFmt w:val="bullet"/>
      <w:pStyle w:val="Listaconvietas"/>
      <w:lvlText w:val=""/>
      <w:lvlJc w:val="left"/>
      <w:pPr>
        <w:tabs>
          <w:tab w:val="num" w:pos="360"/>
        </w:tabs>
        <w:ind w:left="360" w:hanging="360"/>
      </w:pPr>
      <w:rPr>
        <w:rFonts w:ascii="Symbol" w:hAnsi="Symbol" w:hint="default"/>
      </w:rPr>
    </w:lvl>
  </w:abstractNum>
  <w:num w:numId="1" w16cid:durableId="1499690486">
    <w:abstractNumId w:val="0"/>
  </w:num>
  <w:num w:numId="2" w16cid:durableId="11226555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59"/>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2DA"/>
    <w:rsid w:val="00027FC4"/>
    <w:rsid w:val="0004536F"/>
    <w:rsid w:val="000462E2"/>
    <w:rsid w:val="00051D66"/>
    <w:rsid w:val="000550E8"/>
    <w:rsid w:val="00057387"/>
    <w:rsid w:val="0006554A"/>
    <w:rsid w:val="00074F14"/>
    <w:rsid w:val="00086822"/>
    <w:rsid w:val="000871DD"/>
    <w:rsid w:val="00090995"/>
    <w:rsid w:val="00091588"/>
    <w:rsid w:val="00094E8D"/>
    <w:rsid w:val="000951DD"/>
    <w:rsid w:val="000A101F"/>
    <w:rsid w:val="000A2C9A"/>
    <w:rsid w:val="000A71C1"/>
    <w:rsid w:val="000B7120"/>
    <w:rsid w:val="000C4F34"/>
    <w:rsid w:val="000D5F1F"/>
    <w:rsid w:val="000D7BF3"/>
    <w:rsid w:val="000E42F6"/>
    <w:rsid w:val="000E45EF"/>
    <w:rsid w:val="000F4FAA"/>
    <w:rsid w:val="000F5D19"/>
    <w:rsid w:val="00111BC7"/>
    <w:rsid w:val="001130B1"/>
    <w:rsid w:val="0011648A"/>
    <w:rsid w:val="00120267"/>
    <w:rsid w:val="001215B9"/>
    <w:rsid w:val="00132542"/>
    <w:rsid w:val="00145474"/>
    <w:rsid w:val="001504E5"/>
    <w:rsid w:val="00181949"/>
    <w:rsid w:val="0018295F"/>
    <w:rsid w:val="00196BC2"/>
    <w:rsid w:val="001A7BBB"/>
    <w:rsid w:val="001B0DA6"/>
    <w:rsid w:val="001B1389"/>
    <w:rsid w:val="001B277C"/>
    <w:rsid w:val="001D20E3"/>
    <w:rsid w:val="001F17CD"/>
    <w:rsid w:val="001F37FE"/>
    <w:rsid w:val="001F5558"/>
    <w:rsid w:val="0020685B"/>
    <w:rsid w:val="00207065"/>
    <w:rsid w:val="00220F88"/>
    <w:rsid w:val="002410D3"/>
    <w:rsid w:val="00245EE2"/>
    <w:rsid w:val="00256226"/>
    <w:rsid w:val="00265B1F"/>
    <w:rsid w:val="002668D1"/>
    <w:rsid w:val="00270D78"/>
    <w:rsid w:val="002742D4"/>
    <w:rsid w:val="00282086"/>
    <w:rsid w:val="00286C5A"/>
    <w:rsid w:val="00293087"/>
    <w:rsid w:val="002A002A"/>
    <w:rsid w:val="002A0708"/>
    <w:rsid w:val="002B27A9"/>
    <w:rsid w:val="002B3025"/>
    <w:rsid w:val="002B6696"/>
    <w:rsid w:val="002D0A4B"/>
    <w:rsid w:val="002D494C"/>
    <w:rsid w:val="002E3673"/>
    <w:rsid w:val="002F32D6"/>
    <w:rsid w:val="00307902"/>
    <w:rsid w:val="00320466"/>
    <w:rsid w:val="003271D6"/>
    <w:rsid w:val="003273C2"/>
    <w:rsid w:val="003335E2"/>
    <w:rsid w:val="00336B33"/>
    <w:rsid w:val="00347BB3"/>
    <w:rsid w:val="00350F05"/>
    <w:rsid w:val="003536E6"/>
    <w:rsid w:val="00353F7A"/>
    <w:rsid w:val="00370F6D"/>
    <w:rsid w:val="003847E3"/>
    <w:rsid w:val="003C3E88"/>
    <w:rsid w:val="003F093C"/>
    <w:rsid w:val="003F3F03"/>
    <w:rsid w:val="004060D6"/>
    <w:rsid w:val="00410243"/>
    <w:rsid w:val="00413BE4"/>
    <w:rsid w:val="00424EA3"/>
    <w:rsid w:val="0042674E"/>
    <w:rsid w:val="00430E59"/>
    <w:rsid w:val="004635D7"/>
    <w:rsid w:val="00473AA5"/>
    <w:rsid w:val="004758FE"/>
    <w:rsid w:val="00480774"/>
    <w:rsid w:val="00482532"/>
    <w:rsid w:val="00484B2D"/>
    <w:rsid w:val="0048538D"/>
    <w:rsid w:val="004857B7"/>
    <w:rsid w:val="00486151"/>
    <w:rsid w:val="004910DA"/>
    <w:rsid w:val="004B53D3"/>
    <w:rsid w:val="004C3D2F"/>
    <w:rsid w:val="004C5B84"/>
    <w:rsid w:val="004C78B9"/>
    <w:rsid w:val="004D2E47"/>
    <w:rsid w:val="004D51EB"/>
    <w:rsid w:val="004E778C"/>
    <w:rsid w:val="004F7ED0"/>
    <w:rsid w:val="00506539"/>
    <w:rsid w:val="005103E3"/>
    <w:rsid w:val="00512BB6"/>
    <w:rsid w:val="00525844"/>
    <w:rsid w:val="00526533"/>
    <w:rsid w:val="00530A2D"/>
    <w:rsid w:val="005315FB"/>
    <w:rsid w:val="005353C8"/>
    <w:rsid w:val="005446FE"/>
    <w:rsid w:val="00545101"/>
    <w:rsid w:val="00546BB1"/>
    <w:rsid w:val="0055008F"/>
    <w:rsid w:val="0055365A"/>
    <w:rsid w:val="00555B54"/>
    <w:rsid w:val="00557B76"/>
    <w:rsid w:val="00564930"/>
    <w:rsid w:val="00572093"/>
    <w:rsid w:val="00574547"/>
    <w:rsid w:val="00593422"/>
    <w:rsid w:val="005B42E1"/>
    <w:rsid w:val="005E1D7C"/>
    <w:rsid w:val="005E2669"/>
    <w:rsid w:val="005F78AD"/>
    <w:rsid w:val="00606AAA"/>
    <w:rsid w:val="00610329"/>
    <w:rsid w:val="00630D95"/>
    <w:rsid w:val="006317EF"/>
    <w:rsid w:val="0063739E"/>
    <w:rsid w:val="006400A5"/>
    <w:rsid w:val="006449B5"/>
    <w:rsid w:val="006474DC"/>
    <w:rsid w:val="006545C6"/>
    <w:rsid w:val="00655CBB"/>
    <w:rsid w:val="00660A74"/>
    <w:rsid w:val="00693B0D"/>
    <w:rsid w:val="00697C03"/>
    <w:rsid w:val="006A5B64"/>
    <w:rsid w:val="006A603F"/>
    <w:rsid w:val="006B2190"/>
    <w:rsid w:val="006B392B"/>
    <w:rsid w:val="006C1F0E"/>
    <w:rsid w:val="006E0F53"/>
    <w:rsid w:val="006E2D27"/>
    <w:rsid w:val="006E5EE1"/>
    <w:rsid w:val="006E6F43"/>
    <w:rsid w:val="006F1496"/>
    <w:rsid w:val="00702C9D"/>
    <w:rsid w:val="00711A67"/>
    <w:rsid w:val="00713F47"/>
    <w:rsid w:val="007268AF"/>
    <w:rsid w:val="007276AA"/>
    <w:rsid w:val="00753E33"/>
    <w:rsid w:val="0077084D"/>
    <w:rsid w:val="007716D6"/>
    <w:rsid w:val="00772B19"/>
    <w:rsid w:val="0077391F"/>
    <w:rsid w:val="007936F4"/>
    <w:rsid w:val="007A53A2"/>
    <w:rsid w:val="007C2A71"/>
    <w:rsid w:val="007C78BB"/>
    <w:rsid w:val="007E7742"/>
    <w:rsid w:val="007F1E73"/>
    <w:rsid w:val="007F3AD2"/>
    <w:rsid w:val="0080261F"/>
    <w:rsid w:val="00803461"/>
    <w:rsid w:val="00805247"/>
    <w:rsid w:val="00820C8E"/>
    <w:rsid w:val="00820F3B"/>
    <w:rsid w:val="00827D24"/>
    <w:rsid w:val="008409CF"/>
    <w:rsid w:val="008519B6"/>
    <w:rsid w:val="0085711E"/>
    <w:rsid w:val="008607D8"/>
    <w:rsid w:val="0086197F"/>
    <w:rsid w:val="00863654"/>
    <w:rsid w:val="00866421"/>
    <w:rsid w:val="00870928"/>
    <w:rsid w:val="00875C54"/>
    <w:rsid w:val="00877F1F"/>
    <w:rsid w:val="00882DF3"/>
    <w:rsid w:val="00882FF3"/>
    <w:rsid w:val="00890B81"/>
    <w:rsid w:val="00891835"/>
    <w:rsid w:val="008940ED"/>
    <w:rsid w:val="008A2D05"/>
    <w:rsid w:val="008A2E9B"/>
    <w:rsid w:val="008B242B"/>
    <w:rsid w:val="008B2D37"/>
    <w:rsid w:val="008C535A"/>
    <w:rsid w:val="009041D9"/>
    <w:rsid w:val="00906941"/>
    <w:rsid w:val="00912605"/>
    <w:rsid w:val="00930C54"/>
    <w:rsid w:val="00952743"/>
    <w:rsid w:val="009728B0"/>
    <w:rsid w:val="00986DA0"/>
    <w:rsid w:val="00995D39"/>
    <w:rsid w:val="009A2039"/>
    <w:rsid w:val="009A4B8A"/>
    <w:rsid w:val="009A4C36"/>
    <w:rsid w:val="009C4C61"/>
    <w:rsid w:val="009C61F3"/>
    <w:rsid w:val="009D430E"/>
    <w:rsid w:val="009D734F"/>
    <w:rsid w:val="009D78A8"/>
    <w:rsid w:val="009E5C5C"/>
    <w:rsid w:val="009F1306"/>
    <w:rsid w:val="009F4F15"/>
    <w:rsid w:val="00A22410"/>
    <w:rsid w:val="00A2365B"/>
    <w:rsid w:val="00A32D54"/>
    <w:rsid w:val="00A3304A"/>
    <w:rsid w:val="00A4204C"/>
    <w:rsid w:val="00A53C2B"/>
    <w:rsid w:val="00A56E22"/>
    <w:rsid w:val="00A7650C"/>
    <w:rsid w:val="00A772C0"/>
    <w:rsid w:val="00A77591"/>
    <w:rsid w:val="00A81A00"/>
    <w:rsid w:val="00A8345B"/>
    <w:rsid w:val="00A854FA"/>
    <w:rsid w:val="00A9434B"/>
    <w:rsid w:val="00A95B1D"/>
    <w:rsid w:val="00AB0CA3"/>
    <w:rsid w:val="00AB1EB0"/>
    <w:rsid w:val="00AB2329"/>
    <w:rsid w:val="00AB2F78"/>
    <w:rsid w:val="00AB54C9"/>
    <w:rsid w:val="00AC182A"/>
    <w:rsid w:val="00AC1CBA"/>
    <w:rsid w:val="00AD6BC8"/>
    <w:rsid w:val="00AD6BFF"/>
    <w:rsid w:val="00AD7A15"/>
    <w:rsid w:val="00AE158A"/>
    <w:rsid w:val="00AE1F9C"/>
    <w:rsid w:val="00AE769C"/>
    <w:rsid w:val="00AF5720"/>
    <w:rsid w:val="00B05DE0"/>
    <w:rsid w:val="00B0678F"/>
    <w:rsid w:val="00B113CE"/>
    <w:rsid w:val="00B207E0"/>
    <w:rsid w:val="00B211C6"/>
    <w:rsid w:val="00B22787"/>
    <w:rsid w:val="00B252FF"/>
    <w:rsid w:val="00B27486"/>
    <w:rsid w:val="00B42E33"/>
    <w:rsid w:val="00B51562"/>
    <w:rsid w:val="00B60608"/>
    <w:rsid w:val="00B65A92"/>
    <w:rsid w:val="00B65D24"/>
    <w:rsid w:val="00BA7774"/>
    <w:rsid w:val="00BC0E4D"/>
    <w:rsid w:val="00BD410E"/>
    <w:rsid w:val="00BE6A0A"/>
    <w:rsid w:val="00BE7799"/>
    <w:rsid w:val="00BF0B4E"/>
    <w:rsid w:val="00BF5D9E"/>
    <w:rsid w:val="00C01F10"/>
    <w:rsid w:val="00C14DB3"/>
    <w:rsid w:val="00C203DA"/>
    <w:rsid w:val="00C2332E"/>
    <w:rsid w:val="00C45CFC"/>
    <w:rsid w:val="00C544A9"/>
    <w:rsid w:val="00C73CBC"/>
    <w:rsid w:val="00C75748"/>
    <w:rsid w:val="00C7593B"/>
    <w:rsid w:val="00C802B3"/>
    <w:rsid w:val="00C84AAF"/>
    <w:rsid w:val="00C87CAC"/>
    <w:rsid w:val="00C96040"/>
    <w:rsid w:val="00CA1A88"/>
    <w:rsid w:val="00CA4F44"/>
    <w:rsid w:val="00CA76B2"/>
    <w:rsid w:val="00CB7D23"/>
    <w:rsid w:val="00CD6000"/>
    <w:rsid w:val="00CD7063"/>
    <w:rsid w:val="00CE4A48"/>
    <w:rsid w:val="00CF5E58"/>
    <w:rsid w:val="00CF63EB"/>
    <w:rsid w:val="00D0169D"/>
    <w:rsid w:val="00D0246A"/>
    <w:rsid w:val="00D07274"/>
    <w:rsid w:val="00D10E08"/>
    <w:rsid w:val="00D13178"/>
    <w:rsid w:val="00D17D31"/>
    <w:rsid w:val="00D2312B"/>
    <w:rsid w:val="00D36D5B"/>
    <w:rsid w:val="00D45A58"/>
    <w:rsid w:val="00D504EE"/>
    <w:rsid w:val="00D529E4"/>
    <w:rsid w:val="00D54504"/>
    <w:rsid w:val="00D70E6A"/>
    <w:rsid w:val="00D71CF9"/>
    <w:rsid w:val="00D822F1"/>
    <w:rsid w:val="00D86AD4"/>
    <w:rsid w:val="00D97734"/>
    <w:rsid w:val="00DA1145"/>
    <w:rsid w:val="00DB0832"/>
    <w:rsid w:val="00DB4C29"/>
    <w:rsid w:val="00DB5BAC"/>
    <w:rsid w:val="00DC0859"/>
    <w:rsid w:val="00DD3B0D"/>
    <w:rsid w:val="00DD6851"/>
    <w:rsid w:val="00DE35A0"/>
    <w:rsid w:val="00DE6141"/>
    <w:rsid w:val="00DF55D9"/>
    <w:rsid w:val="00DF639E"/>
    <w:rsid w:val="00E21E47"/>
    <w:rsid w:val="00E250E3"/>
    <w:rsid w:val="00E322A0"/>
    <w:rsid w:val="00E36523"/>
    <w:rsid w:val="00E52A4A"/>
    <w:rsid w:val="00E56D83"/>
    <w:rsid w:val="00E61F34"/>
    <w:rsid w:val="00E65A04"/>
    <w:rsid w:val="00E712AF"/>
    <w:rsid w:val="00E9497A"/>
    <w:rsid w:val="00EA2F23"/>
    <w:rsid w:val="00EA6376"/>
    <w:rsid w:val="00EA6CB3"/>
    <w:rsid w:val="00EB2938"/>
    <w:rsid w:val="00EB671E"/>
    <w:rsid w:val="00EC00E9"/>
    <w:rsid w:val="00EC5CFE"/>
    <w:rsid w:val="00EC611C"/>
    <w:rsid w:val="00ED51DE"/>
    <w:rsid w:val="00ED6C8A"/>
    <w:rsid w:val="00EE3F0A"/>
    <w:rsid w:val="00EE662B"/>
    <w:rsid w:val="00EE7911"/>
    <w:rsid w:val="00F036A5"/>
    <w:rsid w:val="00F12365"/>
    <w:rsid w:val="00F268D9"/>
    <w:rsid w:val="00F33731"/>
    <w:rsid w:val="00F401CD"/>
    <w:rsid w:val="00F462DA"/>
    <w:rsid w:val="00F46B56"/>
    <w:rsid w:val="00F540C8"/>
    <w:rsid w:val="00F87F04"/>
    <w:rsid w:val="00FA0D78"/>
    <w:rsid w:val="00FA7A35"/>
    <w:rsid w:val="00FB5485"/>
    <w:rsid w:val="00FB7EB2"/>
    <w:rsid w:val="00FD0404"/>
    <w:rsid w:val="00FD3397"/>
    <w:rsid w:val="00FD5D47"/>
    <w:rsid w:val="00FF594D"/>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80229A"/>
  <w15:chartTrackingRefBased/>
  <w15:docId w15:val="{8A59CD8F-94B5-4A0C-8A2A-EB3C88947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u-ES" w:eastAsia="eu-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5D39"/>
    <w:pPr>
      <w:spacing w:after="200" w:line="276" w:lineRule="auto"/>
    </w:pPr>
    <w:rPr>
      <w:sz w:val="22"/>
      <w:szCs w:val="22"/>
      <w:lang w:val="es-ES" w:eastAsia="en-US"/>
    </w:rPr>
  </w:style>
  <w:style w:type="paragraph" w:styleId="Ttulo1">
    <w:name w:val="heading 1"/>
    <w:basedOn w:val="Normal"/>
    <w:next w:val="Normal"/>
    <w:link w:val="Ttulo1Car"/>
    <w:uiPriority w:val="9"/>
    <w:qFormat/>
    <w:rsid w:val="0080261F"/>
    <w:pPr>
      <w:keepNext/>
      <w:spacing w:before="240" w:after="60"/>
      <w:outlineLvl w:val="0"/>
    </w:pPr>
    <w:rPr>
      <w:rFonts w:ascii="Calibri Light" w:eastAsia="Times New Roman" w:hAnsi="Calibri Light"/>
      <w:b/>
      <w:bCs/>
      <w:kern w:val="32"/>
      <w:sz w:val="32"/>
      <w:szCs w:val="32"/>
    </w:rPr>
  </w:style>
  <w:style w:type="paragraph" w:styleId="Ttulo2">
    <w:name w:val="heading 2"/>
    <w:next w:val="Normal"/>
    <w:link w:val="Ttulo2Car"/>
    <w:uiPriority w:val="9"/>
    <w:unhideWhenUsed/>
    <w:qFormat/>
    <w:rsid w:val="00145474"/>
    <w:pPr>
      <w:keepNext/>
      <w:keepLines/>
      <w:spacing w:after="89" w:line="259" w:lineRule="auto"/>
      <w:ind w:left="10" w:hanging="10"/>
      <w:outlineLvl w:val="1"/>
    </w:pPr>
    <w:rPr>
      <w:rFonts w:ascii="Arial" w:eastAsia="Arial" w:hAnsi="Arial" w:cs="Arial"/>
      <w:b/>
      <w:color w:val="000000"/>
      <w:sz w:val="22"/>
      <w:szCs w:val="2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D0A4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2D0A4B"/>
  </w:style>
  <w:style w:type="paragraph" w:styleId="Piedepgina">
    <w:name w:val="footer"/>
    <w:basedOn w:val="Normal"/>
    <w:link w:val="PiedepginaCar"/>
    <w:uiPriority w:val="99"/>
    <w:unhideWhenUsed/>
    <w:rsid w:val="002D0A4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D0A4B"/>
  </w:style>
  <w:style w:type="paragraph" w:styleId="Textodeglobo">
    <w:name w:val="Balloon Text"/>
    <w:basedOn w:val="Normal"/>
    <w:link w:val="TextodegloboCar"/>
    <w:uiPriority w:val="99"/>
    <w:semiHidden/>
    <w:unhideWhenUsed/>
    <w:rsid w:val="002D0A4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2D0A4B"/>
    <w:rPr>
      <w:rFonts w:ascii="Tahoma" w:hAnsi="Tahoma" w:cs="Tahoma"/>
      <w:sz w:val="16"/>
      <w:szCs w:val="16"/>
    </w:rPr>
  </w:style>
  <w:style w:type="paragraph" w:styleId="Listaconvietas">
    <w:name w:val="List Bullet"/>
    <w:basedOn w:val="Normal"/>
    <w:uiPriority w:val="99"/>
    <w:unhideWhenUsed/>
    <w:rsid w:val="00E36523"/>
    <w:pPr>
      <w:numPr>
        <w:numId w:val="1"/>
      </w:numPr>
      <w:spacing w:after="0" w:line="240" w:lineRule="auto"/>
      <w:contextualSpacing/>
    </w:pPr>
    <w:rPr>
      <w:rFonts w:ascii="Century Gothic" w:eastAsia="Times New Roman" w:hAnsi="Century Gothic"/>
      <w:sz w:val="20"/>
      <w:szCs w:val="20"/>
      <w:lang w:val="eu-ES" w:eastAsia="es-ES"/>
    </w:rPr>
  </w:style>
  <w:style w:type="paragraph" w:styleId="Sangradetextonormal">
    <w:name w:val="Body Text Indent"/>
    <w:basedOn w:val="Normal"/>
    <w:link w:val="SangradetextonormalCar"/>
    <w:rsid w:val="00E9497A"/>
    <w:pPr>
      <w:spacing w:after="240" w:line="240" w:lineRule="auto"/>
      <w:ind w:left="851"/>
      <w:jc w:val="both"/>
    </w:pPr>
    <w:rPr>
      <w:rFonts w:ascii="Times New Roman" w:eastAsia="Times New Roman" w:hAnsi="Times New Roman"/>
      <w:sz w:val="24"/>
      <w:szCs w:val="20"/>
      <w:lang w:val="es-ES_tradnl" w:eastAsia="es-ES"/>
    </w:rPr>
  </w:style>
  <w:style w:type="character" w:customStyle="1" w:styleId="SangradetextonormalCar">
    <w:name w:val="Sangría de texto normal Car"/>
    <w:link w:val="Sangradetextonormal"/>
    <w:rsid w:val="00E9497A"/>
    <w:rPr>
      <w:rFonts w:ascii="Times New Roman" w:eastAsia="Times New Roman" w:hAnsi="Times New Roman" w:cs="Times New Roman"/>
      <w:sz w:val="24"/>
      <w:szCs w:val="20"/>
      <w:lang w:val="es-ES_tradnl" w:eastAsia="es-ES"/>
    </w:rPr>
  </w:style>
  <w:style w:type="paragraph" w:styleId="Sangra3detindependiente">
    <w:name w:val="Body Text Indent 3"/>
    <w:basedOn w:val="Normal"/>
    <w:link w:val="Sangra3detindependienteCar"/>
    <w:uiPriority w:val="99"/>
    <w:semiHidden/>
    <w:unhideWhenUsed/>
    <w:rsid w:val="00270D78"/>
    <w:pPr>
      <w:spacing w:after="120"/>
      <w:ind w:left="283"/>
    </w:pPr>
    <w:rPr>
      <w:sz w:val="16"/>
      <w:szCs w:val="16"/>
    </w:rPr>
  </w:style>
  <w:style w:type="character" w:customStyle="1" w:styleId="Sangra3detindependienteCar">
    <w:name w:val="Sangría 3 de t. independiente Car"/>
    <w:link w:val="Sangra3detindependiente"/>
    <w:uiPriority w:val="99"/>
    <w:semiHidden/>
    <w:rsid w:val="00270D78"/>
    <w:rPr>
      <w:sz w:val="16"/>
      <w:szCs w:val="16"/>
    </w:rPr>
  </w:style>
  <w:style w:type="character" w:customStyle="1" w:styleId="Ttulo2Car">
    <w:name w:val="Título 2 Car"/>
    <w:link w:val="Ttulo2"/>
    <w:rsid w:val="00145474"/>
    <w:rPr>
      <w:rFonts w:ascii="Arial" w:eastAsia="Arial" w:hAnsi="Arial" w:cs="Arial"/>
      <w:b/>
      <w:color w:val="000000"/>
      <w:sz w:val="22"/>
      <w:szCs w:val="22"/>
    </w:rPr>
  </w:style>
  <w:style w:type="character" w:customStyle="1" w:styleId="Ttulo1Car">
    <w:name w:val="Título 1 Car"/>
    <w:link w:val="Ttulo1"/>
    <w:uiPriority w:val="9"/>
    <w:rsid w:val="0080261F"/>
    <w:rPr>
      <w:rFonts w:ascii="Calibri Light" w:eastAsia="Times New Roman" w:hAnsi="Calibri Light" w:cs="Times New Roman"/>
      <w:b/>
      <w:bCs/>
      <w:kern w:val="32"/>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3424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88866-ECF2-4D21-91EF-1E202A92F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809</Words>
  <Characters>4615</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Iñigo</dc:creator>
  <cp:keywords/>
  <dc:description/>
  <cp:lastModifiedBy>Idiazabalgo Udala, Office1</cp:lastModifiedBy>
  <cp:revision>4</cp:revision>
  <cp:lastPrinted>2012-10-15T15:13:00Z</cp:lastPrinted>
  <dcterms:created xsi:type="dcterms:W3CDTF">2025-07-03T10:59:00Z</dcterms:created>
  <dcterms:modified xsi:type="dcterms:W3CDTF">2025-07-07T08:45:00Z</dcterms:modified>
</cp:coreProperties>
</file>