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C4" w:rsidRDefault="009958C4" w:rsidP="005745E1">
      <w:pPr>
        <w:jc w:val="right"/>
        <w:rPr>
          <w:rFonts w:ascii="Arial" w:hAnsi="Arial" w:cs="Arial"/>
          <w:b/>
          <w:color w:val="000000"/>
          <w:lang w:val="sr-Latn-ME"/>
        </w:rPr>
      </w:pPr>
    </w:p>
    <w:p w:rsidR="005745E1" w:rsidRPr="002462D1" w:rsidRDefault="005745E1" w:rsidP="005745E1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05379" w:rsidRDefault="00DD55FA" w:rsidP="005745E1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color w:val="000000"/>
          <w:lang w:val="sr-Latn-ME"/>
        </w:rPr>
      </w:pPr>
      <w:r w:rsidRPr="00205379">
        <w:rPr>
          <w:rFonts w:ascii="Arial" w:hAnsi="Arial" w:cs="Arial"/>
          <w:b/>
          <w:color w:val="000000"/>
          <w:u w:val="single"/>
          <w:lang w:val="sr-Latn-ME"/>
        </w:rPr>
        <w:t xml:space="preserve">DOO ,, Zaštita prostora Crne Gore“ Danilovgrad </w:t>
      </w:r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</w:t>
      </w:r>
      <w:r w:rsidR="00C14D61">
        <w:rPr>
          <w:rFonts w:ascii="Arial" w:hAnsi="Arial" w:cs="Arial"/>
          <w:lang w:val="sr-Latn-ME"/>
        </w:rPr>
        <w:t xml:space="preserve">stupaka javnih nabavki:  </w:t>
      </w:r>
      <w:r w:rsidR="006C2C7E">
        <w:rPr>
          <w:rFonts w:ascii="Arial" w:hAnsi="Arial" w:cs="Arial"/>
          <w:lang w:val="sr-Latn-ME"/>
        </w:rPr>
        <w:t>684</w:t>
      </w:r>
      <w:r w:rsidR="00FF7F67">
        <w:rPr>
          <w:rFonts w:ascii="Arial" w:hAnsi="Arial" w:cs="Arial"/>
          <w:lang w:val="sr-Latn-ME"/>
        </w:rPr>
        <w:t>/2025</w:t>
      </w:r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Redni broj iz Plana </w:t>
      </w:r>
      <w:r w:rsidR="00DD55FA">
        <w:rPr>
          <w:rFonts w:ascii="Arial" w:hAnsi="Arial" w:cs="Arial"/>
          <w:color w:val="000000"/>
          <w:lang w:val="sr-Latn-ME"/>
        </w:rPr>
        <w:t>javnih nabavki : 1</w:t>
      </w:r>
    </w:p>
    <w:p w:rsidR="005745E1" w:rsidRPr="002462D1" w:rsidRDefault="000C453A" w:rsidP="005745E1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Mjesto i datum:</w:t>
      </w:r>
      <w:bookmarkStart w:id="0" w:name="_GoBack"/>
      <w:bookmarkEnd w:id="0"/>
      <w:r w:rsidR="00C14D61">
        <w:rPr>
          <w:rFonts w:ascii="Arial" w:hAnsi="Arial" w:cs="Arial"/>
          <w:color w:val="000000"/>
          <w:lang w:val="sr-Latn-ME"/>
        </w:rPr>
        <w:t xml:space="preserve"> </w:t>
      </w:r>
      <w:r w:rsidR="006C2C7E">
        <w:rPr>
          <w:rFonts w:ascii="Arial" w:hAnsi="Arial" w:cs="Arial"/>
          <w:color w:val="000000"/>
          <w:lang w:val="sr-Latn-ME"/>
        </w:rPr>
        <w:t>20</w:t>
      </w:r>
      <w:r w:rsidR="001D2661">
        <w:rPr>
          <w:rFonts w:ascii="Arial" w:hAnsi="Arial" w:cs="Arial"/>
          <w:color w:val="000000"/>
          <w:lang w:val="sr-Latn-ME"/>
        </w:rPr>
        <w:t>.</w:t>
      </w:r>
      <w:r w:rsidR="00FF7F67">
        <w:rPr>
          <w:rFonts w:ascii="Arial" w:hAnsi="Arial" w:cs="Arial"/>
          <w:color w:val="000000"/>
          <w:lang w:val="sr-Latn-ME"/>
        </w:rPr>
        <w:t>05.2025</w:t>
      </w:r>
      <w:r w:rsidR="00DD55FA">
        <w:rPr>
          <w:rFonts w:ascii="Arial" w:hAnsi="Arial" w:cs="Arial"/>
          <w:color w:val="000000"/>
          <w:lang w:val="sr-Latn-ME"/>
        </w:rPr>
        <w:t>.godine</w:t>
      </w:r>
    </w:p>
    <w:p w:rsidR="005745E1" w:rsidRPr="002462D1" w:rsidRDefault="005745E1" w:rsidP="005745E1">
      <w:pPr>
        <w:rPr>
          <w:rFonts w:ascii="Arial" w:hAnsi="Arial" w:cs="Arial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lang w:val="sr-Latn-ME"/>
        </w:rPr>
      </w:pPr>
    </w:p>
    <w:p w:rsidR="005745E1" w:rsidRPr="002462D1" w:rsidRDefault="005745E1" w:rsidP="005745E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</w:t>
      </w:r>
      <w:r w:rsidR="00DD55FA">
        <w:rPr>
          <w:rFonts w:ascii="Arial" w:hAnsi="Arial" w:cs="Arial"/>
          <w:lang w:val="sr-Latn-ME"/>
        </w:rPr>
        <w:t xml:space="preserve"> i 011/23</w:t>
      </w:r>
      <w:r w:rsidR="00710349">
        <w:rPr>
          <w:rFonts w:ascii="Arial" w:hAnsi="Arial" w:cs="Arial"/>
          <w:lang w:val="sr-Latn-ME"/>
        </w:rPr>
        <w:t>, 84/24</w:t>
      </w:r>
      <w:r>
        <w:rPr>
          <w:rFonts w:ascii="Arial" w:hAnsi="Arial" w:cs="Arial"/>
          <w:lang w:val="sr-Latn-ME"/>
        </w:rPr>
        <w:t>)</w:t>
      </w:r>
      <w:r w:rsidR="00DD55FA">
        <w:rPr>
          <w:rFonts w:ascii="Arial" w:hAnsi="Arial" w:cs="Arial"/>
          <w:lang w:val="sr-Latn-ME"/>
        </w:rPr>
        <w:t xml:space="preserve">  DOO ,,Zaštita prostora Crne Gore“ Danilovgrad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5745E1" w:rsidRPr="002462D1" w:rsidRDefault="005745E1" w:rsidP="005745E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5745E1" w:rsidRPr="002462D1" w:rsidRDefault="005745E1" w:rsidP="005745E1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5745E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5745E1" w:rsidRPr="002462D1" w:rsidRDefault="005745E1" w:rsidP="005745E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DD55FA" w:rsidRPr="002462D1" w:rsidRDefault="00DD55FA" w:rsidP="005745E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5745E1" w:rsidRPr="00DD55FA" w:rsidRDefault="00DD55FA" w:rsidP="00DD55FA">
      <w:pPr>
        <w:jc w:val="center"/>
        <w:rPr>
          <w:rFonts w:ascii="Arial" w:hAnsi="Arial" w:cs="Arial"/>
          <w:b/>
          <w:color w:val="000000"/>
          <w:lang w:val="sr-Latn-ME"/>
        </w:rPr>
      </w:pPr>
      <w:r w:rsidRPr="00DD55FA">
        <w:rPr>
          <w:rFonts w:ascii="Arial" w:hAnsi="Arial" w:cs="Arial"/>
          <w:b/>
          <w:color w:val="000000"/>
          <w:lang w:val="sr-Latn-ME"/>
        </w:rPr>
        <w:t>Roba -</w:t>
      </w:r>
      <w:r>
        <w:rPr>
          <w:rFonts w:ascii="Arial" w:hAnsi="Arial" w:cs="Arial"/>
          <w:b/>
          <w:color w:val="000000"/>
          <w:lang w:val="sr-Latn-ME"/>
        </w:rPr>
        <w:t xml:space="preserve"> </w:t>
      </w:r>
      <w:r w:rsidRPr="00DD55FA">
        <w:rPr>
          <w:rFonts w:ascii="Arial" w:hAnsi="Arial" w:cs="Arial"/>
          <w:b/>
          <w:color w:val="000000"/>
          <w:lang w:val="sr-Latn-ME"/>
        </w:rPr>
        <w:t>Gorivo</w:t>
      </w:r>
    </w:p>
    <w:p w:rsidR="005745E1" w:rsidRPr="002462D1" w:rsidRDefault="005745E1" w:rsidP="005745E1">
      <w:pPr>
        <w:jc w:val="center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lang w:val="sr-Latn-ME"/>
        </w:rPr>
      </w:pPr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DD55FA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5745E1" w:rsidRPr="002462D1" w:rsidRDefault="005745E1" w:rsidP="005745E1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5745E1" w:rsidRPr="002462D1" w:rsidRDefault="005745E1" w:rsidP="005745E1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5745E1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5745E1" w:rsidRPr="002462D1" w:rsidRDefault="005745E1" w:rsidP="005745E1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Vrsta postupka,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lang w:val="sr-Latn-ME"/>
        </w:rPr>
        <w:t>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5745E1" w:rsidRPr="002462D1" w:rsidRDefault="005745E1" w:rsidP="005745E1">
      <w:pPr>
        <w:numPr>
          <w:ilvl w:val="0"/>
          <w:numId w:val="7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5745E1" w:rsidRPr="002462D1" w:rsidRDefault="005745E1" w:rsidP="005745E1">
      <w:pPr>
        <w:numPr>
          <w:ilvl w:val="0"/>
          <w:numId w:val="7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5745E1" w:rsidRPr="002462D1" w:rsidRDefault="005745E1" w:rsidP="005745E1">
      <w:pPr>
        <w:numPr>
          <w:ilvl w:val="0"/>
          <w:numId w:val="7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5745E1" w:rsidRPr="002462D1" w:rsidRDefault="005745E1" w:rsidP="005745E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5745E1" w:rsidRPr="002462D1" w:rsidRDefault="005745E1" w:rsidP="005745E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5745E1" w:rsidRPr="002462D1" w:rsidRDefault="005745E1" w:rsidP="005745E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5745E1" w:rsidRPr="002462D1" w:rsidRDefault="005745E1" w:rsidP="005745E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5745E1" w:rsidRPr="002462D1" w:rsidRDefault="005745E1" w:rsidP="005745E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Garancija ponude</w:t>
      </w:r>
    </w:p>
    <w:p w:rsidR="005745E1" w:rsidRPr="002462D1" w:rsidRDefault="005745E1" w:rsidP="005745E1">
      <w:pPr>
        <w:rPr>
          <w:rFonts w:ascii="Calibri" w:eastAsia="Calibri" w:hAnsi="Calibri"/>
          <w:color w:val="000000"/>
          <w:lang w:val="sr-Latn-ME"/>
        </w:rPr>
      </w:pPr>
    </w:p>
    <w:p w:rsidR="005745E1" w:rsidRPr="00DD55FA" w:rsidRDefault="005745E1" w:rsidP="005745E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:rsidR="005745E1" w:rsidRPr="002462D1" w:rsidRDefault="005745E1" w:rsidP="005745E1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5745E1" w:rsidRPr="002462D1" w:rsidRDefault="005745E1" w:rsidP="005745E1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5745E1" w:rsidRDefault="005745E1" w:rsidP="005745E1">
      <w:pPr>
        <w:rPr>
          <w:rFonts w:ascii="Calibri" w:eastAsia="Calibri" w:hAnsi="Calibri"/>
          <w:color w:val="000000"/>
          <w:lang w:val="sr-Latn-ME"/>
        </w:rPr>
      </w:pPr>
    </w:p>
    <w:p w:rsidR="00E9442C" w:rsidRPr="002462D1" w:rsidRDefault="00E9442C" w:rsidP="005745E1">
      <w:pPr>
        <w:rPr>
          <w:rFonts w:ascii="Calibri" w:eastAsia="Calibri" w:hAnsi="Calibri"/>
          <w:color w:val="000000"/>
          <w:lang w:val="sr-Latn-ME"/>
        </w:rPr>
      </w:pPr>
    </w:p>
    <w:p w:rsidR="005745E1" w:rsidRPr="002462D1" w:rsidRDefault="005745E1" w:rsidP="00733DC0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:rsidR="005745E1" w:rsidRPr="002462D1" w:rsidRDefault="005745E1" w:rsidP="005745E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57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5745E1" w:rsidRPr="002462D1" w:rsidRDefault="005745E1" w:rsidP="005745E1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5745E1" w:rsidRPr="002462D1" w:rsidRDefault="009A0FA9" w:rsidP="005745E1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eastAsia="Calibri" w:hAnsi="Arial" w:cs="Arial"/>
          <w:color w:val="000000"/>
          <w:lang w:val="sr-Latn-ME"/>
        </w:rPr>
        <w:t xml:space="preserve"> </w:t>
      </w:r>
      <w:r w:rsidR="005745E1" w:rsidRPr="002462D1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="005745E1" w:rsidRPr="002462D1">
        <w:rPr>
          <w:rFonts w:ascii="Arial" w:eastAsia="Calibri" w:hAnsi="Arial" w:cs="Arial"/>
          <w:color w:val="000000"/>
          <w:lang w:val="sr-Latn-ME"/>
        </w:rPr>
        <w:t>:</w:t>
      </w:r>
    </w:p>
    <w:p w:rsidR="005745E1" w:rsidRPr="005A70C6" w:rsidRDefault="005745E1" w:rsidP="005745E1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 xml:space="preserve"> kao</w:t>
      </w:r>
      <w:r w:rsidR="005A70C6">
        <w:rPr>
          <w:rFonts w:ascii="Arial" w:eastAsia="Calibri" w:hAnsi="Arial" w:cs="Arial"/>
          <w:color w:val="000000"/>
          <w:lang w:val="sr-Latn-ME"/>
        </w:rPr>
        <w:t xml:space="preserve"> cjeline je </w:t>
      </w:r>
      <w:r w:rsidR="005A70C6" w:rsidRPr="002338A4">
        <w:rPr>
          <w:rFonts w:ascii="Arial" w:eastAsia="Calibri" w:hAnsi="Arial" w:cs="Arial"/>
          <w:b/>
          <w:color w:val="000000"/>
          <w:lang w:val="sr-Latn-ME"/>
        </w:rPr>
        <w:t>50.000,00</w:t>
      </w:r>
      <w:r w:rsidRPr="002338A4">
        <w:rPr>
          <w:rFonts w:ascii="Arial" w:eastAsia="Calibri" w:hAnsi="Arial" w:cs="Arial"/>
          <w:b/>
          <w:color w:val="000000"/>
          <w:lang w:val="sr-Latn-ME"/>
        </w:rPr>
        <w:t xml:space="preserve"> €;</w:t>
      </w:r>
    </w:p>
    <w:p w:rsidR="005745E1" w:rsidRPr="002462D1" w:rsidRDefault="005745E1" w:rsidP="005745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5745E1" w:rsidRPr="002462D1" w:rsidRDefault="005A70C6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Predmet nabavke predstavlja jedinstvenu cjelinu.</w:t>
      </w:r>
      <w:r w:rsidR="005745E1"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5745E1" w:rsidRPr="002462D1" w:rsidRDefault="005745E1" w:rsidP="0057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C42D73" w:rsidRPr="002462D1" w:rsidRDefault="00C42D73" w:rsidP="005745E1">
      <w:pPr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A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5745E1" w:rsidRPr="005A70C6" w:rsidRDefault="005A70C6" w:rsidP="005A70C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5745E1" w:rsidRPr="005A70C6" w:rsidRDefault="005745E1" w:rsidP="005A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5745E1" w:rsidRPr="005A70C6" w:rsidRDefault="005A70C6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</w:t>
      </w:r>
      <w:r w:rsidR="005745E1"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5745E1" w:rsidRPr="002462D1" w:rsidRDefault="005745E1" w:rsidP="005A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5745E1" w:rsidRPr="005A70C6" w:rsidRDefault="005A70C6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5745E1" w:rsidRPr="005A70C6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4"/>
    </w:p>
    <w:p w:rsidR="005745E1" w:rsidRPr="005A70C6" w:rsidRDefault="005A70C6" w:rsidP="005745E1">
      <w:pPr>
        <w:jc w:val="both"/>
        <w:rPr>
          <w:rFonts w:ascii="Arial" w:hAnsi="Arial" w:cs="Arial"/>
          <w:bCs/>
          <w:color w:val="000000" w:themeColor="text1"/>
          <w:lang w:val="sr-Latn-ME"/>
        </w:rPr>
      </w:pPr>
      <w:r>
        <w:rPr>
          <w:rFonts w:ascii="Arial" w:hAnsi="Arial" w:cs="Arial"/>
          <w:bCs/>
          <w:color w:val="000000" w:themeColor="text1"/>
          <w:lang w:val="sr-Latn-ME"/>
        </w:rPr>
        <w:t>Nije primenjivo.</w:t>
      </w:r>
    </w:p>
    <w:p w:rsidR="005745E1" w:rsidRPr="005A70C6" w:rsidRDefault="005745E1" w:rsidP="005A70C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5"/>
    </w:p>
    <w:p w:rsidR="005745E1" w:rsidRDefault="005745E1" w:rsidP="005745E1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bookmarkStart w:id="6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5745E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5745E1" w:rsidRPr="002462D1" w:rsidRDefault="005745E1" w:rsidP="005745E1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5745E1" w:rsidRPr="002462D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lastRenderedPageBreak/>
        <w:t>SREDSTVA FINANSIJSKOG OBEZBJEĐENJA UGOVORA O JAVNOJ NABAVCI</w:t>
      </w:r>
      <w:bookmarkEnd w:id="6"/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5745E1" w:rsidRPr="002462D1" w:rsidRDefault="005A70C6" w:rsidP="005745E1">
      <w:pPr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sym w:font="Wingdings" w:char="F0FC"/>
      </w:r>
      <w:r w:rsidR="00733DC0">
        <w:rPr>
          <w:rFonts w:ascii="Arial" w:eastAsia="Calibri" w:hAnsi="Arial" w:cs="Arial"/>
          <w:color w:val="000000"/>
          <w:lang w:val="sr-Latn-ME"/>
        </w:rPr>
        <w:t xml:space="preserve"> Bezuslovnu i na prvi poziv </w:t>
      </w:r>
      <w:r>
        <w:rPr>
          <w:rFonts w:ascii="Arial" w:eastAsia="Calibri" w:hAnsi="Arial" w:cs="Arial"/>
          <w:color w:val="000000"/>
          <w:lang w:val="sr-Latn-ME"/>
        </w:rPr>
        <w:t>plativu</w:t>
      </w:r>
      <w:r w:rsidR="005745E1" w:rsidRPr="002462D1">
        <w:rPr>
          <w:rFonts w:ascii="Arial" w:eastAsia="Calibri" w:hAnsi="Arial" w:cs="Arial"/>
          <w:color w:val="000000"/>
          <w:lang w:val="sr-Latn-ME"/>
        </w:rPr>
        <w:t xml:space="preserve"> gara</w:t>
      </w:r>
      <w:r>
        <w:rPr>
          <w:rFonts w:ascii="Arial" w:eastAsia="Calibri" w:hAnsi="Arial" w:cs="Arial"/>
          <w:color w:val="000000"/>
          <w:lang w:val="sr-Latn-ME"/>
        </w:rPr>
        <w:t>nciju za dobro izvršenje ugovora za slučaj povrede ugovorenih obaveza u iznosu od 10</w:t>
      </w:r>
      <w:r w:rsidR="00E90AE0">
        <w:rPr>
          <w:rFonts w:ascii="Arial" w:eastAsia="Calibri" w:hAnsi="Arial" w:cs="Arial"/>
          <w:color w:val="000000"/>
          <w:lang w:val="sr-Latn-ME"/>
        </w:rPr>
        <w:t>% od vrijedn</w:t>
      </w:r>
      <w:r w:rsidR="00C42D73">
        <w:rPr>
          <w:rFonts w:ascii="Arial" w:eastAsia="Calibri" w:hAnsi="Arial" w:cs="Arial"/>
          <w:color w:val="000000"/>
          <w:lang w:val="sr-Latn-ME"/>
        </w:rPr>
        <w:t>osti ugovora, sa rokom važenja 8</w:t>
      </w:r>
      <w:r w:rsidR="00E9442C">
        <w:rPr>
          <w:rFonts w:ascii="Arial" w:eastAsia="Calibri" w:hAnsi="Arial" w:cs="Arial"/>
          <w:color w:val="000000"/>
          <w:lang w:val="sr-Latn-ME"/>
        </w:rPr>
        <w:t xml:space="preserve"> (osam</w:t>
      </w:r>
      <w:r w:rsidR="00E90AE0">
        <w:rPr>
          <w:rFonts w:ascii="Arial" w:eastAsia="Calibri" w:hAnsi="Arial" w:cs="Arial"/>
          <w:color w:val="000000"/>
          <w:lang w:val="sr-Latn-ME"/>
        </w:rPr>
        <w:t xml:space="preserve">) dana dužim od ugovorenog roka izvršenja ugovora. </w:t>
      </w:r>
    </w:p>
    <w:p w:rsidR="005745E1" w:rsidRPr="002462D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7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7"/>
    </w:p>
    <w:p w:rsidR="005745E1" w:rsidRPr="002462D1" w:rsidRDefault="005745E1" w:rsidP="005745E1">
      <w:pPr>
        <w:rPr>
          <w:rFonts w:ascii="Arial" w:hAnsi="Arial" w:cs="Arial"/>
          <w:lang w:val="sr-Latn-ME"/>
        </w:rPr>
      </w:pPr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</w:p>
    <w:p w:rsidR="005745E1" w:rsidRPr="002462D1" w:rsidRDefault="00756400" w:rsidP="005745E1">
      <w:pPr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</w:t>
      </w:r>
      <w:r w:rsidR="005745E1" w:rsidRPr="002462D1">
        <w:rPr>
          <w:rFonts w:ascii="Arial" w:hAnsi="Arial" w:cs="Arial"/>
          <w:lang w:val="sr-Latn-ME"/>
        </w:rPr>
        <w:t xml:space="preserve">odnos cijene i kvaliteta 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435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Komisija za sprovođenje postupka javne nabavke će vrijednovati ponude po kriterijumu odnos cijene i kvaliteta primjenom relativnog ( proporcionalnog) metoda, na način što će 90 bodova dobiti najniže ponuđena cijena (C), a 10 bodova  dobiti najbolje ponuđeni kvalitet (K).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Ukupan broj bodova = broj bodova za cijenu (C) + broj bodova za kvalitet (K)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/>
        <w:rPr>
          <w:rFonts w:ascii="Arial" w:eastAsia="Times New Roman" w:hAnsi="Arial" w:cs="Arial"/>
          <w:noProof/>
          <w:lang w:val="sr-Latn-ME"/>
        </w:rPr>
      </w:pP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294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1.</w:t>
      </w:r>
      <w:r w:rsidRPr="00572302">
        <w:rPr>
          <w:rFonts w:ascii="Arial" w:eastAsia="Times New Roman" w:hAnsi="Arial" w:cs="Arial"/>
          <w:noProof/>
          <w:lang w:val="sr-Latn-ME"/>
        </w:rPr>
        <w:tab/>
      </w:r>
      <w:r w:rsidRPr="00710349">
        <w:rPr>
          <w:rFonts w:ascii="Arial" w:eastAsia="Times New Roman" w:hAnsi="Arial" w:cs="Arial"/>
          <w:b/>
          <w:noProof/>
          <w:lang w:val="sr-Latn-ME"/>
        </w:rPr>
        <w:t>Cijena</w:t>
      </w:r>
      <w:r w:rsidRPr="00572302">
        <w:rPr>
          <w:rFonts w:ascii="Arial" w:eastAsia="Times New Roman" w:hAnsi="Arial" w:cs="Arial"/>
          <w:noProof/>
          <w:lang w:val="sr-Latn-ME"/>
        </w:rPr>
        <w:t xml:space="preserve"> (C) (90 bodova)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435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Parametar  cijena će se vrednovati na sljedeći način: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435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Najniža ponuđena cijena dobija maksimalni broj bodova   90 .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435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 xml:space="preserve">Bodovi za ostale ponude se obračunavaju proporcijalno u odnosu na  najnižu ponuđenu cijenu po formuli: 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435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 xml:space="preserve">Broj bodova (C) </w:t>
      </w:r>
      <w:r w:rsidR="00733DC0">
        <w:rPr>
          <w:rFonts w:ascii="Arial" w:eastAsia="Times New Roman" w:hAnsi="Arial" w:cs="Arial"/>
          <w:noProof/>
          <w:lang w:val="sr-Latn-ME"/>
        </w:rPr>
        <w:t>=  (Najniža ponuđena cijena / P</w:t>
      </w:r>
      <w:r w:rsidRPr="00572302">
        <w:rPr>
          <w:rFonts w:ascii="Arial" w:eastAsia="Times New Roman" w:hAnsi="Arial" w:cs="Arial"/>
          <w:noProof/>
          <w:lang w:val="sr-Latn-ME"/>
        </w:rPr>
        <w:t>onuđena cijena) x 90 bodova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ab/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 w:firstLine="294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>2.</w:t>
      </w:r>
      <w:r w:rsidRPr="00572302">
        <w:rPr>
          <w:rFonts w:ascii="Arial" w:eastAsia="Times New Roman" w:hAnsi="Arial" w:cs="Arial"/>
          <w:noProof/>
          <w:lang w:val="sr-Latn-ME"/>
        </w:rPr>
        <w:tab/>
      </w:r>
      <w:r w:rsidRPr="00710349">
        <w:rPr>
          <w:rFonts w:ascii="Arial" w:eastAsia="Times New Roman" w:hAnsi="Arial" w:cs="Arial"/>
          <w:b/>
          <w:noProof/>
          <w:lang w:val="sr-Latn-ME"/>
        </w:rPr>
        <w:t>Kvalitet</w:t>
      </w:r>
      <w:r w:rsidRPr="00572302">
        <w:rPr>
          <w:rFonts w:ascii="Arial" w:eastAsia="Times New Roman" w:hAnsi="Arial" w:cs="Arial"/>
          <w:noProof/>
          <w:lang w:val="sr-Latn-ME"/>
        </w:rPr>
        <w:t xml:space="preserve">  (K) 10 bodova</w:t>
      </w:r>
    </w:p>
    <w:p w:rsidR="00572302" w:rsidRPr="00572302" w:rsidRDefault="00572302" w:rsidP="00716C23">
      <w:pPr>
        <w:widowControl w:val="0"/>
        <w:autoSpaceDE w:val="0"/>
        <w:autoSpaceDN w:val="0"/>
        <w:adjustRightInd w:val="0"/>
        <w:spacing w:before="6" w:after="0" w:line="240" w:lineRule="auto"/>
        <w:ind w:left="132"/>
        <w:jc w:val="both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 xml:space="preserve">       Parametar kvalitet </w:t>
      </w:r>
      <w:r w:rsidR="00716C23">
        <w:rPr>
          <w:rFonts w:ascii="Arial" w:eastAsia="Times New Roman" w:hAnsi="Arial" w:cs="Arial"/>
          <w:noProof/>
          <w:lang w:val="sr-Latn-ME"/>
        </w:rPr>
        <w:t xml:space="preserve">vrednovaće se na sljedeći način: </w:t>
      </w:r>
      <w:r w:rsidRPr="00572302">
        <w:rPr>
          <w:rFonts w:ascii="Arial" w:eastAsia="Times New Roman" w:hAnsi="Arial" w:cs="Arial"/>
          <w:noProof/>
          <w:lang w:val="sr-Latn-ME"/>
        </w:rPr>
        <w:t>Najveći ponuđeni broj benzi</w:t>
      </w:r>
      <w:r w:rsidR="00EB1C79">
        <w:rPr>
          <w:rFonts w:ascii="Arial" w:eastAsia="Times New Roman" w:hAnsi="Arial" w:cs="Arial"/>
          <w:noProof/>
          <w:lang w:val="sr-Latn-ME"/>
        </w:rPr>
        <w:t>n</w:t>
      </w:r>
      <w:r w:rsidRPr="00572302">
        <w:rPr>
          <w:rFonts w:ascii="Arial" w:eastAsia="Times New Roman" w:hAnsi="Arial" w:cs="Arial"/>
          <w:noProof/>
          <w:lang w:val="sr-Latn-ME"/>
        </w:rPr>
        <w:t>skih stanica</w:t>
      </w:r>
      <w:r w:rsidRPr="00572302">
        <w:rPr>
          <w:rFonts w:ascii="Arial" w:eastAsia="Times New Roman" w:hAnsi="Arial" w:cs="Arial"/>
          <w:lang w:val="it-IT"/>
        </w:rPr>
        <w:t xml:space="preserve"> dobija </w:t>
      </w:r>
      <w:r w:rsidRPr="00572302">
        <w:rPr>
          <w:rFonts w:ascii="Arial" w:eastAsia="Times New Roman" w:hAnsi="Arial" w:cs="Arial"/>
          <w:noProof/>
          <w:lang w:val="sr-Latn-ME"/>
        </w:rPr>
        <w:t>maksimalni</w:t>
      </w:r>
      <w:r w:rsidRPr="00572302">
        <w:rPr>
          <w:rFonts w:ascii="Arial" w:eastAsia="Times New Roman" w:hAnsi="Arial" w:cs="Arial"/>
          <w:lang w:val="it-IT"/>
        </w:rPr>
        <w:t xml:space="preserve"> broj bodova 10.</w:t>
      </w:r>
      <w:r w:rsidR="00716C23">
        <w:rPr>
          <w:rFonts w:ascii="Arial" w:eastAsia="Times New Roman" w:hAnsi="Arial" w:cs="Arial"/>
          <w:lang w:val="it-IT"/>
        </w:rPr>
        <w:t xml:space="preserve"> Primjenom parametra kvalitet, kao osnova za vrednovanje uzimaju se tehničke i tehnološke prednosti (broj benzinskih pumpnih stanica koje ponuđač ima na teritoriji Crne Gore)</w:t>
      </w:r>
    </w:p>
    <w:p w:rsidR="00572302" w:rsidRPr="00572302" w:rsidRDefault="00572302" w:rsidP="00572302">
      <w:pPr>
        <w:widowControl w:val="0"/>
        <w:autoSpaceDE w:val="0"/>
        <w:autoSpaceDN w:val="0"/>
        <w:adjustRightInd w:val="0"/>
        <w:spacing w:before="6" w:after="0" w:line="240" w:lineRule="auto"/>
        <w:ind w:left="132"/>
        <w:rPr>
          <w:rFonts w:ascii="Arial" w:eastAsia="Times New Roman" w:hAnsi="Arial" w:cs="Arial"/>
          <w:noProof/>
          <w:lang w:val="sr-Latn-ME"/>
        </w:rPr>
      </w:pPr>
      <w:r w:rsidRPr="00572302">
        <w:rPr>
          <w:rFonts w:ascii="Arial" w:eastAsia="Times New Roman" w:hAnsi="Arial" w:cs="Arial"/>
          <w:noProof/>
          <w:lang w:val="sr-Latn-ME"/>
        </w:rPr>
        <w:t xml:space="preserve">       Bodovi za ostale ponude se obračunavaju proporcijalno </w:t>
      </w:r>
      <w:r w:rsidRPr="00572302">
        <w:rPr>
          <w:rFonts w:ascii="Arial" w:eastAsia="Times New Roman" w:hAnsi="Arial" w:cs="Arial"/>
        </w:rPr>
        <w:t xml:space="preserve">u </w:t>
      </w:r>
      <w:proofErr w:type="spellStart"/>
      <w:r w:rsidRPr="00572302">
        <w:rPr>
          <w:rFonts w:ascii="Arial" w:eastAsia="Times New Roman" w:hAnsi="Arial" w:cs="Arial"/>
        </w:rPr>
        <w:t>odnosu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na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najveći</w:t>
      </w:r>
      <w:proofErr w:type="spellEnd"/>
      <w:r w:rsidRPr="00572302">
        <w:rPr>
          <w:rFonts w:ascii="Arial" w:eastAsia="Times New Roman" w:hAnsi="Arial" w:cs="Arial"/>
        </w:rPr>
        <w:t xml:space="preserve">  </w:t>
      </w:r>
      <w:proofErr w:type="spellStart"/>
      <w:r w:rsidRPr="00572302">
        <w:rPr>
          <w:rFonts w:ascii="Arial" w:eastAsia="Times New Roman" w:hAnsi="Arial" w:cs="Arial"/>
        </w:rPr>
        <w:t>ponuđeni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broj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benzijskih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stanica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r w:rsidRPr="00572302">
        <w:rPr>
          <w:rFonts w:ascii="Arial" w:eastAsia="Times New Roman" w:hAnsi="Arial" w:cs="Arial"/>
          <w:noProof/>
          <w:lang w:val="sr-Latn-ME"/>
        </w:rPr>
        <w:t xml:space="preserve">po formuli: </w:t>
      </w:r>
    </w:p>
    <w:p w:rsidR="00572302" w:rsidRPr="00572302" w:rsidRDefault="00572302" w:rsidP="00572302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572302">
        <w:rPr>
          <w:rFonts w:ascii="Arial" w:eastAsia="Times New Roman" w:hAnsi="Arial" w:cs="Arial"/>
          <w:lang w:val="it-IT"/>
        </w:rPr>
        <w:t xml:space="preserve">          </w:t>
      </w:r>
      <w:r w:rsidRPr="00572302">
        <w:rPr>
          <w:rFonts w:ascii="Arial" w:eastAsia="Times New Roman" w:hAnsi="Arial" w:cs="Arial"/>
          <w:noProof/>
          <w:lang w:val="sr-Latn-ME"/>
        </w:rPr>
        <w:t>Broj bodova (K) = (</w:t>
      </w:r>
      <w:r w:rsidRPr="00572302">
        <w:rPr>
          <w:rFonts w:ascii="Arial" w:eastAsia="Times New Roman" w:hAnsi="Arial" w:cs="Arial"/>
          <w:lang w:val="it-IT"/>
        </w:rPr>
        <w:t>Ponuđeni broj benziskih stanica</w:t>
      </w:r>
      <w:r w:rsidR="00733DC0">
        <w:rPr>
          <w:rFonts w:ascii="Arial" w:eastAsia="Times New Roman" w:hAnsi="Arial" w:cs="Arial"/>
          <w:lang w:val="it-IT"/>
        </w:rPr>
        <w:t>/</w:t>
      </w:r>
      <w:r w:rsidRPr="00572302">
        <w:rPr>
          <w:rFonts w:ascii="Arial" w:eastAsia="Times New Roman" w:hAnsi="Arial" w:cs="Arial"/>
          <w:lang w:val="it-IT"/>
        </w:rPr>
        <w:t xml:space="preserve">Najveći ponuđeni broj benziskih stanica) </w:t>
      </w:r>
      <w:r w:rsidRPr="00572302">
        <w:rPr>
          <w:rFonts w:ascii="Arial" w:eastAsia="Times New Roman" w:hAnsi="Arial" w:cs="Arial"/>
          <w:noProof/>
          <w:lang w:val="sr-Latn-ME"/>
        </w:rPr>
        <w:t>x</w:t>
      </w:r>
      <w:r w:rsidRPr="00572302">
        <w:rPr>
          <w:rFonts w:ascii="Arial" w:eastAsia="Times New Roman" w:hAnsi="Arial" w:cs="Arial"/>
          <w:lang w:val="it-IT"/>
        </w:rPr>
        <w:t xml:space="preserve"> 10</w:t>
      </w:r>
    </w:p>
    <w:p w:rsidR="00572302" w:rsidRPr="00572302" w:rsidRDefault="00572302" w:rsidP="0057230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72302" w:rsidRPr="00572302" w:rsidRDefault="00572302" w:rsidP="00572302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572302">
        <w:rPr>
          <w:rFonts w:ascii="Arial" w:eastAsia="Times New Roman" w:hAnsi="Arial" w:cs="Arial"/>
        </w:rPr>
        <w:t xml:space="preserve">U </w:t>
      </w:r>
      <w:proofErr w:type="spellStart"/>
      <w:r w:rsidRPr="00572302">
        <w:rPr>
          <w:rFonts w:ascii="Arial" w:eastAsia="Times New Roman" w:hAnsi="Arial" w:cs="Arial"/>
        </w:rPr>
        <w:t>cilju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dostavljanja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uporedivih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ponuda</w:t>
      </w:r>
      <w:proofErr w:type="spellEnd"/>
      <w:r w:rsidRPr="00572302">
        <w:rPr>
          <w:rFonts w:ascii="Arial" w:eastAsia="Times New Roman" w:hAnsi="Arial" w:cs="Arial"/>
        </w:rPr>
        <w:t xml:space="preserve">, </w:t>
      </w:r>
      <w:proofErr w:type="spellStart"/>
      <w:r w:rsidRPr="00572302">
        <w:rPr>
          <w:rFonts w:ascii="Arial" w:eastAsia="Times New Roman" w:hAnsi="Arial" w:cs="Arial"/>
        </w:rPr>
        <w:t>ponuđač</w:t>
      </w:r>
      <w:proofErr w:type="spellEnd"/>
      <w:r w:rsidRPr="00572302">
        <w:rPr>
          <w:rFonts w:ascii="Arial" w:eastAsia="Times New Roman" w:hAnsi="Arial" w:cs="Arial"/>
        </w:rPr>
        <w:t xml:space="preserve"> je </w:t>
      </w:r>
      <w:proofErr w:type="spellStart"/>
      <w:r w:rsidRPr="00572302">
        <w:rPr>
          <w:rFonts w:ascii="Arial" w:eastAsia="Times New Roman" w:hAnsi="Arial" w:cs="Arial"/>
        </w:rPr>
        <w:t>dužan</w:t>
      </w:r>
      <w:proofErr w:type="spellEnd"/>
      <w:r w:rsidRPr="00572302">
        <w:rPr>
          <w:rFonts w:ascii="Arial" w:eastAsia="Times New Roman" w:hAnsi="Arial" w:cs="Arial"/>
        </w:rPr>
        <w:t xml:space="preserve"> da, </w:t>
      </w:r>
      <w:proofErr w:type="spellStart"/>
      <w:r w:rsidRPr="00572302">
        <w:rPr>
          <w:rFonts w:ascii="Arial" w:eastAsia="Times New Roman" w:hAnsi="Arial" w:cs="Arial"/>
        </w:rPr>
        <w:t>kao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sastavni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dio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ponude</w:t>
      </w:r>
      <w:proofErr w:type="spellEnd"/>
      <w:r w:rsidRPr="00572302">
        <w:rPr>
          <w:rFonts w:ascii="Arial" w:eastAsia="Times New Roman" w:hAnsi="Arial" w:cs="Arial"/>
        </w:rPr>
        <w:t xml:space="preserve">, </w:t>
      </w:r>
      <w:proofErr w:type="spellStart"/>
      <w:r w:rsidRPr="00572302">
        <w:rPr>
          <w:rFonts w:ascii="Arial" w:eastAsia="Times New Roman" w:hAnsi="Arial" w:cs="Arial"/>
        </w:rPr>
        <w:t>dostavi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Listu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benzinskih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stanica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gramStart"/>
      <w:r w:rsidRPr="00572302">
        <w:rPr>
          <w:rFonts w:ascii="Arial" w:eastAsia="Times New Roman" w:hAnsi="Arial" w:cs="Arial"/>
        </w:rPr>
        <w:t xml:space="preserve">( </w:t>
      </w:r>
      <w:proofErr w:type="spellStart"/>
      <w:r w:rsidRPr="00572302">
        <w:rPr>
          <w:rFonts w:ascii="Arial" w:eastAsia="Times New Roman" w:hAnsi="Arial" w:cs="Arial"/>
        </w:rPr>
        <w:t>po</w:t>
      </w:r>
      <w:proofErr w:type="spellEnd"/>
      <w:proofErr w:type="gram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mjestu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adresi</w:t>
      </w:r>
      <w:proofErr w:type="spellEnd"/>
      <w:r w:rsidRPr="00572302">
        <w:rPr>
          <w:rFonts w:ascii="Arial" w:eastAsia="Times New Roman" w:hAnsi="Arial" w:cs="Arial"/>
        </w:rPr>
        <w:t>)</w:t>
      </w:r>
      <w:r w:rsidRPr="00572302">
        <w:rPr>
          <w:rFonts w:ascii="Arial" w:eastAsia="Times New Roman" w:hAnsi="Arial" w:cs="Arial"/>
          <w:u w:val="single"/>
        </w:rPr>
        <w:t xml:space="preserve">  </w:t>
      </w:r>
      <w:proofErr w:type="spellStart"/>
      <w:r w:rsidRPr="00572302">
        <w:rPr>
          <w:rFonts w:ascii="Arial" w:eastAsia="Times New Roman" w:hAnsi="Arial" w:cs="Arial"/>
          <w:u w:val="single"/>
        </w:rPr>
        <w:t>koje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ponuđač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ima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na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teritoriji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</w:t>
      </w:r>
      <w:proofErr w:type="spellStart"/>
      <w:r w:rsidRPr="00572302">
        <w:rPr>
          <w:rFonts w:ascii="Arial" w:eastAsia="Times New Roman" w:hAnsi="Arial" w:cs="Arial"/>
          <w:u w:val="single"/>
        </w:rPr>
        <w:t>Crne</w:t>
      </w:r>
      <w:proofErr w:type="spellEnd"/>
      <w:r w:rsidRPr="00572302">
        <w:rPr>
          <w:rFonts w:ascii="Arial" w:eastAsia="Times New Roman" w:hAnsi="Arial" w:cs="Arial"/>
          <w:u w:val="single"/>
        </w:rPr>
        <w:t xml:space="preserve"> Gore</w:t>
      </w:r>
      <w:r w:rsidRPr="00572302">
        <w:rPr>
          <w:rFonts w:ascii="Arial" w:eastAsia="Times New Roman" w:hAnsi="Arial" w:cs="Arial"/>
        </w:rPr>
        <w:t xml:space="preserve">, </w:t>
      </w:r>
      <w:proofErr w:type="spellStart"/>
      <w:r w:rsidRPr="00572302">
        <w:rPr>
          <w:rFonts w:ascii="Arial" w:eastAsia="Times New Roman" w:hAnsi="Arial" w:cs="Arial"/>
        </w:rPr>
        <w:t>koja</w:t>
      </w:r>
      <w:proofErr w:type="spellEnd"/>
      <w:r w:rsidRPr="00572302">
        <w:rPr>
          <w:rFonts w:ascii="Arial" w:eastAsia="Times New Roman" w:hAnsi="Arial" w:cs="Arial"/>
        </w:rPr>
        <w:t xml:space="preserve"> mora </w:t>
      </w:r>
      <w:proofErr w:type="spellStart"/>
      <w:r w:rsidRPr="00572302">
        <w:rPr>
          <w:rFonts w:ascii="Arial" w:eastAsia="Times New Roman" w:hAnsi="Arial" w:cs="Arial"/>
        </w:rPr>
        <w:t>biti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svojeručno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potpisana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od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strane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ovlašćenog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lica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ponuđača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i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ovjerena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pečatom</w:t>
      </w:r>
      <w:proofErr w:type="spellEnd"/>
      <w:r w:rsidRPr="00572302">
        <w:rPr>
          <w:rFonts w:ascii="Arial" w:eastAsia="Times New Roman" w:hAnsi="Arial" w:cs="Arial"/>
        </w:rPr>
        <w:t xml:space="preserve"> </w:t>
      </w:r>
      <w:proofErr w:type="spellStart"/>
      <w:r w:rsidRPr="00572302">
        <w:rPr>
          <w:rFonts w:ascii="Arial" w:eastAsia="Times New Roman" w:hAnsi="Arial" w:cs="Arial"/>
        </w:rPr>
        <w:t>ponuđača</w:t>
      </w:r>
      <w:proofErr w:type="spellEnd"/>
      <w:r w:rsidRPr="00572302">
        <w:rPr>
          <w:rFonts w:ascii="Arial" w:eastAsia="Times New Roman" w:hAnsi="Arial" w:cs="Arial"/>
        </w:rPr>
        <w:t>.</w:t>
      </w:r>
    </w:p>
    <w:p w:rsidR="005745E1" w:rsidRDefault="005745E1" w:rsidP="005745E1">
      <w:pPr>
        <w:jc w:val="both"/>
        <w:rPr>
          <w:rFonts w:ascii="Arial" w:hAnsi="Arial" w:cs="Arial"/>
          <w:lang w:val="sr-Latn-ME"/>
        </w:rPr>
      </w:pPr>
    </w:p>
    <w:p w:rsidR="00404962" w:rsidRDefault="00404962" w:rsidP="005745E1">
      <w:pPr>
        <w:jc w:val="both"/>
        <w:rPr>
          <w:rFonts w:ascii="Arial" w:hAnsi="Arial" w:cs="Arial"/>
          <w:lang w:val="sr-Latn-ME"/>
        </w:rPr>
      </w:pPr>
    </w:p>
    <w:p w:rsidR="00404962" w:rsidRPr="002462D1" w:rsidRDefault="00404962" w:rsidP="005745E1">
      <w:pPr>
        <w:jc w:val="both"/>
        <w:rPr>
          <w:rFonts w:ascii="Arial" w:hAnsi="Arial" w:cs="Arial"/>
          <w:color w:val="000000"/>
          <w:lang w:val="sr-Latn-ME"/>
        </w:rPr>
      </w:pPr>
    </w:p>
    <w:p w:rsidR="005745E1" w:rsidRPr="00C42D73" w:rsidRDefault="005745E1" w:rsidP="00C42D7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8" w:name="_Toc62730560"/>
      <w:r w:rsidRPr="002462D1">
        <w:rPr>
          <w:rFonts w:ascii="Arial" w:hAnsi="Arial"/>
          <w:b/>
          <w:szCs w:val="32"/>
          <w:lang w:val="sr-Latn-ME"/>
        </w:rPr>
        <w:lastRenderedPageBreak/>
        <w:t>JEZIK PONUDE</w:t>
      </w:r>
      <w:bookmarkEnd w:id="8"/>
    </w:p>
    <w:p w:rsidR="005745E1" w:rsidRPr="00C42D73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5745E1" w:rsidRPr="00C42D73" w:rsidRDefault="00572302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5745E1" w:rsidRPr="00C42D73" w:rsidRDefault="005745E1" w:rsidP="00C42D7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:rsidR="00444BD5" w:rsidRDefault="005745E1" w:rsidP="00444BD5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Ponude se podnose preko ESJN</w:t>
      </w:r>
      <w:r w:rsidR="000B32FA">
        <w:rPr>
          <w:rFonts w:ascii="Arial" w:hAnsi="Arial" w:cs="Arial"/>
          <w:color w:val="000000"/>
          <w:lang w:val="sr-Latn-ME"/>
        </w:rPr>
        <w:t xml:space="preserve">-a zaključno </w:t>
      </w:r>
      <w:r w:rsidR="00C14D61">
        <w:rPr>
          <w:rFonts w:ascii="Arial" w:hAnsi="Arial" w:cs="Arial"/>
          <w:color w:val="000000"/>
          <w:lang w:val="sr-Latn-ME"/>
        </w:rPr>
        <w:t xml:space="preserve">sa danom </w:t>
      </w:r>
      <w:r w:rsidR="00D82444">
        <w:rPr>
          <w:rFonts w:ascii="Arial" w:hAnsi="Arial" w:cs="Arial"/>
          <w:color w:val="000000"/>
          <w:lang w:val="sr-Latn-ME"/>
        </w:rPr>
        <w:t>10</w:t>
      </w:r>
      <w:r w:rsidR="00D91D64">
        <w:rPr>
          <w:rFonts w:ascii="Arial" w:hAnsi="Arial" w:cs="Arial"/>
          <w:color w:val="000000"/>
          <w:lang w:val="sr-Latn-ME"/>
        </w:rPr>
        <w:t>.06</w:t>
      </w:r>
      <w:r w:rsidR="00FF7F67">
        <w:rPr>
          <w:rFonts w:ascii="Arial" w:hAnsi="Arial" w:cs="Arial"/>
          <w:color w:val="000000"/>
          <w:lang w:val="sr-Latn-ME"/>
        </w:rPr>
        <w:t>.2025</w:t>
      </w:r>
      <w:r w:rsidR="009E3122">
        <w:rPr>
          <w:rFonts w:ascii="Arial" w:hAnsi="Arial" w:cs="Arial"/>
          <w:color w:val="000000"/>
          <w:lang w:val="sr-Latn-ME"/>
        </w:rPr>
        <w:t>.godine do 10</w:t>
      </w:r>
      <w:r w:rsidR="00572302">
        <w:rPr>
          <w:rFonts w:ascii="Arial" w:hAnsi="Arial" w:cs="Arial"/>
          <w:color w:val="000000"/>
          <w:lang w:val="sr-Latn-ME"/>
        </w:rPr>
        <w:t>:00</w:t>
      </w:r>
      <w:r w:rsidRPr="002462D1">
        <w:rPr>
          <w:rFonts w:ascii="Arial" w:hAnsi="Arial" w:cs="Arial"/>
          <w:color w:val="000000"/>
          <w:lang w:val="sr-Latn-ME"/>
        </w:rPr>
        <w:t xml:space="preserve"> sati. </w:t>
      </w:r>
      <w:r w:rsidR="00733DC0">
        <w:rPr>
          <w:rFonts w:ascii="Arial" w:hAnsi="Arial" w:cs="Arial"/>
          <w:color w:val="000000"/>
          <w:lang w:val="sr-Latn-ME"/>
        </w:rPr>
        <w:t xml:space="preserve">Ponuđač izjavu privrednog subjekta i garanciju ponude podnosi u elektronskom </w:t>
      </w:r>
      <w:r w:rsidR="0050428D" w:rsidRPr="0050428D">
        <w:rPr>
          <w:rFonts w:ascii="Arial" w:eastAsia="Times New Roman" w:hAnsi="Arial" w:cs="Arial"/>
          <w:color w:val="000000"/>
          <w:lang w:val="sr-Latn-ME"/>
        </w:rPr>
        <w:t>obliku putem ESJN.</w:t>
      </w:r>
    </w:p>
    <w:p w:rsidR="005745E1" w:rsidRPr="00444BD5" w:rsidRDefault="0050428D" w:rsidP="00444BD5">
      <w:pPr>
        <w:jc w:val="both"/>
        <w:rPr>
          <w:rFonts w:ascii="Arial" w:hAnsi="Arial" w:cs="Arial"/>
          <w:color w:val="000000"/>
          <w:lang w:val="sr-Latn-ME"/>
        </w:rPr>
      </w:pPr>
      <w:r w:rsidRPr="0050428D">
        <w:rPr>
          <w:rFonts w:ascii="Arial" w:eastAsia="Times New Roman" w:hAnsi="Arial" w:cs="Arial"/>
          <w:color w:val="000000"/>
          <w:lang w:val="sr-Latn-ME"/>
        </w:rPr>
        <w:t xml:space="preserve">Izuzetno, </w:t>
      </w:r>
      <w:proofErr w:type="spellStart"/>
      <w:r w:rsidRPr="0050428D">
        <w:rPr>
          <w:rFonts w:ascii="Arial" w:eastAsia="Calibri" w:hAnsi="Arial" w:cs="Arial"/>
        </w:rPr>
        <w:t>ako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ponuđač</w:t>
      </w:r>
      <w:proofErr w:type="spellEnd"/>
      <w:r w:rsidRPr="0050428D">
        <w:rPr>
          <w:rFonts w:ascii="Arial" w:eastAsia="Calibri" w:hAnsi="Arial" w:cs="Arial"/>
        </w:rPr>
        <w:t xml:space="preserve"> ne </w:t>
      </w:r>
      <w:proofErr w:type="spellStart"/>
      <w:r w:rsidRPr="0050428D">
        <w:rPr>
          <w:rFonts w:ascii="Arial" w:eastAsia="Calibri" w:hAnsi="Arial" w:cs="Arial"/>
        </w:rPr>
        <w:t>može</w:t>
      </w:r>
      <w:proofErr w:type="spellEnd"/>
      <w:r w:rsidRPr="0050428D">
        <w:rPr>
          <w:rFonts w:ascii="Arial" w:eastAsia="Calibri" w:hAnsi="Arial" w:cs="Arial"/>
        </w:rPr>
        <w:t xml:space="preserve"> da </w:t>
      </w:r>
      <w:proofErr w:type="spellStart"/>
      <w:r w:rsidRPr="0050428D">
        <w:rPr>
          <w:rFonts w:ascii="Arial" w:eastAsia="Calibri" w:hAnsi="Arial" w:cs="Arial"/>
        </w:rPr>
        <w:t>garanciju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ponude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podnese</w:t>
      </w:r>
      <w:proofErr w:type="spellEnd"/>
      <w:r w:rsidRPr="0050428D">
        <w:rPr>
          <w:rFonts w:ascii="Arial" w:eastAsia="Calibri" w:hAnsi="Arial" w:cs="Arial"/>
        </w:rPr>
        <w:t xml:space="preserve"> u </w:t>
      </w:r>
      <w:proofErr w:type="spellStart"/>
      <w:r w:rsidRPr="0050428D">
        <w:rPr>
          <w:rFonts w:ascii="Arial" w:eastAsia="Calibri" w:hAnsi="Arial" w:cs="Arial"/>
        </w:rPr>
        <w:t>elektronskom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obliku</w:t>
      </w:r>
      <w:proofErr w:type="spellEnd"/>
      <w:r w:rsidRPr="0050428D">
        <w:rPr>
          <w:rFonts w:ascii="Arial" w:eastAsia="Calibri" w:hAnsi="Arial" w:cs="Arial"/>
        </w:rPr>
        <w:t xml:space="preserve">, </w:t>
      </w:r>
      <w:proofErr w:type="spellStart"/>
      <w:r w:rsidRPr="0050428D">
        <w:rPr>
          <w:rFonts w:ascii="Arial" w:eastAsia="Calibri" w:hAnsi="Arial" w:cs="Arial"/>
        </w:rPr>
        <w:t>dužan</w:t>
      </w:r>
      <w:proofErr w:type="spellEnd"/>
      <w:r w:rsidRPr="0050428D">
        <w:rPr>
          <w:rFonts w:ascii="Arial" w:eastAsia="Calibri" w:hAnsi="Arial" w:cs="Arial"/>
        </w:rPr>
        <w:t xml:space="preserve"> je da </w:t>
      </w:r>
      <w:proofErr w:type="spellStart"/>
      <w:r w:rsidRPr="0050428D">
        <w:rPr>
          <w:rFonts w:ascii="Arial" w:eastAsia="Calibri" w:hAnsi="Arial" w:cs="Arial"/>
        </w:rPr>
        <w:t>putem</w:t>
      </w:r>
      <w:proofErr w:type="spellEnd"/>
      <w:r w:rsidRPr="0050428D">
        <w:rPr>
          <w:rFonts w:ascii="Arial" w:eastAsia="Calibri" w:hAnsi="Arial" w:cs="Arial"/>
        </w:rPr>
        <w:t xml:space="preserve"> ESJN </w:t>
      </w:r>
      <w:proofErr w:type="spellStart"/>
      <w:r w:rsidRPr="0050428D">
        <w:rPr>
          <w:rFonts w:ascii="Arial" w:eastAsia="Calibri" w:hAnsi="Arial" w:cs="Arial"/>
        </w:rPr>
        <w:t>dostavi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kopiju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garancije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ponude</w:t>
      </w:r>
      <w:proofErr w:type="spellEnd"/>
      <w:r w:rsidRPr="0050428D">
        <w:rPr>
          <w:rFonts w:ascii="Arial" w:eastAsia="Calibri" w:hAnsi="Arial" w:cs="Arial"/>
        </w:rPr>
        <w:t xml:space="preserve">, a da original </w:t>
      </w:r>
      <w:proofErr w:type="spellStart"/>
      <w:r w:rsidRPr="0050428D">
        <w:rPr>
          <w:rFonts w:ascii="Arial" w:eastAsia="Calibri" w:hAnsi="Arial" w:cs="Arial"/>
        </w:rPr>
        <w:t>garancije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ponude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dostavi</w:t>
      </w:r>
      <w:proofErr w:type="spellEnd"/>
      <w:r w:rsidRPr="0050428D">
        <w:rPr>
          <w:rFonts w:ascii="Arial" w:eastAsia="Calibri" w:hAnsi="Arial" w:cs="Arial"/>
        </w:rPr>
        <w:t xml:space="preserve">, </w:t>
      </w:r>
      <w:proofErr w:type="spellStart"/>
      <w:r w:rsidRPr="0050428D">
        <w:rPr>
          <w:rFonts w:ascii="Arial" w:eastAsia="Calibri" w:hAnsi="Arial" w:cs="Arial"/>
        </w:rPr>
        <w:t>odnosno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uruči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naručiocu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neposredno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ili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putem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pošte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preporučenom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pošiljkom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najkasnije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prije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isteka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roka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za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podnošenje</w:t>
      </w:r>
      <w:proofErr w:type="spellEnd"/>
      <w:r w:rsidRPr="0050428D">
        <w:rPr>
          <w:rFonts w:ascii="Arial" w:eastAsia="Calibri" w:hAnsi="Arial" w:cs="Arial"/>
        </w:rPr>
        <w:t xml:space="preserve"> </w:t>
      </w:r>
      <w:proofErr w:type="spellStart"/>
      <w:r w:rsidRPr="0050428D">
        <w:rPr>
          <w:rFonts w:ascii="Arial" w:eastAsia="Calibri" w:hAnsi="Arial" w:cs="Arial"/>
        </w:rPr>
        <w:t>ponuda</w:t>
      </w:r>
      <w:proofErr w:type="spellEnd"/>
      <w:r w:rsidRPr="0050428D">
        <w:rPr>
          <w:rFonts w:ascii="Arial" w:eastAsia="Times New Roman" w:hAnsi="Arial" w:cs="Arial"/>
          <w:color w:val="000000"/>
          <w:lang w:val="sr-Latn-ME"/>
        </w:rPr>
        <w:t xml:space="preserve">. Adresa za neposredno uručivanje </w:t>
      </w:r>
      <w:r w:rsidR="00444BD5">
        <w:rPr>
          <w:rFonts w:ascii="Arial" w:eastAsia="Times New Roman" w:hAnsi="Arial" w:cs="Arial"/>
          <w:color w:val="000000"/>
          <w:lang w:val="sr-Latn-ME"/>
        </w:rPr>
        <w:t xml:space="preserve">(radnim danima od 9:00 h do 14:00h) </w:t>
      </w:r>
      <w:r w:rsidRPr="0050428D">
        <w:rPr>
          <w:rFonts w:ascii="Arial" w:eastAsia="Times New Roman" w:hAnsi="Arial" w:cs="Arial"/>
          <w:color w:val="000000"/>
          <w:lang w:val="sr-Latn-ME"/>
        </w:rPr>
        <w:t xml:space="preserve">ili slanje putem pošte je: </w:t>
      </w:r>
      <w:r w:rsidR="00572302">
        <w:rPr>
          <w:rFonts w:ascii="Arial" w:eastAsia="Calibri" w:hAnsi="Arial" w:cs="Arial"/>
          <w:color w:val="000000"/>
          <w:lang w:val="sr-Latn-ME"/>
        </w:rPr>
        <w:t xml:space="preserve"> Bandićke livade bb, 81412 Spuž, Danilovgrad</w:t>
      </w:r>
    </w:p>
    <w:p w:rsidR="0050428D" w:rsidRPr="00444BD5" w:rsidRDefault="0050428D" w:rsidP="005042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50428D">
        <w:rPr>
          <w:rFonts w:ascii="Arial" w:eastAsia="Times New Roman" w:hAnsi="Arial" w:cs="Arial"/>
          <w:color w:val="000000"/>
          <w:lang w:val="sr-Latn-ME"/>
        </w:rPr>
        <w:t xml:space="preserve"> Garancija ponude u pisanom obliku se dostavlja, </w:t>
      </w:r>
      <w:r w:rsidRPr="00444BD5">
        <w:rPr>
          <w:rFonts w:ascii="Arial" w:eastAsia="Times New Roman" w:hAnsi="Arial" w:cs="Arial"/>
          <w:color w:val="000000"/>
          <w:lang w:val="sr-Latn-ME"/>
        </w:rPr>
        <w:t>u originalu</w:t>
      </w:r>
      <w:r w:rsidR="00444BD5">
        <w:rPr>
          <w:rFonts w:ascii="Arial" w:eastAsia="Times New Roman" w:hAnsi="Arial" w:cs="Arial"/>
          <w:color w:val="000000"/>
          <w:lang w:val="sr-Latn-ME"/>
        </w:rPr>
        <w:t>, u posebnoj koverti</w:t>
      </w:r>
      <w:r w:rsidRPr="0050428D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Pr="00444BD5">
        <w:rPr>
          <w:rFonts w:ascii="Arial" w:eastAsia="Times New Roman" w:hAnsi="Arial" w:cs="Arial"/>
          <w:color w:val="000000"/>
          <w:lang w:val="sr-Latn-ME"/>
        </w:rPr>
        <w:t>na kojoj se navodi: naziv i sjedište naručioca, broj tenderske dokumentacije za koju se podnosi garancija, naziv, sjedište i adresa ponuđača i naznake "garancija ponude" i "ne otvaraj prije roka za otvaranje ponuda".</w:t>
      </w:r>
    </w:p>
    <w:p w:rsidR="0050428D" w:rsidRPr="0050428D" w:rsidRDefault="0050428D" w:rsidP="0050428D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50428D">
        <w:rPr>
          <w:rFonts w:ascii="Arial" w:eastAsia="Times New Roman" w:hAnsi="Arial" w:cs="Arial"/>
          <w:lang w:val="sr-Latn-CS"/>
        </w:rPr>
        <w:t>Garancija ponude se određuje u iznosu od 2% procijenjene vrijednosti predmeta nabavke</w:t>
      </w:r>
      <w:r w:rsidRPr="0050428D">
        <w:rPr>
          <w:rFonts w:ascii="Arial" w:eastAsia="Times New Roman" w:hAnsi="Arial" w:cs="Arial"/>
        </w:rPr>
        <w:t>.</w:t>
      </w:r>
    </w:p>
    <w:p w:rsidR="0050428D" w:rsidRPr="0050428D" w:rsidRDefault="0050428D" w:rsidP="00504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50428D">
        <w:rPr>
          <w:rFonts w:ascii="Arial" w:eastAsia="Times New Roman" w:hAnsi="Arial" w:cs="Arial"/>
          <w:lang w:val="sr-Latn-CS"/>
        </w:rPr>
        <w:t xml:space="preserve">Trajanje garancije ponude određuje se u skladu sa rokom važenja ponude uključujući i rok za eventualno aktiviranje od </w:t>
      </w:r>
      <w:r w:rsidRPr="00444BD5">
        <w:rPr>
          <w:rFonts w:ascii="Arial" w:eastAsia="Times New Roman" w:hAnsi="Arial" w:cs="Arial"/>
          <w:lang w:val="sr-Latn-CS"/>
        </w:rPr>
        <w:t>8 dana</w:t>
      </w:r>
      <w:r w:rsidRPr="0050428D">
        <w:rPr>
          <w:rFonts w:ascii="Arial" w:eastAsia="Times New Roman" w:hAnsi="Arial" w:cs="Arial"/>
          <w:lang w:val="sr-Latn-CS"/>
        </w:rPr>
        <w:t xml:space="preserve"> nakon isteka roka važenja ponude.</w:t>
      </w:r>
    </w:p>
    <w:p w:rsidR="005745E1" w:rsidRPr="002462D1" w:rsidRDefault="005745E1" w:rsidP="005745E1">
      <w:pPr>
        <w:rPr>
          <w:rFonts w:ascii="Arial" w:hAnsi="Arial" w:cs="Arial"/>
          <w:i/>
          <w:iCs/>
          <w:color w:val="000000"/>
          <w:lang w:val="sr-Latn-ME"/>
        </w:rPr>
      </w:pPr>
    </w:p>
    <w:p w:rsidR="005745E1" w:rsidRPr="00444BD5" w:rsidRDefault="005745E1" w:rsidP="00444BD5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bookmarkEnd w:id="10"/>
    </w:p>
    <w:p w:rsidR="00444BD5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:rsidR="005745E1" w:rsidRPr="0050428D" w:rsidRDefault="005745E1" w:rsidP="005745E1">
      <w:pPr>
        <w:pStyle w:val="T30X"/>
        <w:ind w:left="567" w:hanging="283"/>
        <w:rPr>
          <w:rFonts w:ascii="Arial" w:hAnsi="Arial" w:cs="Arial"/>
          <w:lang w:val="sr-Latn-ME"/>
        </w:rPr>
      </w:pPr>
      <w:r w:rsidRPr="0050428D">
        <w:rPr>
          <w:rFonts w:ascii="Arial" w:hAnsi="Arial" w:cs="Arial"/>
          <w:lang w:val="sr-Latn-ME"/>
        </w:rPr>
        <w:t>1) odustane od ponude u roku važenja ponude i/ili</w:t>
      </w:r>
    </w:p>
    <w:p w:rsidR="005745E1" w:rsidRPr="002462D1" w:rsidRDefault="005745E1" w:rsidP="00444BD5">
      <w:pPr>
        <w:pStyle w:val="T30X"/>
        <w:rPr>
          <w:rFonts w:ascii="Arial" w:hAnsi="Arial" w:cs="Arial"/>
          <w:lang w:val="sr-Latn-ME"/>
        </w:rPr>
      </w:pPr>
      <w:r w:rsidRPr="0050428D">
        <w:rPr>
          <w:rFonts w:ascii="Arial" w:hAnsi="Arial" w:cs="Arial"/>
          <w:lang w:val="sr-Latn-ME"/>
        </w:rPr>
        <w:t xml:space="preserve"> 2) odbije da zaključi ugovor o javn</w:t>
      </w:r>
      <w:r w:rsidR="00444BD5">
        <w:rPr>
          <w:rFonts w:ascii="Arial" w:hAnsi="Arial" w:cs="Arial"/>
          <w:lang w:val="sr-Latn-ME"/>
        </w:rPr>
        <w:t xml:space="preserve">oj nabavci </w:t>
      </w:r>
    </w:p>
    <w:p w:rsidR="005745E1" w:rsidRPr="00C42D73" w:rsidRDefault="005745E1" w:rsidP="00C42D7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1"/>
    </w:p>
    <w:p w:rsidR="005745E1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5745E1" w:rsidRPr="003D6436" w:rsidRDefault="003D6436" w:rsidP="003D643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C"/>
      </w:r>
      <w:r w:rsidR="005745E1"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5745E1" w:rsidRPr="00F30B9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5745E1" w:rsidRPr="00F30B91" w:rsidRDefault="005745E1" w:rsidP="005745E1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5745E1" w:rsidRPr="00F30B9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 w:rsidRPr="002462D1">
        <w:rPr>
          <w:rFonts w:ascii="Arial" w:hAnsi="Arial"/>
          <w:b/>
          <w:szCs w:val="32"/>
          <w:lang w:val="sr-Latn-ME"/>
        </w:rPr>
        <w:lastRenderedPageBreak/>
        <w:t>NAČIN ZAKLJUČIVANJA I IZMJENE UGOVORA O JAVNOJ NABAVCI</w:t>
      </w:r>
      <w:bookmarkEnd w:id="13"/>
    </w:p>
    <w:p w:rsidR="00444BD5" w:rsidRDefault="005745E1" w:rsidP="00444BD5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zaključuje ugovor o javnoj nabavci u pisanom ili elektronskom obliku sa ponuđačem čija je ponuda izabrana kao najpovoljnija, nakon izvršnosti odluke o izboru najpovoljnije ponude. Ugovor o javnoj nabavci mora da bude u skladu sa uslovima utvrđenim tenderskom dokumentacijom, izabranom ponudom i odlukom o izboru najpovoljnije ponude, osim u pogledu iskazivanja PDV-a.</w:t>
      </w: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8"/>
      </w:r>
      <w:r w:rsidR="007922DB">
        <w:rPr>
          <w:rFonts w:ascii="Arial" w:eastAsia="Times New Roman" w:hAnsi="Arial" w:cs="Arial"/>
          <w:lang w:val="sr-Latn-CS"/>
        </w:rPr>
        <w:t xml:space="preserve"> </w:t>
      </w:r>
    </w:p>
    <w:p w:rsidR="00444BD5" w:rsidRDefault="003D6436" w:rsidP="00444BD5">
      <w:pPr>
        <w:jc w:val="both"/>
        <w:rPr>
          <w:rFonts w:ascii="Arial" w:hAnsi="Arial" w:cs="Arial"/>
          <w:lang w:val="sr-Latn-ME"/>
        </w:rPr>
      </w:pPr>
      <w:r w:rsidRPr="003D6436">
        <w:rPr>
          <w:rFonts w:ascii="Arial" w:eastAsia="Times New Roman" w:hAnsi="Arial" w:cs="Arial"/>
          <w:lang w:val="sr-Latn-CS"/>
        </w:rPr>
        <w:t>Dobavljač se obavezuje da Naručiocu  isporučuje gorivo za  službena</w:t>
      </w:r>
      <w:r w:rsidR="00404962">
        <w:rPr>
          <w:rFonts w:ascii="Arial" w:eastAsia="Times New Roman" w:hAnsi="Arial" w:cs="Arial"/>
          <w:lang w:val="sr-Latn-CS"/>
        </w:rPr>
        <w:t xml:space="preserve">  vozila euro dizel i bezolovni benzin</w:t>
      </w:r>
      <w:r w:rsidRPr="003D6436">
        <w:rPr>
          <w:rFonts w:ascii="Arial" w:eastAsia="Times New Roman" w:hAnsi="Arial" w:cs="Arial"/>
          <w:lang w:val="sr-Latn-CS"/>
        </w:rPr>
        <w:t>,</w:t>
      </w:r>
      <w:r w:rsidR="00404962">
        <w:rPr>
          <w:rFonts w:ascii="Arial" w:eastAsia="Times New Roman" w:hAnsi="Arial" w:cs="Arial"/>
          <w:lang w:val="sr-Latn-CS"/>
        </w:rPr>
        <w:t xml:space="preserve"> godinu dana od dana potpisivanja</w:t>
      </w:r>
      <w:r w:rsidRPr="003D6436">
        <w:rPr>
          <w:rFonts w:ascii="Arial" w:eastAsia="Times New Roman" w:hAnsi="Arial" w:cs="Arial"/>
          <w:lang w:val="sr-Latn-CS"/>
        </w:rPr>
        <w:t xml:space="preserve"> ugovora, odnosno do isteka ugovorene vrijednosti, parcijalno po zahtjevu Naručioca (benzinske stanice Dobavljača u opštinama u Crnoj Gori), po cijenama važećim na dan preuzimanja robe, a  koje se </w:t>
      </w:r>
      <w:r w:rsidRPr="00F30B91">
        <w:rPr>
          <w:rFonts w:ascii="Arial" w:eastAsia="Times New Roman" w:hAnsi="Arial" w:cs="Arial"/>
          <w:lang w:val="sr-Latn-CS"/>
        </w:rPr>
        <w:t xml:space="preserve">formiraju </w:t>
      </w:r>
      <w:proofErr w:type="spellStart"/>
      <w:r w:rsidR="00F30B91">
        <w:rPr>
          <w:rFonts w:ascii="Arial" w:hAnsi="Arial" w:cs="Arial"/>
          <w:color w:val="292929"/>
        </w:rPr>
        <w:t>s</w:t>
      </w:r>
      <w:r w:rsidR="00F30B91" w:rsidRPr="00F30B91">
        <w:rPr>
          <w:rFonts w:ascii="Arial" w:hAnsi="Arial" w:cs="Arial"/>
          <w:color w:val="292929"/>
        </w:rPr>
        <w:t>aglasno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odredbama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Uredbe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o </w:t>
      </w:r>
      <w:proofErr w:type="spellStart"/>
      <w:r w:rsidR="00F30B91" w:rsidRPr="00F30B91">
        <w:rPr>
          <w:rFonts w:ascii="Arial" w:hAnsi="Arial" w:cs="Arial"/>
          <w:color w:val="292929"/>
        </w:rPr>
        <w:t>načinu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i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visini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elemenata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na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osnovu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kojih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se </w:t>
      </w:r>
      <w:proofErr w:type="spellStart"/>
      <w:r w:rsidR="00F30B91" w:rsidRPr="00F30B91">
        <w:rPr>
          <w:rFonts w:ascii="Arial" w:hAnsi="Arial" w:cs="Arial"/>
          <w:color w:val="292929"/>
        </w:rPr>
        <w:t>formiraju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maksimalne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cijene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naftnih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</w:t>
      </w:r>
      <w:proofErr w:type="spellStart"/>
      <w:r w:rsidR="00F30B91" w:rsidRPr="00F30B91">
        <w:rPr>
          <w:rFonts w:ascii="Arial" w:hAnsi="Arial" w:cs="Arial"/>
          <w:color w:val="292929"/>
        </w:rPr>
        <w:t>derivata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(„</w:t>
      </w:r>
      <w:proofErr w:type="spellStart"/>
      <w:r w:rsidR="00F30B91" w:rsidRPr="00F30B91">
        <w:rPr>
          <w:rFonts w:ascii="Arial" w:hAnsi="Arial" w:cs="Arial"/>
          <w:color w:val="292929"/>
        </w:rPr>
        <w:t>Službeni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list CG“ ,</w:t>
      </w:r>
      <w:proofErr w:type="spellStart"/>
      <w:r w:rsidR="00F30B91" w:rsidRPr="00F30B91">
        <w:rPr>
          <w:rFonts w:ascii="Arial" w:hAnsi="Arial" w:cs="Arial"/>
          <w:color w:val="292929"/>
        </w:rPr>
        <w:t>broj</w:t>
      </w:r>
      <w:proofErr w:type="spellEnd"/>
      <w:r w:rsidR="00F30B91" w:rsidRPr="00F30B91">
        <w:rPr>
          <w:rFonts w:ascii="Arial" w:hAnsi="Arial" w:cs="Arial"/>
          <w:color w:val="292929"/>
        </w:rPr>
        <w:t xml:space="preserve"> 23/2021</w:t>
      </w:r>
      <w:r w:rsidR="0045751D">
        <w:rPr>
          <w:rFonts w:ascii="Arial" w:hAnsi="Arial" w:cs="Arial"/>
          <w:color w:val="292929"/>
        </w:rPr>
        <w:t>)</w:t>
      </w:r>
      <w:r w:rsidR="00F30B91">
        <w:rPr>
          <w:rFonts w:ascii="Arial" w:hAnsi="Arial" w:cs="Arial"/>
          <w:color w:val="292929"/>
        </w:rPr>
        <w:t>.</w:t>
      </w:r>
    </w:p>
    <w:p w:rsidR="003D6436" w:rsidRPr="00444BD5" w:rsidRDefault="003D6436" w:rsidP="00444BD5">
      <w:pPr>
        <w:jc w:val="both"/>
        <w:rPr>
          <w:rFonts w:ascii="Arial" w:hAnsi="Arial" w:cs="Arial"/>
          <w:lang w:val="sr-Latn-ME"/>
        </w:rPr>
      </w:pPr>
      <w:r w:rsidRPr="003D6436">
        <w:rPr>
          <w:rFonts w:ascii="Arial" w:eastAsia="Times New Roman" w:hAnsi="Arial" w:cs="Arial"/>
          <w:lang w:val="sr-Latn-CS"/>
        </w:rPr>
        <w:t>Za robu koju Naručilac preuzme u periodu od mjesec dana. Dobavljač će izdati zbirni nalog za plaćanje koji će Naručilac platiti</w:t>
      </w:r>
      <w:r w:rsidRPr="003D6436">
        <w:rPr>
          <w:rFonts w:ascii="Arial" w:eastAsia="Times New Roman" w:hAnsi="Arial" w:cs="Arial"/>
        </w:rPr>
        <w:t xml:space="preserve">, u </w:t>
      </w:r>
      <w:proofErr w:type="spellStart"/>
      <w:r w:rsidRPr="003D6436">
        <w:rPr>
          <w:rFonts w:ascii="Arial" w:eastAsia="Times New Roman" w:hAnsi="Arial" w:cs="Arial"/>
        </w:rPr>
        <w:t>roku</w:t>
      </w:r>
      <w:proofErr w:type="spellEnd"/>
      <w:r w:rsidRPr="003D6436">
        <w:rPr>
          <w:rFonts w:ascii="Arial" w:eastAsia="Times New Roman" w:hAnsi="Arial" w:cs="Arial"/>
        </w:rPr>
        <w:t xml:space="preserve"> od </w:t>
      </w:r>
      <w:r w:rsidR="007922DB">
        <w:rPr>
          <w:rFonts w:ascii="Arial" w:eastAsia="Times New Roman" w:hAnsi="Arial" w:cs="Arial"/>
        </w:rPr>
        <w:t>30</w:t>
      </w:r>
      <w:r w:rsidRPr="003D6436">
        <w:rPr>
          <w:rFonts w:ascii="Arial" w:eastAsia="Times New Roman" w:hAnsi="Arial" w:cs="Arial"/>
        </w:rPr>
        <w:t xml:space="preserve"> dana od dana </w:t>
      </w:r>
      <w:proofErr w:type="spellStart"/>
      <w:r w:rsidRPr="003D6436">
        <w:rPr>
          <w:rFonts w:ascii="Arial" w:eastAsia="Times New Roman" w:hAnsi="Arial" w:cs="Arial"/>
        </w:rPr>
        <w:t>dobijanja</w:t>
      </w:r>
      <w:proofErr w:type="spellEnd"/>
      <w:r w:rsidRPr="003D6436">
        <w:rPr>
          <w:rFonts w:ascii="Arial" w:eastAsia="Times New Roman" w:hAnsi="Arial" w:cs="Arial"/>
        </w:rPr>
        <w:t xml:space="preserve"> </w:t>
      </w:r>
      <w:proofErr w:type="spellStart"/>
      <w:r w:rsidRPr="003D6436">
        <w:rPr>
          <w:rFonts w:ascii="Arial" w:eastAsia="Times New Roman" w:hAnsi="Arial" w:cs="Arial"/>
        </w:rPr>
        <w:t>fakture</w:t>
      </w:r>
      <w:proofErr w:type="spellEnd"/>
      <w:r w:rsidRPr="003D6436">
        <w:rPr>
          <w:rFonts w:ascii="Arial" w:eastAsia="Times New Roman" w:hAnsi="Arial" w:cs="Arial"/>
        </w:rPr>
        <w:t xml:space="preserve"> </w:t>
      </w:r>
      <w:proofErr w:type="spellStart"/>
      <w:r w:rsidRPr="003D6436">
        <w:rPr>
          <w:rFonts w:ascii="Arial" w:eastAsia="Times New Roman" w:hAnsi="Arial" w:cs="Arial"/>
        </w:rPr>
        <w:t>sa</w:t>
      </w:r>
      <w:proofErr w:type="spellEnd"/>
      <w:r w:rsidRPr="003D6436">
        <w:rPr>
          <w:rFonts w:ascii="Arial" w:eastAsia="Times New Roman" w:hAnsi="Arial" w:cs="Arial"/>
        </w:rPr>
        <w:t xml:space="preserve"> </w:t>
      </w:r>
      <w:proofErr w:type="spellStart"/>
      <w:r w:rsidRPr="003D6436">
        <w:rPr>
          <w:rFonts w:ascii="Arial" w:eastAsia="Times New Roman" w:hAnsi="Arial" w:cs="Arial"/>
        </w:rPr>
        <w:t>specifikacijom</w:t>
      </w:r>
      <w:proofErr w:type="spellEnd"/>
      <w:r w:rsidRPr="003D6436">
        <w:rPr>
          <w:rFonts w:ascii="Arial" w:eastAsia="Times New Roman" w:hAnsi="Arial" w:cs="Arial"/>
        </w:rPr>
        <w:t xml:space="preserve"> </w:t>
      </w:r>
      <w:proofErr w:type="spellStart"/>
      <w:r w:rsidRPr="003D6436">
        <w:rPr>
          <w:rFonts w:ascii="Arial" w:eastAsia="Times New Roman" w:hAnsi="Arial" w:cs="Arial"/>
        </w:rPr>
        <w:t>izvršenih</w:t>
      </w:r>
      <w:proofErr w:type="spellEnd"/>
      <w:r w:rsidRPr="003D6436">
        <w:rPr>
          <w:rFonts w:ascii="Arial" w:eastAsia="Times New Roman" w:hAnsi="Arial" w:cs="Arial"/>
        </w:rPr>
        <w:t xml:space="preserve"> </w:t>
      </w:r>
      <w:proofErr w:type="spellStart"/>
      <w:r w:rsidRPr="003D6436">
        <w:rPr>
          <w:rFonts w:ascii="Arial" w:eastAsia="Times New Roman" w:hAnsi="Arial" w:cs="Arial"/>
        </w:rPr>
        <w:t>isporuka</w:t>
      </w:r>
      <w:proofErr w:type="spellEnd"/>
    </w:p>
    <w:p w:rsidR="0045751D" w:rsidRPr="0045751D" w:rsidRDefault="0045751D" w:rsidP="0045751D">
      <w:pPr>
        <w:spacing w:after="0" w:line="240" w:lineRule="auto"/>
        <w:jc w:val="both"/>
        <w:rPr>
          <w:rFonts w:ascii="Arial" w:eastAsia="Times New Roman" w:hAnsi="Arial" w:cs="Arial"/>
          <w:lang w:val="sl-SI"/>
        </w:rPr>
      </w:pPr>
      <w:r w:rsidRPr="0045751D">
        <w:rPr>
          <w:rFonts w:ascii="Arial" w:eastAsia="Times New Roman" w:hAnsi="Arial" w:cs="Arial"/>
          <w:lang w:val="sr-Latn-CS"/>
        </w:rPr>
        <w:t>Dobavljač se obavezuje</w:t>
      </w:r>
      <w:r w:rsidRPr="0045751D">
        <w:rPr>
          <w:rFonts w:ascii="Arial" w:eastAsia="Times New Roman" w:hAnsi="Arial" w:cs="Arial"/>
          <w:lang w:val="sl-SI"/>
        </w:rPr>
        <w:t xml:space="preserve"> da će Naručiocu isporučiti robu koja ima kvalitet </w:t>
      </w:r>
      <w:r w:rsidR="00404962">
        <w:rPr>
          <w:rFonts w:ascii="Arial" w:eastAsia="Times New Roman" w:hAnsi="Arial" w:cs="Arial"/>
          <w:lang w:val="sl-SI"/>
        </w:rPr>
        <w:t>goriva prema Pravilniku o kvalitetu i kontroli kvaliteta tečnih goriva naftnog porijekla (("Sl. list Crne Gore", br.001/16 i 031/21).</w:t>
      </w:r>
    </w:p>
    <w:p w:rsidR="003D6436" w:rsidRPr="003D6436" w:rsidRDefault="003D6436" w:rsidP="003D6436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3D6436">
        <w:rPr>
          <w:rFonts w:ascii="Arial" w:eastAsia="Times New Roman" w:hAnsi="Arial" w:cs="Arial"/>
          <w:lang w:val="sr-Latn-CS"/>
        </w:rPr>
        <w:t xml:space="preserve">Ugovorne strane su saglasne da do raskida ovog Ugovora može doći ako </w:t>
      </w:r>
      <w:proofErr w:type="spellStart"/>
      <w:r w:rsidRPr="003D6436">
        <w:rPr>
          <w:rFonts w:ascii="Arial" w:eastAsia="Times New Roman" w:hAnsi="Arial" w:cs="Arial"/>
          <w:color w:val="000000"/>
        </w:rPr>
        <w:t>Dobavljač</w:t>
      </w:r>
      <w:proofErr w:type="spellEnd"/>
      <w:r w:rsidRPr="003D6436">
        <w:rPr>
          <w:rFonts w:ascii="Arial" w:eastAsia="Times New Roman" w:hAnsi="Arial" w:cs="Arial"/>
          <w:lang w:val="sr-Latn-CS"/>
        </w:rPr>
        <w:t xml:space="preserve"> ne bude izvršavao svoje obaveze u rokovima i na način predviđen Ugovorom: </w:t>
      </w:r>
    </w:p>
    <w:p w:rsidR="003D6436" w:rsidRPr="003D6436" w:rsidRDefault="003D6436" w:rsidP="003D643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3D6436">
        <w:rPr>
          <w:rFonts w:ascii="Arial" w:eastAsia="Times New Roman" w:hAnsi="Arial" w:cs="Arial"/>
          <w:lang w:val="sr-Latn-CS"/>
        </w:rPr>
        <w:t xml:space="preserve">U slučaju kada Naručilac ustanovi da kvalitet robe koja je predmet ovog ugovora ili način na koje se isporučuje, odstupa od traženog, odnosno ponuđenog kvaliteta iz ponude </w:t>
      </w:r>
      <w:proofErr w:type="spellStart"/>
      <w:r w:rsidRPr="003D6436">
        <w:rPr>
          <w:rFonts w:ascii="Arial" w:eastAsia="Times New Roman" w:hAnsi="Arial" w:cs="Arial"/>
          <w:color w:val="000000"/>
        </w:rPr>
        <w:t>Dobavljač</w:t>
      </w:r>
      <w:proofErr w:type="spellEnd"/>
      <w:r w:rsidRPr="003D6436">
        <w:rPr>
          <w:rFonts w:ascii="Arial" w:eastAsia="Times New Roman" w:hAnsi="Arial" w:cs="Arial"/>
          <w:lang w:val="sr-Latn-CS"/>
        </w:rPr>
        <w:t>a.</w:t>
      </w:r>
    </w:p>
    <w:p w:rsidR="005745E1" w:rsidRDefault="003D6436" w:rsidP="005745E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3D6436">
        <w:rPr>
          <w:rFonts w:ascii="Arial" w:eastAsia="Times New Roman" w:hAnsi="Arial" w:cs="Arial"/>
          <w:lang w:val="sr-Latn-CS"/>
        </w:rPr>
        <w:t xml:space="preserve">U slučaju da se </w:t>
      </w:r>
      <w:proofErr w:type="spellStart"/>
      <w:r w:rsidRPr="003D6436">
        <w:rPr>
          <w:rFonts w:ascii="Arial" w:eastAsia="Times New Roman" w:hAnsi="Arial" w:cs="Arial"/>
          <w:color w:val="000000"/>
        </w:rPr>
        <w:t>Dobavljač</w:t>
      </w:r>
      <w:proofErr w:type="spellEnd"/>
      <w:r w:rsidRPr="003D6436">
        <w:rPr>
          <w:rFonts w:ascii="Arial" w:eastAsia="Times New Roman" w:hAnsi="Arial" w:cs="Arial"/>
          <w:lang w:val="sr-Latn-CS"/>
        </w:rPr>
        <w:t xml:space="preserve"> ne pridržava svojih obaveza i u drugim slučajevima nesavjesnog obavljanja posla. Isto pravo Naručilac ima u slučaju raskida ugovora, do izbora novog </w:t>
      </w:r>
      <w:proofErr w:type="spellStart"/>
      <w:r w:rsidRPr="003D6436">
        <w:rPr>
          <w:rFonts w:ascii="Arial" w:eastAsia="Times New Roman" w:hAnsi="Arial" w:cs="Arial"/>
          <w:color w:val="000000"/>
        </w:rPr>
        <w:t>Dobavljača</w:t>
      </w:r>
      <w:proofErr w:type="spellEnd"/>
      <w:r w:rsidRPr="003D6436">
        <w:rPr>
          <w:rFonts w:ascii="Arial" w:eastAsia="Times New Roman" w:hAnsi="Arial" w:cs="Arial"/>
          <w:lang w:val="sr-Latn-CS"/>
        </w:rPr>
        <w:t>.</w:t>
      </w:r>
    </w:p>
    <w:p w:rsidR="00985AD3" w:rsidRPr="00985AD3" w:rsidRDefault="00985AD3" w:rsidP="00985AD3">
      <w:pPr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985AD3">
        <w:rPr>
          <w:rFonts w:ascii="Arial" w:eastAsia="Times New Roman" w:hAnsi="Arial" w:cs="Arial"/>
          <w:lang w:val="sr-Latn-CS"/>
        </w:rPr>
        <w:t xml:space="preserve">Naručilac je obavezan da u slučaju </w:t>
      </w:r>
      <w:r w:rsidRPr="00985AD3">
        <w:rPr>
          <w:rFonts w:ascii="Arial" w:eastAsia="Times New Roman" w:hAnsi="Arial" w:cs="Arial"/>
          <w:lang w:val="sl-SI"/>
        </w:rPr>
        <w:t>uočavanja propusta u obavljanju posla</w:t>
      </w:r>
      <w:r w:rsidRPr="00985AD3">
        <w:rPr>
          <w:rFonts w:ascii="Arial" w:eastAsia="Times New Roman" w:hAnsi="Arial" w:cs="Arial"/>
          <w:lang w:val="sr-Latn-CS"/>
        </w:rPr>
        <w:t xml:space="preserve"> pisanim putem pozove </w:t>
      </w:r>
      <w:proofErr w:type="spellStart"/>
      <w:r w:rsidRPr="00985AD3">
        <w:rPr>
          <w:rFonts w:ascii="Arial" w:eastAsia="Times New Roman" w:hAnsi="Arial" w:cs="Arial"/>
          <w:color w:val="000000"/>
        </w:rPr>
        <w:t>Dobavljač</w:t>
      </w:r>
      <w:proofErr w:type="spellEnd"/>
      <w:r w:rsidRPr="00985AD3">
        <w:rPr>
          <w:rFonts w:ascii="Arial" w:eastAsia="Times New Roman" w:hAnsi="Arial" w:cs="Arial"/>
          <w:lang w:val="sr-Latn-CS"/>
        </w:rPr>
        <w:t>a i da putem Zapisnika zajednički konstatuju uzrok</w:t>
      </w:r>
      <w:r w:rsidRPr="00985AD3">
        <w:rPr>
          <w:rFonts w:ascii="Arial" w:eastAsia="Times New Roman" w:hAnsi="Arial" w:cs="Arial"/>
          <w:lang w:val="sl-SI"/>
        </w:rPr>
        <w:t xml:space="preserve"> i obim uočenih propusta</w:t>
      </w:r>
      <w:r w:rsidRPr="00985AD3">
        <w:rPr>
          <w:rFonts w:ascii="Arial" w:eastAsia="Times New Roman" w:hAnsi="Arial" w:cs="Arial"/>
          <w:lang w:val="sr-Latn-CS"/>
        </w:rPr>
        <w:t xml:space="preserve">. Ukoliko se </w:t>
      </w:r>
      <w:proofErr w:type="spellStart"/>
      <w:r w:rsidRPr="00985AD3">
        <w:rPr>
          <w:rFonts w:ascii="Arial" w:eastAsia="Times New Roman" w:hAnsi="Arial" w:cs="Arial"/>
          <w:color w:val="000000"/>
        </w:rPr>
        <w:t>Dobavljač</w:t>
      </w:r>
      <w:proofErr w:type="spellEnd"/>
      <w:r w:rsidRPr="00985AD3">
        <w:rPr>
          <w:rFonts w:ascii="Arial" w:eastAsia="Times New Roman" w:hAnsi="Arial" w:cs="Arial"/>
          <w:lang w:val="sr-Latn-CS"/>
        </w:rPr>
        <w:t xml:space="preserve"> ne odazove pozivu Naručioca, Naručilac angažuje treće lice na teret </w:t>
      </w:r>
      <w:proofErr w:type="spellStart"/>
      <w:r w:rsidRPr="00985AD3">
        <w:rPr>
          <w:rFonts w:ascii="Arial" w:eastAsia="Times New Roman" w:hAnsi="Arial" w:cs="Arial"/>
          <w:color w:val="000000"/>
        </w:rPr>
        <w:t>Dobavljač</w:t>
      </w:r>
      <w:proofErr w:type="spellEnd"/>
      <w:r w:rsidRPr="00985AD3">
        <w:rPr>
          <w:rFonts w:ascii="Arial" w:eastAsia="Times New Roman" w:hAnsi="Arial" w:cs="Arial"/>
          <w:lang w:val="sr-Latn-CS"/>
        </w:rPr>
        <w:t>a.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Svaka</w:t>
      </w:r>
      <w:proofErr w:type="spellEnd"/>
      <w:r w:rsidRPr="00985AD3">
        <w:rPr>
          <w:rFonts w:ascii="Arial" w:eastAsia="Times New Roman" w:hAnsi="Arial" w:cs="Arial"/>
        </w:rPr>
        <w:t xml:space="preserve"> od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pravo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raskid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slučaju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neispunjenja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druge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kao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slučajevima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utvrđenim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članom</w:t>
      </w:r>
      <w:proofErr w:type="spellEnd"/>
      <w:r w:rsidRPr="00985AD3">
        <w:rPr>
          <w:rFonts w:ascii="Arial" w:eastAsia="Times New Roman" w:hAnsi="Arial" w:cs="Arial"/>
        </w:rPr>
        <w:t xml:space="preserve"> 150 ZJN.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pismenom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izjavom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koja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dostavlja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drugoj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strani</w:t>
      </w:r>
      <w:proofErr w:type="spellEnd"/>
      <w:r w:rsidRPr="00985AD3">
        <w:rPr>
          <w:rFonts w:ascii="Arial" w:eastAsia="Times New Roman" w:hAnsi="Arial" w:cs="Arial"/>
        </w:rPr>
        <w:t xml:space="preserve">. U </w:t>
      </w:r>
      <w:proofErr w:type="spellStart"/>
      <w:r w:rsidRPr="00985AD3">
        <w:rPr>
          <w:rFonts w:ascii="Arial" w:eastAsia="Times New Roman" w:hAnsi="Arial" w:cs="Arial"/>
        </w:rPr>
        <w:t>izjavi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moraju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biti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naznačeni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razlozi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zbog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kojih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Ako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sporazumno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raskinu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sporazumom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raskidu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utvrđuju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međusobna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prava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proistču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985AD3">
        <w:rPr>
          <w:rFonts w:ascii="Arial" w:eastAsia="Times New Roman" w:hAnsi="Arial" w:cs="Arial"/>
        </w:rPr>
        <w:t xml:space="preserve">U </w:t>
      </w:r>
      <w:proofErr w:type="spellStart"/>
      <w:r w:rsidRPr="00985AD3">
        <w:rPr>
          <w:rFonts w:ascii="Arial" w:eastAsia="Times New Roman" w:hAnsi="Arial" w:cs="Arial"/>
        </w:rPr>
        <w:t>slučaju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naručilac</w:t>
      </w:r>
      <w:proofErr w:type="spellEnd"/>
      <w:r w:rsidRPr="00985AD3">
        <w:rPr>
          <w:rFonts w:ascii="Arial" w:eastAsia="Times New Roman" w:hAnsi="Arial" w:cs="Arial"/>
        </w:rPr>
        <w:t xml:space="preserve"> je </w:t>
      </w:r>
      <w:proofErr w:type="spellStart"/>
      <w:r w:rsidRPr="00985AD3">
        <w:rPr>
          <w:rFonts w:ascii="Arial" w:eastAsia="Times New Roman" w:hAnsi="Arial" w:cs="Arial"/>
        </w:rPr>
        <w:t>dužan</w:t>
      </w:r>
      <w:proofErr w:type="spellEnd"/>
      <w:r w:rsidRPr="00985AD3">
        <w:rPr>
          <w:rFonts w:ascii="Arial" w:eastAsia="Times New Roman" w:hAnsi="Arial" w:cs="Arial"/>
        </w:rPr>
        <w:t xml:space="preserve"> da </w:t>
      </w:r>
      <w:proofErr w:type="spellStart"/>
      <w:r w:rsidRPr="00985AD3">
        <w:rPr>
          <w:rFonts w:ascii="Arial" w:eastAsia="Times New Roman" w:hAnsi="Arial" w:cs="Arial"/>
        </w:rPr>
        <w:t>obavještenje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raskidu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objavi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</w:t>
      </w:r>
      <w:proofErr w:type="spellEnd"/>
      <w:r w:rsidRPr="00985AD3">
        <w:rPr>
          <w:rFonts w:ascii="Arial" w:eastAsia="Times New Roman" w:hAnsi="Arial" w:cs="Arial"/>
        </w:rPr>
        <w:t xml:space="preserve"> ESJN u </w:t>
      </w:r>
      <w:proofErr w:type="spellStart"/>
      <w:r w:rsidRPr="00985AD3">
        <w:rPr>
          <w:rFonts w:ascii="Arial" w:eastAsia="Times New Roman" w:hAnsi="Arial" w:cs="Arial"/>
        </w:rPr>
        <w:t>roku</w:t>
      </w:r>
      <w:proofErr w:type="spellEnd"/>
      <w:r w:rsidRPr="00985AD3">
        <w:rPr>
          <w:rFonts w:ascii="Arial" w:eastAsia="Times New Roman" w:hAnsi="Arial" w:cs="Arial"/>
        </w:rPr>
        <w:t xml:space="preserve"> od </w:t>
      </w:r>
      <w:proofErr w:type="spellStart"/>
      <w:r w:rsidRPr="00985AD3">
        <w:rPr>
          <w:rFonts w:ascii="Arial" w:eastAsia="Times New Roman" w:hAnsi="Arial" w:cs="Arial"/>
        </w:rPr>
        <w:t>deset</w:t>
      </w:r>
      <w:proofErr w:type="spellEnd"/>
      <w:r w:rsidRPr="00985AD3">
        <w:rPr>
          <w:rFonts w:ascii="Arial" w:eastAsia="Times New Roman" w:hAnsi="Arial" w:cs="Arial"/>
        </w:rPr>
        <w:t xml:space="preserve"> dana od dana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Raskid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nema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uticaja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prava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nastalih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raskida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lastRenderedPageBreak/>
        <w:t>Ukoliko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poslije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zaključenja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nastupe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okolnosti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više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dovedu</w:t>
      </w:r>
      <w:proofErr w:type="spellEnd"/>
      <w:r w:rsidRPr="00985AD3">
        <w:rPr>
          <w:rFonts w:ascii="Arial" w:eastAsia="Times New Roman" w:hAnsi="Arial" w:cs="Arial"/>
        </w:rPr>
        <w:t xml:space="preserve"> do </w:t>
      </w:r>
      <w:proofErr w:type="spellStart"/>
      <w:r w:rsidRPr="00985AD3">
        <w:rPr>
          <w:rFonts w:ascii="Arial" w:eastAsia="Times New Roman" w:hAnsi="Arial" w:cs="Arial"/>
        </w:rPr>
        <w:t>ometanja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onemogućavanja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izvršenja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rokovi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izvršenja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će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produžiti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vrijeme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trajanja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više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sile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Viša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podrazumijeva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ekstremne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vanredne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događaje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koji</w:t>
      </w:r>
      <w:proofErr w:type="spellEnd"/>
      <w:r w:rsidRPr="00985AD3">
        <w:rPr>
          <w:rFonts w:ascii="Arial" w:eastAsia="Times New Roman" w:hAnsi="Arial" w:cs="Arial"/>
        </w:rPr>
        <w:t xml:space="preserve"> se ne </w:t>
      </w:r>
      <w:proofErr w:type="spellStart"/>
      <w:r w:rsidRPr="00985AD3">
        <w:rPr>
          <w:rFonts w:ascii="Arial" w:eastAsia="Times New Roman" w:hAnsi="Arial" w:cs="Arial"/>
        </w:rPr>
        <w:t>mogu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predvidjeti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koji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dogodili</w:t>
      </w:r>
      <w:proofErr w:type="spellEnd"/>
      <w:r w:rsidRPr="00985AD3">
        <w:rPr>
          <w:rFonts w:ascii="Arial" w:eastAsia="Times New Roman" w:hAnsi="Arial" w:cs="Arial"/>
        </w:rPr>
        <w:t xml:space="preserve"> bez </w:t>
      </w:r>
      <w:proofErr w:type="spellStart"/>
      <w:r w:rsidRPr="00985AD3">
        <w:rPr>
          <w:rFonts w:ascii="Arial" w:eastAsia="Times New Roman" w:hAnsi="Arial" w:cs="Arial"/>
        </w:rPr>
        <w:t>volje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uticaja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biti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spriječeni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od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pogođene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višom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silom</w:t>
      </w:r>
      <w:proofErr w:type="spellEnd"/>
      <w:r w:rsidRPr="00985AD3">
        <w:rPr>
          <w:rFonts w:ascii="Arial" w:eastAsia="Times New Roman" w:hAnsi="Arial" w:cs="Arial"/>
        </w:rPr>
        <w:t xml:space="preserve">. </w:t>
      </w:r>
      <w:proofErr w:type="spellStart"/>
      <w:r w:rsidRPr="00985AD3">
        <w:rPr>
          <w:rFonts w:ascii="Arial" w:eastAsia="Times New Roman" w:hAnsi="Arial" w:cs="Arial"/>
        </w:rPr>
        <w:t>Višom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mogu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smatrati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poplave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zemljotresi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požari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politička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zbivanja</w:t>
      </w:r>
      <w:proofErr w:type="spellEnd"/>
      <w:r w:rsidRPr="00985AD3">
        <w:rPr>
          <w:rFonts w:ascii="Arial" w:eastAsia="Times New Roman" w:hAnsi="Arial" w:cs="Arial"/>
        </w:rPr>
        <w:t xml:space="preserve"> (rat, </w:t>
      </w:r>
      <w:proofErr w:type="spellStart"/>
      <w:r w:rsidRPr="00985AD3">
        <w:rPr>
          <w:rFonts w:ascii="Arial" w:eastAsia="Times New Roman" w:hAnsi="Arial" w:cs="Arial"/>
        </w:rPr>
        <w:t>neredi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većeg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obima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štrajkovi</w:t>
      </w:r>
      <w:proofErr w:type="spellEnd"/>
      <w:r w:rsidRPr="00985AD3">
        <w:rPr>
          <w:rFonts w:ascii="Arial" w:eastAsia="Times New Roman" w:hAnsi="Arial" w:cs="Arial"/>
        </w:rPr>
        <w:t xml:space="preserve">), </w:t>
      </w:r>
      <w:proofErr w:type="spellStart"/>
      <w:r w:rsidRPr="00985AD3">
        <w:rPr>
          <w:rFonts w:ascii="Arial" w:eastAsia="Times New Roman" w:hAnsi="Arial" w:cs="Arial"/>
        </w:rPr>
        <w:t>imperativne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odluke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vlasti</w:t>
      </w:r>
      <w:proofErr w:type="spellEnd"/>
      <w:r w:rsidRPr="00985AD3">
        <w:rPr>
          <w:rFonts w:ascii="Arial" w:eastAsia="Times New Roman" w:hAnsi="Arial" w:cs="Arial"/>
        </w:rPr>
        <w:t xml:space="preserve"> (</w:t>
      </w:r>
      <w:proofErr w:type="spellStart"/>
      <w:r w:rsidRPr="00985AD3">
        <w:rPr>
          <w:rFonts w:ascii="Arial" w:eastAsia="Times New Roman" w:hAnsi="Arial" w:cs="Arial"/>
        </w:rPr>
        <w:t>zabrana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prometa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uvoza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izvoza</w:t>
      </w:r>
      <w:proofErr w:type="spellEnd"/>
      <w:r w:rsidRPr="00985AD3">
        <w:rPr>
          <w:rFonts w:ascii="Arial" w:eastAsia="Times New Roman" w:hAnsi="Arial" w:cs="Arial"/>
        </w:rPr>
        <w:t xml:space="preserve">)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sl.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Ugovorna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pogođena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višom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silom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odmah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će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pisanoj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formi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obavijestiti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drugu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stranu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nastanku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nepredviđenih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okolnosti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dostaviti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odgovarajuće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dokaze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rPr>
          <w:rFonts w:ascii="Arial" w:eastAsia="Times New Roman" w:hAnsi="Arial" w:cs="Arial"/>
          <w:b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SimSun" w:hAnsi="Arial" w:cs="Arial"/>
        </w:rPr>
        <w:t>Ugovor</w:t>
      </w:r>
      <w:proofErr w:type="spellEnd"/>
      <w:r w:rsidRPr="00985AD3">
        <w:rPr>
          <w:rFonts w:ascii="Arial" w:eastAsia="SimSun" w:hAnsi="Arial" w:cs="Arial"/>
        </w:rPr>
        <w:t xml:space="preserve"> </w:t>
      </w:r>
      <w:proofErr w:type="spellStart"/>
      <w:r w:rsidRPr="00985AD3">
        <w:rPr>
          <w:rFonts w:ascii="Arial" w:eastAsia="SimSun" w:hAnsi="Arial" w:cs="Arial"/>
        </w:rPr>
        <w:t>koji</w:t>
      </w:r>
      <w:proofErr w:type="spellEnd"/>
      <w:r w:rsidRPr="00985AD3">
        <w:rPr>
          <w:rFonts w:ascii="Arial" w:eastAsia="SimSun" w:hAnsi="Arial" w:cs="Arial"/>
        </w:rPr>
        <w:t xml:space="preserve"> je </w:t>
      </w:r>
      <w:proofErr w:type="spellStart"/>
      <w:r w:rsidRPr="00985AD3">
        <w:rPr>
          <w:rFonts w:ascii="Arial" w:eastAsia="SimSun" w:hAnsi="Arial" w:cs="Arial"/>
        </w:rPr>
        <w:t>zaključen</w:t>
      </w:r>
      <w:proofErr w:type="spellEnd"/>
      <w:r w:rsidRPr="00985AD3">
        <w:rPr>
          <w:rFonts w:ascii="Arial" w:eastAsia="SimSun" w:hAnsi="Arial" w:cs="Arial"/>
        </w:rPr>
        <w:t xml:space="preserve"> </w:t>
      </w:r>
      <w:proofErr w:type="spellStart"/>
      <w:r w:rsidRPr="00985AD3">
        <w:rPr>
          <w:rFonts w:ascii="Arial" w:eastAsia="SimSun" w:hAnsi="Arial" w:cs="Arial"/>
        </w:rPr>
        <w:t>uz</w:t>
      </w:r>
      <w:proofErr w:type="spellEnd"/>
      <w:r w:rsidRPr="00985AD3">
        <w:rPr>
          <w:rFonts w:ascii="Arial" w:eastAsia="SimSun" w:hAnsi="Arial" w:cs="Arial"/>
        </w:rPr>
        <w:t xml:space="preserve"> </w:t>
      </w:r>
      <w:proofErr w:type="spellStart"/>
      <w:r w:rsidRPr="00985AD3">
        <w:rPr>
          <w:rFonts w:ascii="Arial" w:eastAsia="SimSun" w:hAnsi="Arial" w:cs="Arial"/>
        </w:rPr>
        <w:t>kršenje</w:t>
      </w:r>
      <w:proofErr w:type="spellEnd"/>
      <w:r w:rsidRPr="00985AD3">
        <w:rPr>
          <w:rFonts w:ascii="Arial" w:eastAsia="SimSun" w:hAnsi="Arial" w:cs="Arial"/>
        </w:rPr>
        <w:t xml:space="preserve"> </w:t>
      </w:r>
      <w:proofErr w:type="spellStart"/>
      <w:r w:rsidRPr="00985AD3">
        <w:rPr>
          <w:rFonts w:ascii="Arial" w:eastAsia="SimSun" w:hAnsi="Arial" w:cs="Arial"/>
        </w:rPr>
        <w:t>antikorupcijskog</w:t>
      </w:r>
      <w:proofErr w:type="spellEnd"/>
      <w:r w:rsidRPr="00985AD3">
        <w:rPr>
          <w:rFonts w:ascii="Arial" w:eastAsia="SimSun" w:hAnsi="Arial" w:cs="Arial"/>
        </w:rPr>
        <w:t xml:space="preserve"> </w:t>
      </w:r>
      <w:proofErr w:type="spellStart"/>
      <w:r w:rsidRPr="00985AD3">
        <w:rPr>
          <w:rFonts w:ascii="Arial" w:eastAsia="SimSun" w:hAnsi="Arial" w:cs="Arial"/>
        </w:rPr>
        <w:t>pravila</w:t>
      </w:r>
      <w:proofErr w:type="spellEnd"/>
      <w:r w:rsidRPr="00985AD3">
        <w:rPr>
          <w:rFonts w:ascii="Arial" w:eastAsia="Times New Roman" w:hAnsi="Arial" w:cs="Arial"/>
        </w:rPr>
        <w:t>, shodno članu 38 stav 3 Zakona o javnim nabavkama</w:t>
      </w:r>
      <w:r w:rsidRPr="00985AD3">
        <w:rPr>
          <w:rFonts w:ascii="Arial" w:eastAsia="Times New Roman" w:hAnsi="Arial" w:cs="Arial"/>
          <w:lang w:val="sr-Latn-ME"/>
        </w:rPr>
        <w:t>, ništav je</w:t>
      </w:r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Ukoliko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toku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važnosti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dođe</w:t>
      </w:r>
      <w:proofErr w:type="spellEnd"/>
      <w:r w:rsidRPr="00985AD3">
        <w:rPr>
          <w:rFonts w:ascii="Arial" w:eastAsia="Times New Roman" w:hAnsi="Arial" w:cs="Arial"/>
        </w:rPr>
        <w:t xml:space="preserve"> do </w:t>
      </w:r>
      <w:proofErr w:type="spellStart"/>
      <w:r w:rsidRPr="00985AD3">
        <w:rPr>
          <w:rFonts w:ascii="Arial" w:eastAsia="Times New Roman" w:hAnsi="Arial" w:cs="Arial"/>
        </w:rPr>
        <w:t>bilo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kakvih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promjena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nazivu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drugim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statusnim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promjenama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tada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će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prava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obaveze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kod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dođe</w:t>
      </w:r>
      <w:proofErr w:type="spellEnd"/>
      <w:r w:rsidRPr="00985AD3">
        <w:rPr>
          <w:rFonts w:ascii="Arial" w:eastAsia="Times New Roman" w:hAnsi="Arial" w:cs="Arial"/>
        </w:rPr>
        <w:t xml:space="preserve"> do </w:t>
      </w:r>
      <w:proofErr w:type="spellStart"/>
      <w:r w:rsidRPr="00985AD3">
        <w:rPr>
          <w:rFonts w:ascii="Arial" w:eastAsia="Times New Roman" w:hAnsi="Arial" w:cs="Arial"/>
        </w:rPr>
        <w:t>takve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promjene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preći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njenog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pravnog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sljedbenika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985AD3">
        <w:rPr>
          <w:rFonts w:ascii="Arial" w:eastAsia="Times New Roman" w:hAnsi="Arial" w:cs="Arial"/>
        </w:rPr>
        <w:t xml:space="preserve">Na </w:t>
      </w:r>
      <w:proofErr w:type="spellStart"/>
      <w:r w:rsidRPr="00985AD3">
        <w:rPr>
          <w:rFonts w:ascii="Arial" w:eastAsia="Times New Roman" w:hAnsi="Arial" w:cs="Arial"/>
        </w:rPr>
        <w:t>sve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što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regulisano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odredbama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primijeniće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odredbe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Zakona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obligacionim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odnosima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Crne</w:t>
      </w:r>
      <w:proofErr w:type="spellEnd"/>
      <w:r w:rsidRPr="00985AD3">
        <w:rPr>
          <w:rFonts w:ascii="Arial" w:eastAsia="Times New Roman" w:hAnsi="Arial" w:cs="Arial"/>
        </w:rPr>
        <w:t xml:space="preserve"> Gore.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85AD3">
        <w:rPr>
          <w:rFonts w:ascii="Arial" w:eastAsia="Times New Roman" w:hAnsi="Arial" w:cs="Arial"/>
        </w:rPr>
        <w:t>Ugovorne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strane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saglasne</w:t>
      </w:r>
      <w:proofErr w:type="spellEnd"/>
      <w:r w:rsidRPr="00985AD3">
        <w:rPr>
          <w:rFonts w:ascii="Arial" w:eastAsia="Times New Roman" w:hAnsi="Arial" w:cs="Arial"/>
        </w:rPr>
        <w:t xml:space="preserve"> da </w:t>
      </w:r>
      <w:proofErr w:type="spellStart"/>
      <w:r w:rsidRPr="00985AD3">
        <w:rPr>
          <w:rFonts w:ascii="Arial" w:eastAsia="Times New Roman" w:hAnsi="Arial" w:cs="Arial"/>
        </w:rPr>
        <w:t>eventualne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sporove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povodom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rješavaju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sporazumno</w:t>
      </w:r>
      <w:proofErr w:type="spellEnd"/>
      <w:r w:rsidRPr="00985AD3">
        <w:rPr>
          <w:rFonts w:ascii="Arial" w:eastAsia="Times New Roman" w:hAnsi="Arial" w:cs="Arial"/>
        </w:rPr>
        <w:t xml:space="preserve">, u </w:t>
      </w:r>
      <w:proofErr w:type="spellStart"/>
      <w:r w:rsidRPr="00985AD3">
        <w:rPr>
          <w:rFonts w:ascii="Arial" w:eastAsia="Times New Roman" w:hAnsi="Arial" w:cs="Arial"/>
        </w:rPr>
        <w:t>protivnom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ugovara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nadležnost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Privrednog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suda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Podgorici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>
        <w:rPr>
          <w:rFonts w:ascii="Arial" w:eastAsia="Times New Roman" w:hAnsi="Arial" w:cs="Arial"/>
        </w:rPr>
        <w:sym w:font="Wingdings" w:char="F0FC"/>
      </w:r>
      <w:r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javnoj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nabavci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tokom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njegovog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trajanja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može</w:t>
      </w:r>
      <w:proofErr w:type="spellEnd"/>
      <w:r w:rsidRPr="00985AD3">
        <w:rPr>
          <w:rFonts w:ascii="Arial" w:eastAsia="Times New Roman" w:hAnsi="Arial" w:cs="Arial"/>
        </w:rPr>
        <w:t xml:space="preserve"> da se </w:t>
      </w:r>
      <w:proofErr w:type="spellStart"/>
      <w:r w:rsidRPr="00985AD3">
        <w:rPr>
          <w:rFonts w:ascii="Arial" w:eastAsia="Times New Roman" w:hAnsi="Arial" w:cs="Arial"/>
        </w:rPr>
        <w:t>izmijeni</w:t>
      </w:r>
      <w:proofErr w:type="spellEnd"/>
      <w:r w:rsidRPr="00985AD3">
        <w:rPr>
          <w:rFonts w:ascii="Arial" w:eastAsia="Times New Roman" w:hAnsi="Arial" w:cs="Arial"/>
        </w:rPr>
        <w:t xml:space="preserve"> bez </w:t>
      </w:r>
      <w:proofErr w:type="spellStart"/>
      <w:r w:rsidRPr="00985AD3">
        <w:rPr>
          <w:rFonts w:ascii="Arial" w:eastAsia="Times New Roman" w:hAnsi="Arial" w:cs="Arial"/>
        </w:rPr>
        <w:t>sprovođenja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novog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postupka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javne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nabavke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skladu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članom</w:t>
      </w:r>
      <w:proofErr w:type="spellEnd"/>
      <w:r w:rsidRPr="00985AD3">
        <w:rPr>
          <w:rFonts w:ascii="Arial" w:eastAsia="Times New Roman" w:hAnsi="Arial" w:cs="Arial"/>
        </w:rPr>
        <w:t xml:space="preserve"> 151 </w:t>
      </w:r>
      <w:proofErr w:type="spellStart"/>
      <w:r w:rsidRPr="00985AD3">
        <w:rPr>
          <w:rFonts w:ascii="Arial" w:eastAsia="Times New Roman" w:hAnsi="Arial" w:cs="Arial"/>
        </w:rPr>
        <w:t>Zakona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javnim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nabavkama</w:t>
      </w:r>
      <w:proofErr w:type="spellEnd"/>
      <w:r w:rsidRPr="00985AD3">
        <w:rPr>
          <w:rFonts w:ascii="Arial" w:eastAsia="Times New Roman" w:hAnsi="Arial" w:cs="Arial"/>
        </w:rPr>
        <w:t xml:space="preserve">: 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985AD3">
        <w:rPr>
          <w:rFonts w:ascii="Arial" w:eastAsia="Times New Roman" w:hAnsi="Arial" w:cs="Arial"/>
        </w:rPr>
        <w:t xml:space="preserve">1. </w:t>
      </w:r>
      <w:proofErr w:type="spellStart"/>
      <w:r w:rsidRPr="00985AD3">
        <w:rPr>
          <w:rFonts w:ascii="Arial" w:eastAsia="Times New Roman" w:hAnsi="Arial" w:cs="Arial"/>
        </w:rPr>
        <w:t>ako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izmjene</w:t>
      </w:r>
      <w:proofErr w:type="spellEnd"/>
      <w:r w:rsidRPr="00985AD3">
        <w:rPr>
          <w:rFonts w:ascii="Arial" w:eastAsia="Times New Roman" w:hAnsi="Arial" w:cs="Arial"/>
        </w:rPr>
        <w:t xml:space="preserve">, bez </w:t>
      </w:r>
      <w:proofErr w:type="spellStart"/>
      <w:r w:rsidRPr="00985AD3">
        <w:rPr>
          <w:rFonts w:ascii="Arial" w:eastAsia="Times New Roman" w:hAnsi="Arial" w:cs="Arial"/>
        </w:rPr>
        <w:t>obzira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njihovu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vrijednost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izraženu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novcu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predviđene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tenderskom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dokumentacijom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ugovorom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javnoj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nabavci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uključuju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izmjenu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cijene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varijante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sa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utvrđenim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obimom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prirodom</w:t>
      </w:r>
      <w:proofErr w:type="spellEnd"/>
      <w:r w:rsidR="00EB1C79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mogućih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izmjena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varijanti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kao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uslovima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kojima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izmjene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vršiti</w:t>
      </w:r>
      <w:proofErr w:type="spellEnd"/>
      <w:r w:rsidRPr="00985AD3">
        <w:rPr>
          <w:rFonts w:ascii="Arial" w:eastAsia="Times New Roman" w:hAnsi="Arial" w:cs="Arial"/>
        </w:rPr>
        <w:t xml:space="preserve">, pod </w:t>
      </w:r>
      <w:proofErr w:type="spellStart"/>
      <w:r w:rsidRPr="00985AD3">
        <w:rPr>
          <w:rFonts w:ascii="Arial" w:eastAsia="Times New Roman" w:hAnsi="Arial" w:cs="Arial"/>
        </w:rPr>
        <w:t>uslovom</w:t>
      </w:r>
      <w:proofErr w:type="spellEnd"/>
      <w:r w:rsidRPr="00985AD3">
        <w:rPr>
          <w:rFonts w:ascii="Arial" w:eastAsia="Times New Roman" w:hAnsi="Arial" w:cs="Arial"/>
        </w:rPr>
        <w:t xml:space="preserve"> da se </w:t>
      </w:r>
      <w:proofErr w:type="spellStart"/>
      <w:r w:rsidRPr="00985AD3">
        <w:rPr>
          <w:rFonts w:ascii="Arial" w:eastAsia="Times New Roman" w:hAnsi="Arial" w:cs="Arial"/>
        </w:rPr>
        <w:t>ugovorom</w:t>
      </w:r>
      <w:proofErr w:type="spellEnd"/>
      <w:r w:rsidR="00EB1C79">
        <w:rPr>
          <w:rFonts w:ascii="Arial" w:eastAsia="Times New Roman" w:hAnsi="Arial" w:cs="Arial"/>
        </w:rPr>
        <w:t xml:space="preserve"> </w:t>
      </w:r>
      <w:r w:rsidRPr="00985AD3">
        <w:rPr>
          <w:rFonts w:ascii="Arial" w:eastAsia="Times New Roman" w:hAnsi="Arial" w:cs="Arial"/>
        </w:rPr>
        <w:t xml:space="preserve">ne </w:t>
      </w:r>
      <w:proofErr w:type="spellStart"/>
      <w:r w:rsidRPr="00985AD3">
        <w:rPr>
          <w:rFonts w:ascii="Arial" w:eastAsia="Times New Roman" w:hAnsi="Arial" w:cs="Arial"/>
        </w:rPr>
        <w:t>predviđaju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izmjene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kojima</w:t>
      </w:r>
      <w:proofErr w:type="spellEnd"/>
      <w:r w:rsidRPr="00985AD3">
        <w:rPr>
          <w:rFonts w:ascii="Arial" w:eastAsia="Times New Roman" w:hAnsi="Arial" w:cs="Arial"/>
        </w:rPr>
        <w:t xml:space="preserve"> se </w:t>
      </w:r>
      <w:proofErr w:type="spellStart"/>
      <w:r w:rsidRPr="00985AD3">
        <w:rPr>
          <w:rFonts w:ascii="Arial" w:eastAsia="Times New Roman" w:hAnsi="Arial" w:cs="Arial"/>
        </w:rPr>
        <w:t>mijenja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ukupna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priroda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javnoj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nabavci</w:t>
      </w:r>
      <w:proofErr w:type="spellEnd"/>
      <w:r w:rsidRPr="00985AD3">
        <w:rPr>
          <w:rFonts w:ascii="Arial" w:eastAsia="Times New Roman" w:hAnsi="Arial" w:cs="Arial"/>
        </w:rPr>
        <w:t xml:space="preserve">, a </w:t>
      </w:r>
      <w:proofErr w:type="spellStart"/>
      <w:r w:rsidRPr="00985AD3">
        <w:rPr>
          <w:rFonts w:ascii="Arial" w:eastAsia="Times New Roman" w:hAnsi="Arial" w:cs="Arial"/>
        </w:rPr>
        <w:t>povećanje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="00EB1C79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veće</w:t>
      </w:r>
      <w:proofErr w:type="spellEnd"/>
      <w:r w:rsidRPr="00985AD3">
        <w:rPr>
          <w:rFonts w:ascii="Arial" w:eastAsia="Times New Roman" w:hAnsi="Arial" w:cs="Arial"/>
        </w:rPr>
        <w:t xml:space="preserve"> od 20%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prvobitnog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;</w:t>
      </w:r>
    </w:p>
    <w:p w:rsidR="00985AD3" w:rsidRPr="00985AD3" w:rsidRDefault="00985AD3" w:rsidP="00985A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985AD3">
        <w:rPr>
          <w:rFonts w:ascii="Arial" w:eastAsia="Times New Roman" w:hAnsi="Arial" w:cs="Arial"/>
        </w:rPr>
        <w:t xml:space="preserve">2) </w:t>
      </w:r>
      <w:proofErr w:type="spellStart"/>
      <w:r w:rsidRPr="00985AD3">
        <w:rPr>
          <w:rFonts w:ascii="Arial" w:eastAsia="Times New Roman" w:hAnsi="Arial" w:cs="Arial"/>
        </w:rPr>
        <w:t>radi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nabavke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dodatnih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roba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usluga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radova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koji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postali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neophodni</w:t>
      </w:r>
      <w:proofErr w:type="spellEnd"/>
      <w:r w:rsidRPr="00985AD3">
        <w:rPr>
          <w:rFonts w:ascii="Arial" w:eastAsia="Times New Roman" w:hAnsi="Arial" w:cs="Arial"/>
        </w:rPr>
        <w:t xml:space="preserve">, a </w:t>
      </w:r>
      <w:proofErr w:type="spellStart"/>
      <w:r w:rsidRPr="00985AD3">
        <w:rPr>
          <w:rFonts w:ascii="Arial" w:eastAsia="Times New Roman" w:hAnsi="Arial" w:cs="Arial"/>
        </w:rPr>
        <w:t>koji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bili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uključeni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prvobitni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 o </w:t>
      </w:r>
      <w:proofErr w:type="spellStart"/>
      <w:r w:rsidRPr="00985AD3">
        <w:rPr>
          <w:rFonts w:ascii="Arial" w:eastAsia="Times New Roman" w:hAnsi="Arial" w:cs="Arial"/>
        </w:rPr>
        <w:t>javnoj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nabavci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ako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promjena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privrednog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subjekta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kojim</w:t>
      </w:r>
      <w:proofErr w:type="spellEnd"/>
      <w:r w:rsidRPr="00985AD3">
        <w:rPr>
          <w:rFonts w:ascii="Arial" w:eastAsia="Times New Roman" w:hAnsi="Arial" w:cs="Arial"/>
        </w:rPr>
        <w:t xml:space="preserve"> je </w:t>
      </w:r>
      <w:proofErr w:type="spellStart"/>
      <w:r w:rsidRPr="00985AD3">
        <w:rPr>
          <w:rFonts w:ascii="Arial" w:eastAsia="Times New Roman" w:hAnsi="Arial" w:cs="Arial"/>
        </w:rPr>
        <w:t>zaključen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moguća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ekonomskih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tehničkih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razloga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kao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što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zahtjevi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kompatibilnosti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sa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postojećom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opremom</w:t>
      </w:r>
      <w:proofErr w:type="spellEnd"/>
      <w:r w:rsidRPr="00985AD3">
        <w:rPr>
          <w:rFonts w:ascii="Arial" w:eastAsia="Times New Roman" w:hAnsi="Arial" w:cs="Arial"/>
        </w:rPr>
        <w:t xml:space="preserve">, </w:t>
      </w:r>
      <w:proofErr w:type="spellStart"/>
      <w:r w:rsidRPr="00985AD3">
        <w:rPr>
          <w:rFonts w:ascii="Arial" w:eastAsia="Times New Roman" w:hAnsi="Arial" w:cs="Arial"/>
        </w:rPr>
        <w:t>uslugama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radovima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nabavljenim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okviru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prvobitne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nabavke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može</w:t>
      </w:r>
      <w:proofErr w:type="spellEnd"/>
      <w:r w:rsidRPr="00985AD3">
        <w:rPr>
          <w:rFonts w:ascii="Arial" w:eastAsia="Times New Roman" w:hAnsi="Arial" w:cs="Arial"/>
        </w:rPr>
        <w:t xml:space="preserve"> da </w:t>
      </w:r>
      <w:proofErr w:type="spellStart"/>
      <w:r w:rsidRPr="00985AD3">
        <w:rPr>
          <w:rFonts w:ascii="Arial" w:eastAsia="Times New Roman" w:hAnsi="Arial" w:cs="Arial"/>
        </w:rPr>
        <w:t>prouzrokuje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značajne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poteškoće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ili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znatno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povećavanje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troškova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naručioca</w:t>
      </w:r>
      <w:proofErr w:type="spellEnd"/>
      <w:r w:rsidR="00EB1C79">
        <w:rPr>
          <w:rFonts w:ascii="Arial" w:eastAsia="Times New Roman" w:hAnsi="Arial" w:cs="Arial"/>
        </w:rPr>
        <w:t>,</w:t>
      </w:r>
      <w:r w:rsidRPr="00985AD3">
        <w:rPr>
          <w:rFonts w:ascii="Arial" w:eastAsia="Times New Roman" w:hAnsi="Arial" w:cs="Arial"/>
        </w:rPr>
        <w:t xml:space="preserve"> a </w:t>
      </w:r>
      <w:proofErr w:type="spellStart"/>
      <w:r w:rsidRPr="00985AD3">
        <w:rPr>
          <w:rFonts w:ascii="Arial" w:eastAsia="Times New Roman" w:hAnsi="Arial" w:cs="Arial"/>
        </w:rPr>
        <w:t>povećanje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veće</w:t>
      </w:r>
      <w:proofErr w:type="spellEnd"/>
      <w:r w:rsidRPr="00985AD3">
        <w:rPr>
          <w:rFonts w:ascii="Arial" w:eastAsia="Times New Roman" w:hAnsi="Arial" w:cs="Arial"/>
        </w:rPr>
        <w:t xml:space="preserve"> od 20%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prvobitnog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;</w:t>
      </w:r>
    </w:p>
    <w:p w:rsidR="005745E1" w:rsidRDefault="00985AD3" w:rsidP="00444BD5">
      <w:pPr>
        <w:spacing w:after="0" w:line="240" w:lineRule="auto"/>
        <w:jc w:val="both"/>
        <w:rPr>
          <w:rFonts w:ascii="Arial" w:eastAsia="Times New Roman" w:hAnsi="Arial" w:cs="Arial"/>
        </w:rPr>
      </w:pPr>
      <w:r w:rsidRPr="00985AD3">
        <w:rPr>
          <w:rFonts w:ascii="Arial" w:eastAsia="Times New Roman" w:hAnsi="Arial" w:cs="Arial"/>
        </w:rPr>
        <w:t xml:space="preserve">3) </w:t>
      </w:r>
      <w:proofErr w:type="spellStart"/>
      <w:r w:rsidRPr="00985AD3">
        <w:rPr>
          <w:rFonts w:ascii="Arial" w:eastAsia="Times New Roman" w:hAnsi="Arial" w:cs="Arial"/>
        </w:rPr>
        <w:t>kada</w:t>
      </w:r>
      <w:proofErr w:type="spellEnd"/>
      <w:r w:rsidRPr="00985AD3">
        <w:rPr>
          <w:rFonts w:ascii="Arial" w:eastAsia="Times New Roman" w:hAnsi="Arial" w:cs="Arial"/>
        </w:rPr>
        <w:t xml:space="preserve"> je </w:t>
      </w:r>
      <w:proofErr w:type="spellStart"/>
      <w:r w:rsidRPr="00985AD3">
        <w:rPr>
          <w:rFonts w:ascii="Arial" w:eastAsia="Times New Roman" w:hAnsi="Arial" w:cs="Arial"/>
        </w:rPr>
        <w:t>potreba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izmjenom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nastala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zbog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okolnosti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koje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naručilac</w:t>
      </w:r>
      <w:proofErr w:type="spellEnd"/>
      <w:r w:rsidRPr="00985AD3">
        <w:rPr>
          <w:rFonts w:ascii="Arial" w:eastAsia="Times New Roman" w:hAnsi="Arial" w:cs="Arial"/>
        </w:rPr>
        <w:t xml:space="preserve"> u </w:t>
      </w:r>
      <w:proofErr w:type="spellStart"/>
      <w:r w:rsidRPr="00985AD3">
        <w:rPr>
          <w:rFonts w:ascii="Arial" w:eastAsia="Times New Roman" w:hAnsi="Arial" w:cs="Arial"/>
        </w:rPr>
        <w:t>vrijeme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zaključivanja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mogao</w:t>
      </w:r>
      <w:proofErr w:type="spellEnd"/>
      <w:r w:rsidRPr="00985AD3">
        <w:rPr>
          <w:rFonts w:ascii="Arial" w:eastAsia="Times New Roman" w:hAnsi="Arial" w:cs="Arial"/>
        </w:rPr>
        <w:t xml:space="preserve"> da </w:t>
      </w:r>
      <w:proofErr w:type="spellStart"/>
      <w:r w:rsidRPr="00985AD3">
        <w:rPr>
          <w:rFonts w:ascii="Arial" w:eastAsia="Times New Roman" w:hAnsi="Arial" w:cs="Arial"/>
        </w:rPr>
        <w:t>predvidi</w:t>
      </w:r>
      <w:proofErr w:type="spellEnd"/>
      <w:r w:rsidRPr="00985AD3">
        <w:rPr>
          <w:rFonts w:ascii="Arial" w:eastAsia="Times New Roman" w:hAnsi="Arial" w:cs="Arial"/>
        </w:rPr>
        <w:t xml:space="preserve">, a </w:t>
      </w:r>
      <w:proofErr w:type="spellStart"/>
      <w:r w:rsidRPr="00985AD3">
        <w:rPr>
          <w:rFonts w:ascii="Arial" w:eastAsia="Times New Roman" w:hAnsi="Arial" w:cs="Arial"/>
        </w:rPr>
        <w:t>izmjenom</w:t>
      </w:r>
      <w:proofErr w:type="spellEnd"/>
      <w:r w:rsidRPr="00985AD3">
        <w:rPr>
          <w:rFonts w:ascii="Arial" w:eastAsia="Times New Roman" w:hAnsi="Arial" w:cs="Arial"/>
        </w:rPr>
        <w:t xml:space="preserve"> se ne </w:t>
      </w:r>
      <w:proofErr w:type="spellStart"/>
      <w:r w:rsidRPr="00985AD3">
        <w:rPr>
          <w:rFonts w:ascii="Arial" w:eastAsia="Times New Roman" w:hAnsi="Arial" w:cs="Arial"/>
        </w:rPr>
        <w:t>mijenja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priroda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a </w:t>
      </w:r>
      <w:proofErr w:type="spellStart"/>
      <w:r w:rsidRPr="00985AD3">
        <w:rPr>
          <w:rFonts w:ascii="Arial" w:eastAsia="Times New Roman" w:hAnsi="Arial" w:cs="Arial"/>
        </w:rPr>
        <w:t>povećanje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nije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veće</w:t>
      </w:r>
      <w:proofErr w:type="spellEnd"/>
      <w:r w:rsidRPr="00985AD3">
        <w:rPr>
          <w:rFonts w:ascii="Arial" w:eastAsia="Times New Roman" w:hAnsi="Arial" w:cs="Arial"/>
        </w:rPr>
        <w:t xml:space="preserve"> od 20% </w:t>
      </w:r>
      <w:proofErr w:type="spellStart"/>
      <w:r w:rsidRPr="00985AD3">
        <w:rPr>
          <w:rFonts w:ascii="Arial" w:eastAsia="Times New Roman" w:hAnsi="Arial" w:cs="Arial"/>
        </w:rPr>
        <w:t>vrijednosti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prvobitnog</w:t>
      </w:r>
      <w:proofErr w:type="spellEnd"/>
      <w:r w:rsidRPr="00985AD3">
        <w:rPr>
          <w:rFonts w:ascii="Arial" w:eastAsia="Times New Roman" w:hAnsi="Arial" w:cs="Arial"/>
        </w:rPr>
        <w:t xml:space="preserve"> </w:t>
      </w:r>
      <w:proofErr w:type="spellStart"/>
      <w:r w:rsidRPr="00985AD3">
        <w:rPr>
          <w:rFonts w:ascii="Arial" w:eastAsia="Times New Roman" w:hAnsi="Arial" w:cs="Arial"/>
        </w:rPr>
        <w:t>ugovora</w:t>
      </w:r>
      <w:proofErr w:type="spellEnd"/>
      <w:r w:rsidRPr="00985AD3">
        <w:rPr>
          <w:rFonts w:ascii="Arial" w:eastAsia="Times New Roman" w:hAnsi="Arial" w:cs="Arial"/>
        </w:rPr>
        <w:t>.</w:t>
      </w:r>
    </w:p>
    <w:p w:rsidR="00444BD5" w:rsidRPr="00444BD5" w:rsidRDefault="00444BD5" w:rsidP="00444BD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745E1" w:rsidRPr="00444BD5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4"/>
    </w:p>
    <w:p w:rsidR="005745E1" w:rsidRPr="002462D1" w:rsidRDefault="005745E1" w:rsidP="0045751D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5745E1" w:rsidRPr="002462D1" w:rsidRDefault="005745E1" w:rsidP="005745E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45751D" w:rsidRPr="002462D1" w:rsidRDefault="005745E1" w:rsidP="005745E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Zahtjev se </w:t>
      </w:r>
      <w:r w:rsidR="00985AD3">
        <w:rPr>
          <w:rFonts w:ascii="Arial" w:hAnsi="Arial" w:cs="Arial"/>
          <w:color w:val="000000"/>
          <w:lang w:val="sr-Latn-ME"/>
        </w:rPr>
        <w:t>podnosi isključivo putem ESJN-a</w:t>
      </w:r>
      <w:r w:rsidR="007922DB">
        <w:rPr>
          <w:rFonts w:ascii="Arial" w:hAnsi="Arial" w:cs="Arial"/>
          <w:color w:val="000000"/>
          <w:lang w:val="sr-Latn-ME"/>
        </w:rPr>
        <w:t>.</w:t>
      </w:r>
    </w:p>
    <w:p w:rsidR="005745E1" w:rsidRPr="002462D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>
        <w:rPr>
          <w:rFonts w:ascii="Arial" w:hAnsi="Arial"/>
          <w:b/>
          <w:szCs w:val="32"/>
          <w:lang w:val="sr-Latn-ME"/>
        </w:rPr>
        <w:lastRenderedPageBreak/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5"/>
      <w:bookmarkEnd w:id="16"/>
      <w:bookmarkEnd w:id="17"/>
    </w:p>
    <w:p w:rsidR="005745E1" w:rsidRPr="002462D1" w:rsidRDefault="005745E1" w:rsidP="005745E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5745E1" w:rsidRPr="002462D1" w:rsidRDefault="00985AD3" w:rsidP="005745E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 xml:space="preserve"> DOO ,, Zaštita prostora Crne Gore“ Danilovgrad </w:t>
      </w:r>
    </w:p>
    <w:p w:rsidR="005745E1" w:rsidRPr="002462D1" w:rsidRDefault="00FF7F67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Broj        /2025</w:t>
      </w:r>
    </w:p>
    <w:p w:rsidR="005745E1" w:rsidRPr="002462D1" w:rsidRDefault="00FF7F67" w:rsidP="005745E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Mjesto i datum:          .2025</w:t>
      </w:r>
      <w:r w:rsidR="00985AD3">
        <w:rPr>
          <w:rFonts w:ascii="Arial" w:hAnsi="Arial" w:cs="Arial"/>
          <w:color w:val="000000"/>
          <w:lang w:val="sr-Latn-ME"/>
        </w:rPr>
        <w:t>.godine</w:t>
      </w:r>
    </w:p>
    <w:p w:rsidR="005745E1" w:rsidRPr="002462D1" w:rsidRDefault="005745E1" w:rsidP="005745E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985AD3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74/19</w:t>
      </w:r>
      <w:r>
        <w:rPr>
          <w:rFonts w:ascii="Arial" w:hAnsi="Arial" w:cs="Arial"/>
          <w:color w:val="000000"/>
          <w:lang w:val="sr-Latn-ME"/>
        </w:rPr>
        <w:t xml:space="preserve"> i </w:t>
      </w:r>
      <w:r w:rsidR="00985AD3">
        <w:rPr>
          <w:rFonts w:ascii="Arial" w:hAnsi="Arial" w:cs="Arial"/>
          <w:color w:val="000000"/>
          <w:lang w:val="sr-Latn-ME"/>
        </w:rPr>
        <w:t>3/23),</w:t>
      </w:r>
    </w:p>
    <w:p w:rsidR="005745E1" w:rsidRPr="002462D1" w:rsidRDefault="005745E1" w:rsidP="005745E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5745E1" w:rsidRPr="00985AD3" w:rsidRDefault="005745E1" w:rsidP="00985AD3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5745E1" w:rsidRDefault="005745E1" w:rsidP="005745E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da u postu</w:t>
      </w:r>
      <w:r w:rsidR="007922DB">
        <w:rPr>
          <w:rFonts w:ascii="Arial" w:hAnsi="Arial" w:cs="Arial"/>
          <w:color w:val="000000"/>
          <w:lang w:val="sr-Latn-ME"/>
        </w:rPr>
        <w:t xml:space="preserve">pku javne nabavke redni broj  1 </w:t>
      </w:r>
      <w:r w:rsidRPr="002462D1">
        <w:rPr>
          <w:rFonts w:ascii="Arial" w:hAnsi="Arial" w:cs="Arial"/>
          <w:color w:val="000000"/>
          <w:lang w:val="sr-Latn-ME"/>
        </w:rPr>
        <w:t xml:space="preserve"> iz Plana javne nabavke</w:t>
      </w:r>
      <w:r w:rsidR="000B32FA">
        <w:rPr>
          <w:rFonts w:ascii="Arial" w:hAnsi="Arial" w:cs="Arial"/>
          <w:color w:val="000000"/>
          <w:lang w:val="sr-Latn-ME"/>
        </w:rPr>
        <w:t xml:space="preserve"> broj #18540 od 30.01.2024</w:t>
      </w:r>
      <w:r w:rsidR="007922DB">
        <w:rPr>
          <w:rFonts w:ascii="Arial" w:hAnsi="Arial" w:cs="Arial"/>
          <w:color w:val="000000"/>
          <w:lang w:val="sr-Latn-ME"/>
        </w:rPr>
        <w:t xml:space="preserve">.g za nabavku robe – Gorivo,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985AD3" w:rsidRPr="002462D1" w:rsidRDefault="00985AD3" w:rsidP="005745E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Ovlašć</w:t>
      </w:r>
      <w:r w:rsidR="00985AD3">
        <w:rPr>
          <w:rFonts w:ascii="Arial" w:hAnsi="Arial" w:cs="Arial"/>
          <w:color w:val="000000"/>
          <w:lang w:val="sr-Latn-ME"/>
        </w:rPr>
        <w:t>eno lice naručioca Slađan Raičković</w:t>
      </w:r>
      <w:r w:rsidR="00444BD5">
        <w:rPr>
          <w:rFonts w:ascii="Arial" w:hAnsi="Arial" w:cs="Arial"/>
          <w:color w:val="000000"/>
          <w:lang w:val="sr-Latn-ME"/>
        </w:rPr>
        <w:t xml:space="preserve">       </w:t>
      </w:r>
      <w:r w:rsidRPr="002462D1">
        <w:rPr>
          <w:rFonts w:ascii="Arial" w:hAnsi="Arial" w:cs="Arial"/>
          <w:color w:val="000000"/>
          <w:lang w:val="sr-Latn-ME"/>
        </w:rPr>
        <w:t xml:space="preserve"> _____________</w:t>
      </w:r>
    </w:p>
    <w:p w:rsidR="005745E1" w:rsidRPr="002462D1" w:rsidRDefault="005745E1" w:rsidP="005745E1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</w:t>
      </w:r>
      <w:r w:rsidR="00DF0462">
        <w:rPr>
          <w:rFonts w:ascii="Arial" w:hAnsi="Arial" w:cs="Arial"/>
          <w:i/>
          <w:iCs/>
          <w:color w:val="000000"/>
          <w:lang w:val="sr-Latn-ME"/>
        </w:rPr>
        <w:t xml:space="preserve">     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s.r.</w:t>
      </w:r>
    </w:p>
    <w:p w:rsidR="005745E1" w:rsidRPr="002462D1" w:rsidRDefault="005745E1" w:rsidP="005745E1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Službenik za javne nabavke</w:t>
      </w:r>
      <w:r w:rsidR="00985AD3">
        <w:rPr>
          <w:rFonts w:ascii="Arial" w:hAnsi="Arial" w:cs="Arial"/>
          <w:color w:val="000000"/>
          <w:lang w:val="sr-Latn-ME"/>
        </w:rPr>
        <w:t xml:space="preserve"> Nada Bulatović</w:t>
      </w:r>
      <w:r w:rsidR="00444BD5">
        <w:rPr>
          <w:rFonts w:ascii="Arial" w:hAnsi="Arial" w:cs="Arial"/>
          <w:color w:val="000000"/>
          <w:lang w:val="sr-Latn-ME"/>
        </w:rPr>
        <w:t xml:space="preserve">    </w:t>
      </w:r>
      <w:r w:rsidRPr="002462D1">
        <w:rPr>
          <w:rFonts w:ascii="Arial" w:hAnsi="Arial" w:cs="Arial"/>
          <w:color w:val="000000"/>
          <w:lang w:val="sr-Latn-ME"/>
        </w:rPr>
        <w:t>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5745E1" w:rsidRPr="002462D1" w:rsidRDefault="005745E1" w:rsidP="005745E1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  <w:r w:rsidR="00DF0462">
        <w:rPr>
          <w:rFonts w:ascii="Arial" w:hAnsi="Arial" w:cs="Arial"/>
          <w:i/>
          <w:iCs/>
          <w:color w:val="000000"/>
          <w:lang w:val="sr-Latn-ME"/>
        </w:rPr>
        <w:t xml:space="preserve">                  </w:t>
      </w: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745E1" w:rsidRPr="002462D1" w:rsidRDefault="005745E1" w:rsidP="00985AD3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Lice koje je učestvovalo u planiranju javne nabavke</w:t>
      </w:r>
      <w:r w:rsidR="00985AD3">
        <w:rPr>
          <w:rFonts w:ascii="Arial" w:hAnsi="Arial" w:cs="Arial"/>
          <w:color w:val="000000"/>
          <w:lang w:val="sr-Latn-ME"/>
        </w:rPr>
        <w:t xml:space="preserve"> </w:t>
      </w:r>
      <w:r w:rsidR="00DF0462">
        <w:rPr>
          <w:rFonts w:ascii="Arial" w:hAnsi="Arial" w:cs="Arial"/>
          <w:color w:val="000000"/>
          <w:lang w:val="sr-Latn-ME"/>
        </w:rPr>
        <w:t xml:space="preserve">Emin Husović           </w:t>
      </w:r>
      <w:r w:rsidR="00444BD5">
        <w:rPr>
          <w:rFonts w:ascii="Arial" w:hAnsi="Arial" w:cs="Arial"/>
          <w:color w:val="000000"/>
          <w:lang w:val="sr-Latn-ME"/>
        </w:rPr>
        <w:t xml:space="preserve">   </w:t>
      </w:r>
      <w:r w:rsidRPr="002462D1">
        <w:rPr>
          <w:rFonts w:ascii="Arial" w:hAnsi="Arial" w:cs="Arial"/>
          <w:color w:val="000000"/>
          <w:lang w:val="sr-Latn-ME"/>
        </w:rPr>
        <w:t>_________________</w:t>
      </w:r>
    </w:p>
    <w:p w:rsidR="005745E1" w:rsidRPr="002462D1" w:rsidRDefault="00DF0462" w:rsidP="005745E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i/>
          <w:iCs/>
          <w:color w:val="000000"/>
          <w:lang w:val="sr-Latn-ME"/>
        </w:rPr>
        <w:t xml:space="preserve">               </w:t>
      </w:r>
      <w:r w:rsidR="005745E1"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745E1" w:rsidRPr="002462D1" w:rsidRDefault="00DF0462" w:rsidP="005745E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iCs/>
          <w:color w:val="000000"/>
          <w:lang w:val="sr-Latn-ME"/>
        </w:rPr>
        <w:t xml:space="preserve"> </w:t>
      </w:r>
      <w:r w:rsidR="005745E1"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="005745E1" w:rsidRPr="002462D1">
        <w:rPr>
          <w:rFonts w:ascii="Arial" w:hAnsi="Arial" w:cs="Arial"/>
          <w:lang w:val="sr-Latn-ME"/>
        </w:rPr>
        <w:t>za sprovođenje postupka javne nabavk</w:t>
      </w:r>
      <w:r w:rsidR="005745E1" w:rsidRPr="002462D1">
        <w:rPr>
          <w:rFonts w:ascii="Arial" w:hAnsi="Arial" w:cs="Arial"/>
          <w:iCs/>
          <w:color w:val="000000"/>
          <w:lang w:val="sr-Latn-ME"/>
        </w:rPr>
        <w:t>e</w:t>
      </w:r>
      <w:r w:rsidR="00985AD3">
        <w:rPr>
          <w:rFonts w:ascii="Arial" w:hAnsi="Arial" w:cs="Arial"/>
          <w:iCs/>
          <w:color w:val="000000"/>
          <w:lang w:val="sr-Latn-ME"/>
        </w:rPr>
        <w:t xml:space="preserve">  </w:t>
      </w:r>
      <w:r w:rsidR="00444BD5">
        <w:rPr>
          <w:rFonts w:ascii="Arial" w:hAnsi="Arial" w:cs="Arial"/>
          <w:iCs/>
          <w:color w:val="000000"/>
          <w:lang w:val="sr-Latn-ME"/>
        </w:rPr>
        <w:t>Boris Peković</w:t>
      </w:r>
      <w:r w:rsidR="00985AD3">
        <w:rPr>
          <w:rFonts w:ascii="Arial" w:hAnsi="Arial" w:cs="Arial"/>
          <w:iCs/>
          <w:color w:val="000000"/>
          <w:lang w:val="sr-Latn-ME"/>
        </w:rPr>
        <w:t xml:space="preserve">       </w:t>
      </w:r>
      <w:r w:rsidR="00444BD5">
        <w:rPr>
          <w:rFonts w:ascii="Arial" w:hAnsi="Arial" w:cs="Arial"/>
          <w:iCs/>
          <w:color w:val="000000"/>
          <w:lang w:val="sr-Latn-ME"/>
        </w:rPr>
        <w:t xml:space="preserve">  </w:t>
      </w:r>
      <w:r w:rsidR="005745E1" w:rsidRPr="002462D1">
        <w:rPr>
          <w:rFonts w:ascii="Arial" w:hAnsi="Arial" w:cs="Arial"/>
          <w:color w:val="000000"/>
          <w:lang w:val="sr-Latn-ME"/>
        </w:rPr>
        <w:t>________________</w:t>
      </w:r>
    </w:p>
    <w:p w:rsidR="005745E1" w:rsidRPr="002462D1" w:rsidRDefault="00DF0462" w:rsidP="005745E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i/>
          <w:iCs/>
          <w:color w:val="000000"/>
          <w:lang w:val="sr-Latn-ME"/>
        </w:rPr>
        <w:t xml:space="preserve">             </w:t>
      </w:r>
      <w:r w:rsidR="005745E1"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745E1" w:rsidRPr="002462D1" w:rsidRDefault="005745E1" w:rsidP="00985AD3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985AD3">
        <w:rPr>
          <w:rFonts w:ascii="Arial" w:hAnsi="Arial" w:cs="Arial"/>
          <w:iCs/>
          <w:color w:val="000000"/>
          <w:lang w:val="sr-Latn-ME"/>
        </w:rPr>
        <w:t xml:space="preserve"> Nada Bulatović       </w:t>
      </w:r>
      <w:r w:rsidR="00985AD3">
        <w:rPr>
          <w:rFonts w:ascii="Arial" w:hAnsi="Arial" w:cs="Arial"/>
          <w:color w:val="000000"/>
          <w:lang w:val="sr-Latn-ME"/>
        </w:rPr>
        <w:t>_________________</w:t>
      </w:r>
    </w:p>
    <w:p w:rsidR="005745E1" w:rsidRPr="002462D1" w:rsidRDefault="00DF0462" w:rsidP="005745E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i/>
          <w:iCs/>
          <w:color w:val="000000"/>
          <w:lang w:val="sr-Latn-ME"/>
        </w:rPr>
        <w:t xml:space="preserve">            </w:t>
      </w:r>
      <w:r w:rsidR="005745E1"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745E1" w:rsidRPr="002462D1" w:rsidRDefault="005745E1" w:rsidP="00985AD3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985AD3">
        <w:rPr>
          <w:rFonts w:ascii="Arial" w:hAnsi="Arial" w:cs="Arial"/>
          <w:iCs/>
          <w:color w:val="000000"/>
          <w:lang w:val="sr-Latn-ME"/>
        </w:rPr>
        <w:t xml:space="preserve"> Emin Husović      </w:t>
      </w:r>
      <w:r w:rsidR="00444BD5">
        <w:rPr>
          <w:rFonts w:ascii="Arial" w:hAnsi="Arial" w:cs="Arial"/>
          <w:iCs/>
          <w:color w:val="000000"/>
          <w:lang w:val="sr-Latn-ME"/>
        </w:rPr>
        <w:t xml:space="preserve">     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5745E1" w:rsidRPr="002462D1" w:rsidRDefault="00DF0462" w:rsidP="005745E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i/>
          <w:iCs/>
          <w:color w:val="000000"/>
          <w:lang w:val="sr-Latn-ME"/>
        </w:rPr>
        <w:t xml:space="preserve">         </w:t>
      </w:r>
      <w:r w:rsidR="005745E1"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745E1" w:rsidRPr="002462D1" w:rsidRDefault="005745E1" w:rsidP="005745E1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....</w:t>
      </w:r>
    </w:p>
    <w:p w:rsidR="005745E1" w:rsidRPr="002462D1" w:rsidRDefault="005745E1" w:rsidP="005745E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745E1" w:rsidRPr="002462D1" w:rsidRDefault="005745E1" w:rsidP="005745E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5745E1" w:rsidRPr="002462D1" w:rsidRDefault="005745E1" w:rsidP="005745E1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5745E1" w:rsidRPr="00E3162A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5745E1" w:rsidRPr="00E3162A" w:rsidRDefault="005745E1" w:rsidP="005745E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5745E1" w:rsidRPr="00E3162A" w:rsidRDefault="005745E1" w:rsidP="005745E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5745E1" w:rsidRPr="00E3162A" w:rsidRDefault="005745E1" w:rsidP="005745E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5745E1" w:rsidRPr="002462D1" w:rsidRDefault="005745E1" w:rsidP="005745E1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5745E1" w:rsidRPr="002462D1" w:rsidRDefault="005745E1" w:rsidP="005745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5745E1" w:rsidRPr="002462D1" w:rsidRDefault="005745E1" w:rsidP="005745E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sectPr w:rsidR="005745E1" w:rsidRPr="00246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01" w:rsidRDefault="003E4E01" w:rsidP="005745E1">
      <w:pPr>
        <w:spacing w:after="0" w:line="240" w:lineRule="auto"/>
      </w:pPr>
      <w:r>
        <w:separator/>
      </w:r>
    </w:p>
  </w:endnote>
  <w:endnote w:type="continuationSeparator" w:id="0">
    <w:p w:rsidR="003E4E01" w:rsidRDefault="003E4E01" w:rsidP="0057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01" w:rsidRDefault="003E4E01" w:rsidP="005745E1">
      <w:pPr>
        <w:spacing w:after="0" w:line="240" w:lineRule="auto"/>
      </w:pPr>
      <w:r>
        <w:separator/>
      </w:r>
    </w:p>
  </w:footnote>
  <w:footnote w:type="continuationSeparator" w:id="0">
    <w:p w:rsidR="003E4E01" w:rsidRDefault="003E4E01" w:rsidP="005745E1">
      <w:pPr>
        <w:spacing w:after="0" w:line="240" w:lineRule="auto"/>
      </w:pPr>
      <w:r>
        <w:continuationSeparator/>
      </w:r>
    </w:p>
  </w:footnote>
  <w:footnote w:id="1">
    <w:p w:rsidR="005745E1" w:rsidRPr="007F2BA0" w:rsidRDefault="005745E1" w:rsidP="005745E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5745E1" w:rsidRPr="007F2BA0" w:rsidRDefault="005745E1" w:rsidP="005745E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5745E1" w:rsidRPr="007F2BA0" w:rsidRDefault="005745E1" w:rsidP="005745E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5745E1" w:rsidRPr="007F2BA0" w:rsidRDefault="005745E1" w:rsidP="005745E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5745E1" w:rsidRPr="00367536" w:rsidRDefault="005745E1" w:rsidP="005745E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5745E1" w:rsidRPr="007F2BA0" w:rsidRDefault="005745E1" w:rsidP="005745E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5745E1" w:rsidRPr="0083641C" w:rsidRDefault="005745E1" w:rsidP="005745E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5745E1" w:rsidRPr="002E211C" w:rsidRDefault="005745E1" w:rsidP="005745E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E1"/>
    <w:rsid w:val="000B167C"/>
    <w:rsid w:val="000B32FA"/>
    <w:rsid w:val="000C02D1"/>
    <w:rsid w:val="000C453A"/>
    <w:rsid w:val="00146B87"/>
    <w:rsid w:val="001A331B"/>
    <w:rsid w:val="001D2661"/>
    <w:rsid w:val="001F16F3"/>
    <w:rsid w:val="001F6AFB"/>
    <w:rsid w:val="00205379"/>
    <w:rsid w:val="002338A4"/>
    <w:rsid w:val="00271727"/>
    <w:rsid w:val="002A7C9F"/>
    <w:rsid w:val="0032318D"/>
    <w:rsid w:val="00350AB9"/>
    <w:rsid w:val="003A0355"/>
    <w:rsid w:val="003C457C"/>
    <w:rsid w:val="003D6436"/>
    <w:rsid w:val="003E4E01"/>
    <w:rsid w:val="00404962"/>
    <w:rsid w:val="00444BD5"/>
    <w:rsid w:val="0045751D"/>
    <w:rsid w:val="004644BE"/>
    <w:rsid w:val="0050428D"/>
    <w:rsid w:val="00512DBB"/>
    <w:rsid w:val="00527F9F"/>
    <w:rsid w:val="00572302"/>
    <w:rsid w:val="005745E1"/>
    <w:rsid w:val="00593F64"/>
    <w:rsid w:val="005A70C6"/>
    <w:rsid w:val="00644E7A"/>
    <w:rsid w:val="00672298"/>
    <w:rsid w:val="006C2C7E"/>
    <w:rsid w:val="006C7827"/>
    <w:rsid w:val="006E050E"/>
    <w:rsid w:val="006E0748"/>
    <w:rsid w:val="00710349"/>
    <w:rsid w:val="00710AA2"/>
    <w:rsid w:val="00716C23"/>
    <w:rsid w:val="00733DC0"/>
    <w:rsid w:val="00740AEE"/>
    <w:rsid w:val="00756400"/>
    <w:rsid w:val="0076351C"/>
    <w:rsid w:val="007922DB"/>
    <w:rsid w:val="008853BB"/>
    <w:rsid w:val="00926743"/>
    <w:rsid w:val="00945C79"/>
    <w:rsid w:val="00945F9D"/>
    <w:rsid w:val="00976AB9"/>
    <w:rsid w:val="00985AD3"/>
    <w:rsid w:val="009958C4"/>
    <w:rsid w:val="009A0FA9"/>
    <w:rsid w:val="009E3122"/>
    <w:rsid w:val="00A4636C"/>
    <w:rsid w:val="00B766E2"/>
    <w:rsid w:val="00B851D7"/>
    <w:rsid w:val="00B9056A"/>
    <w:rsid w:val="00BC6DD7"/>
    <w:rsid w:val="00C14D61"/>
    <w:rsid w:val="00C42D73"/>
    <w:rsid w:val="00C43A76"/>
    <w:rsid w:val="00D355FF"/>
    <w:rsid w:val="00D82444"/>
    <w:rsid w:val="00D91D64"/>
    <w:rsid w:val="00DD55FA"/>
    <w:rsid w:val="00DF0462"/>
    <w:rsid w:val="00E90AE0"/>
    <w:rsid w:val="00E9442C"/>
    <w:rsid w:val="00EA636D"/>
    <w:rsid w:val="00EB1C79"/>
    <w:rsid w:val="00EE7DE2"/>
    <w:rsid w:val="00F16A4B"/>
    <w:rsid w:val="00F30B9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57FD"/>
  <w15:chartTrackingRefBased/>
  <w15:docId w15:val="{353496CC-9795-4C9B-A05F-3B1A533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745E1"/>
    <w:rPr>
      <w:color w:val="0000FF"/>
      <w:u w:val="single"/>
    </w:rPr>
  </w:style>
  <w:style w:type="paragraph" w:customStyle="1" w:styleId="T30X">
    <w:name w:val="T30X"/>
    <w:basedOn w:val="Normal"/>
    <w:uiPriority w:val="99"/>
    <w:rsid w:val="005745E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5745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45E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5745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ZPCG Javne Nabavke</dc:creator>
  <cp:keywords/>
  <dc:description/>
  <cp:lastModifiedBy>ZPCG Javne Nabavke</cp:lastModifiedBy>
  <cp:revision>11</cp:revision>
  <cp:lastPrinted>2025-05-20T09:36:00Z</cp:lastPrinted>
  <dcterms:created xsi:type="dcterms:W3CDTF">2025-04-24T08:50:00Z</dcterms:created>
  <dcterms:modified xsi:type="dcterms:W3CDTF">2025-05-20T09:51:00Z</dcterms:modified>
</cp:coreProperties>
</file>