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4FF1B" w14:textId="0978B1FB" w:rsidR="001D446B" w:rsidRDefault="001D446B" w:rsidP="001D446B">
      <w:pPr>
        <w:pStyle w:val="Default"/>
        <w:rPr>
          <w:sz w:val="22"/>
          <w:szCs w:val="22"/>
        </w:rPr>
      </w:pPr>
      <w:r>
        <w:rPr>
          <w:b/>
          <w:bCs/>
          <w:sz w:val="22"/>
          <w:szCs w:val="22"/>
        </w:rPr>
        <w:t xml:space="preserve">SUBJECT: </w:t>
      </w:r>
      <w:r w:rsidR="00BF2D8C" w:rsidRPr="00BF2D8C">
        <w:rPr>
          <w:b/>
          <w:bCs/>
          <w:sz w:val="22"/>
          <w:szCs w:val="22"/>
        </w:rPr>
        <w:t xml:space="preserve">Request for </w:t>
      </w:r>
      <w:r w:rsidR="00BF2D8C">
        <w:rPr>
          <w:b/>
          <w:bCs/>
          <w:sz w:val="22"/>
          <w:szCs w:val="22"/>
        </w:rPr>
        <w:t>quotes</w:t>
      </w:r>
      <w:r w:rsidR="00BF2D8C" w:rsidRPr="00BF2D8C">
        <w:rPr>
          <w:b/>
          <w:bCs/>
          <w:sz w:val="22"/>
          <w:szCs w:val="22"/>
        </w:rPr>
        <w:t xml:space="preserve"> for </w:t>
      </w:r>
      <w:r w:rsidR="00133F85" w:rsidRPr="00133F85">
        <w:rPr>
          <w:b/>
          <w:bCs/>
          <w:sz w:val="22"/>
          <w:szCs w:val="22"/>
        </w:rPr>
        <w:t>Generator Radiator Removal, Recoring, and Reinstallation</w:t>
      </w:r>
      <w:r w:rsidR="006B24EC">
        <w:rPr>
          <w:b/>
          <w:bCs/>
          <w:sz w:val="22"/>
          <w:szCs w:val="22"/>
        </w:rPr>
        <w:t>.</w:t>
      </w:r>
    </w:p>
    <w:p w14:paraId="47A3B714" w14:textId="5E41BB92" w:rsidR="005C79B2" w:rsidRDefault="001D446B" w:rsidP="005C79B2">
      <w:pPr>
        <w:pStyle w:val="NoSpacing"/>
        <w:rPr>
          <w:b/>
          <w:bCs/>
        </w:rPr>
      </w:pPr>
      <w:r>
        <w:rPr>
          <w:b/>
          <w:bCs/>
        </w:rPr>
        <w:t xml:space="preserve">General Summary of </w:t>
      </w:r>
      <w:r w:rsidR="00BF2D8C">
        <w:rPr>
          <w:b/>
          <w:bCs/>
        </w:rPr>
        <w:t>Services required</w:t>
      </w:r>
      <w:r>
        <w:rPr>
          <w:b/>
          <w:bCs/>
        </w:rPr>
        <w:t>.</w:t>
      </w:r>
    </w:p>
    <w:p w14:paraId="2908D6B0" w14:textId="0D8E2AA5" w:rsidR="00AB2BC9" w:rsidRDefault="00F30F07" w:rsidP="005C79B2">
      <w:pPr>
        <w:pStyle w:val="NoSpacing"/>
      </w:pPr>
      <w:r>
        <w:br/>
      </w:r>
      <w:r w:rsidR="008A73F2" w:rsidRPr="008A73F2">
        <w:t>The U.S. Consulate General Cape Town requests bids from suitably qualified and competent contractors with expertise in generator maintenance and cooling systems. This project involves the removal, recoring, and reinstallation of the radiator unit for a Perkins 1250kva 4012 generator, which is critical to the uninterrupted power supply at the facility.</w:t>
      </w:r>
    </w:p>
    <w:p w14:paraId="73AFE29F" w14:textId="77777777" w:rsidR="008A73F2" w:rsidRDefault="008A73F2" w:rsidP="005C79B2">
      <w:pPr>
        <w:pStyle w:val="NoSpacing"/>
      </w:pPr>
    </w:p>
    <w:p w14:paraId="38F42FCA" w14:textId="7CF15C69" w:rsidR="008A73F2" w:rsidRDefault="000B5FA6" w:rsidP="005C79B2">
      <w:pPr>
        <w:pStyle w:val="NoSpacing"/>
      </w:pPr>
      <w:r w:rsidRPr="000B5FA6">
        <w:t>Contractors must provide all necessary labor, tools, equipment, and materials required to complete the work safely and efficiently. The successful vendor will be responsible for ensuring the recored radiator meets manufacturer specifications and undergoes rigorous testing and commissioning before final acceptance.</w:t>
      </w:r>
    </w:p>
    <w:p w14:paraId="245BCD0D" w14:textId="77777777" w:rsidR="000B5FA6" w:rsidRDefault="000B5FA6" w:rsidP="005C79B2">
      <w:pPr>
        <w:pStyle w:val="NoSpacing"/>
      </w:pPr>
    </w:p>
    <w:p w14:paraId="62CDC9CF" w14:textId="77777777" w:rsidR="000B5FA6" w:rsidRDefault="000B5FA6" w:rsidP="005C79B2">
      <w:pPr>
        <w:pStyle w:val="NoSpacing"/>
      </w:pPr>
    </w:p>
    <w:p w14:paraId="5819412D" w14:textId="1E300842" w:rsidR="007A7861" w:rsidRPr="000B5FA6" w:rsidRDefault="00491B79" w:rsidP="007A7861">
      <w:pPr>
        <w:pStyle w:val="NoSpacing"/>
        <w:rPr>
          <w:bCs/>
        </w:rPr>
      </w:pPr>
      <w:r>
        <w:t>1.</w:t>
      </w:r>
      <w:r w:rsidRPr="00491B79">
        <w:rPr>
          <w:b/>
        </w:rPr>
        <w:t xml:space="preserve"> </w:t>
      </w:r>
      <w:r w:rsidR="000B5FA6" w:rsidRPr="000B5FA6">
        <w:rPr>
          <w:b/>
        </w:rPr>
        <w:t xml:space="preserve">Scope of Work: </w:t>
      </w:r>
      <w:r w:rsidR="000B5FA6" w:rsidRPr="000B5FA6">
        <w:rPr>
          <w:bCs/>
        </w:rPr>
        <w:t>The Contractor shall carry out the following tasks to ensure the successful removal, recoring, and reinstallation of the generator as specified.</w:t>
      </w:r>
      <w:r w:rsidR="002421F4" w:rsidRPr="000B5FA6">
        <w:rPr>
          <w:bCs/>
        </w:rPr>
        <w:t>:</w:t>
      </w:r>
    </w:p>
    <w:p w14:paraId="1CBFBCD4" w14:textId="6EB36124" w:rsidR="001D446B" w:rsidRDefault="001D446B" w:rsidP="001D446B">
      <w:pPr>
        <w:pStyle w:val="Default"/>
      </w:pPr>
      <w:r>
        <w:t xml:space="preserve"> </w:t>
      </w:r>
    </w:p>
    <w:p w14:paraId="3CD5362B" w14:textId="659D1E9C" w:rsidR="002421F4" w:rsidRPr="002421F4" w:rsidRDefault="002421F4" w:rsidP="002421F4">
      <w:pPr>
        <w:pStyle w:val="Default"/>
      </w:pPr>
      <w:r>
        <w:t xml:space="preserve">1.1 </w:t>
      </w:r>
      <w:r w:rsidR="00F54CE1" w:rsidRPr="00F54CE1">
        <w:t>Radiator Removal</w:t>
      </w:r>
      <w:r w:rsidRPr="002421F4">
        <w:t>:</w:t>
      </w:r>
    </w:p>
    <w:p w14:paraId="0A4C9320" w14:textId="77777777" w:rsidR="00F47D37" w:rsidRPr="00F47D37" w:rsidRDefault="00F47D37" w:rsidP="00F47D37">
      <w:pPr>
        <w:pStyle w:val="Default"/>
        <w:numPr>
          <w:ilvl w:val="0"/>
          <w:numId w:val="26"/>
        </w:numPr>
      </w:pPr>
      <w:r w:rsidRPr="00F47D37">
        <w:t xml:space="preserve">Conduct a </w:t>
      </w:r>
      <w:r w:rsidRPr="00F47D37">
        <w:rPr>
          <w:b/>
          <w:bCs/>
        </w:rPr>
        <w:t>pre-removal assessment</w:t>
      </w:r>
      <w:r w:rsidRPr="00F47D37">
        <w:t xml:space="preserve"> of the generator cooling system.</w:t>
      </w:r>
    </w:p>
    <w:p w14:paraId="36B4ED72" w14:textId="77777777" w:rsidR="00F47D37" w:rsidRPr="00F47D37" w:rsidRDefault="00F47D37" w:rsidP="00F47D37">
      <w:pPr>
        <w:pStyle w:val="Default"/>
        <w:numPr>
          <w:ilvl w:val="0"/>
          <w:numId w:val="26"/>
        </w:numPr>
      </w:pPr>
      <w:r w:rsidRPr="00F47D37">
        <w:t xml:space="preserve">Drain the existing </w:t>
      </w:r>
      <w:r w:rsidRPr="00F47D37">
        <w:rPr>
          <w:b/>
          <w:bCs/>
        </w:rPr>
        <w:t>coolant</w:t>
      </w:r>
      <w:r w:rsidRPr="00F47D37">
        <w:t xml:space="preserve"> and dispose of it per </w:t>
      </w:r>
      <w:r w:rsidRPr="00F47D37">
        <w:rPr>
          <w:b/>
          <w:bCs/>
        </w:rPr>
        <w:t>environmental compliance regulations</w:t>
      </w:r>
      <w:r w:rsidRPr="00F47D37">
        <w:t>.</w:t>
      </w:r>
    </w:p>
    <w:p w14:paraId="5605F871" w14:textId="77777777" w:rsidR="00F47D37" w:rsidRPr="00F47D37" w:rsidRDefault="00F47D37" w:rsidP="00F47D37">
      <w:pPr>
        <w:pStyle w:val="Default"/>
        <w:numPr>
          <w:ilvl w:val="0"/>
          <w:numId w:val="26"/>
        </w:numPr>
      </w:pPr>
      <w:r w:rsidRPr="00F47D37">
        <w:t xml:space="preserve">Disconnect all associated </w:t>
      </w:r>
      <w:r w:rsidRPr="00F47D37">
        <w:rPr>
          <w:b/>
          <w:bCs/>
        </w:rPr>
        <w:t>hoses, brackets, and electrical connections</w:t>
      </w:r>
      <w:r w:rsidRPr="00F47D37">
        <w:t>.</w:t>
      </w:r>
    </w:p>
    <w:p w14:paraId="3E18F293" w14:textId="77777777" w:rsidR="00F47D37" w:rsidRPr="00F47D37" w:rsidRDefault="00F47D37" w:rsidP="00F47D37">
      <w:pPr>
        <w:pStyle w:val="Default"/>
        <w:numPr>
          <w:ilvl w:val="0"/>
          <w:numId w:val="26"/>
        </w:numPr>
      </w:pPr>
      <w:r w:rsidRPr="00F47D37">
        <w:t>Remove and safely transport the radiator unit to the recoring facility.</w:t>
      </w:r>
    </w:p>
    <w:p w14:paraId="13461D47" w14:textId="77777777" w:rsidR="003B6AAA" w:rsidRDefault="003B6AAA" w:rsidP="002421F4">
      <w:pPr>
        <w:pStyle w:val="Default"/>
      </w:pPr>
    </w:p>
    <w:p w14:paraId="41770A39" w14:textId="628A549B" w:rsidR="002421F4" w:rsidRPr="002421F4" w:rsidRDefault="002421F4" w:rsidP="002421F4">
      <w:pPr>
        <w:pStyle w:val="Default"/>
      </w:pPr>
      <w:r>
        <w:t xml:space="preserve">1.2 </w:t>
      </w:r>
      <w:r w:rsidR="00252464" w:rsidRPr="00252464">
        <w:t>Radiator Recoring</w:t>
      </w:r>
      <w:r w:rsidRPr="002421F4">
        <w:t>:</w:t>
      </w:r>
    </w:p>
    <w:p w14:paraId="48C4548A" w14:textId="77777777" w:rsidR="00C7533F" w:rsidRPr="00C7533F" w:rsidRDefault="00C7533F" w:rsidP="00C7533F">
      <w:pPr>
        <w:pStyle w:val="Default"/>
        <w:numPr>
          <w:ilvl w:val="0"/>
          <w:numId w:val="27"/>
        </w:numPr>
      </w:pPr>
      <w:r w:rsidRPr="00C7533F">
        <w:t xml:space="preserve">Perform a </w:t>
      </w:r>
      <w:r w:rsidRPr="00C7533F">
        <w:rPr>
          <w:b/>
          <w:bCs/>
        </w:rPr>
        <w:t>thorough inspection</w:t>
      </w:r>
      <w:r w:rsidRPr="00C7533F">
        <w:t xml:space="preserve"> of the existing radiator structure.</w:t>
      </w:r>
    </w:p>
    <w:p w14:paraId="2EEC0AED" w14:textId="77777777" w:rsidR="00C7533F" w:rsidRPr="00C7533F" w:rsidRDefault="00C7533F" w:rsidP="00C7533F">
      <w:pPr>
        <w:pStyle w:val="Default"/>
        <w:numPr>
          <w:ilvl w:val="0"/>
          <w:numId w:val="27"/>
        </w:numPr>
      </w:pPr>
      <w:r w:rsidRPr="00C7533F">
        <w:t xml:space="preserve">Remove and replace the radiator </w:t>
      </w:r>
      <w:r w:rsidRPr="00C7533F">
        <w:rPr>
          <w:b/>
          <w:bCs/>
        </w:rPr>
        <w:t>core</w:t>
      </w:r>
      <w:r w:rsidRPr="00C7533F">
        <w:t xml:space="preserve"> with a </w:t>
      </w:r>
      <w:r w:rsidRPr="00C7533F">
        <w:rPr>
          <w:b/>
          <w:bCs/>
        </w:rPr>
        <w:t>new OEM-compliant unit</w:t>
      </w:r>
      <w:r w:rsidRPr="00C7533F">
        <w:t>.</w:t>
      </w:r>
    </w:p>
    <w:p w14:paraId="306BE2F1" w14:textId="77777777" w:rsidR="00C7533F" w:rsidRPr="00C7533F" w:rsidRDefault="00C7533F" w:rsidP="00C7533F">
      <w:pPr>
        <w:pStyle w:val="Default"/>
        <w:numPr>
          <w:ilvl w:val="0"/>
          <w:numId w:val="27"/>
        </w:numPr>
      </w:pPr>
      <w:r w:rsidRPr="00C7533F">
        <w:t xml:space="preserve">Conduct </w:t>
      </w:r>
      <w:r w:rsidRPr="00C7533F">
        <w:rPr>
          <w:b/>
          <w:bCs/>
        </w:rPr>
        <w:t>pressure testing</w:t>
      </w:r>
      <w:r w:rsidRPr="00C7533F">
        <w:t xml:space="preserve"> to verify system integrity.</w:t>
      </w:r>
    </w:p>
    <w:p w14:paraId="35EDFDE9" w14:textId="77777777" w:rsidR="00C7533F" w:rsidRPr="00C7533F" w:rsidRDefault="00C7533F" w:rsidP="00C7533F">
      <w:pPr>
        <w:pStyle w:val="Default"/>
        <w:numPr>
          <w:ilvl w:val="0"/>
          <w:numId w:val="27"/>
        </w:numPr>
      </w:pPr>
      <w:r w:rsidRPr="00C7533F">
        <w:t>Flush, clean, and prepare the radiator for reinstallation.</w:t>
      </w:r>
    </w:p>
    <w:p w14:paraId="4F84F21E" w14:textId="77777777" w:rsidR="003B6AAA" w:rsidRDefault="003B6AAA" w:rsidP="002421F4">
      <w:pPr>
        <w:pStyle w:val="Default"/>
      </w:pPr>
    </w:p>
    <w:p w14:paraId="0547CE22" w14:textId="37171646" w:rsidR="002421F4" w:rsidRPr="002421F4" w:rsidRDefault="002421F4" w:rsidP="002421F4">
      <w:pPr>
        <w:pStyle w:val="Default"/>
      </w:pPr>
      <w:r>
        <w:t xml:space="preserve">1.3 </w:t>
      </w:r>
      <w:r w:rsidR="00BD611C" w:rsidRPr="00BD611C">
        <w:t>Radiator Reinstallation</w:t>
      </w:r>
      <w:r w:rsidRPr="002421F4">
        <w:t>:</w:t>
      </w:r>
    </w:p>
    <w:p w14:paraId="21F4ED1E" w14:textId="77777777" w:rsidR="001F3174" w:rsidRPr="001F3174" w:rsidRDefault="001F3174" w:rsidP="001F3174">
      <w:pPr>
        <w:pStyle w:val="Default"/>
        <w:numPr>
          <w:ilvl w:val="0"/>
          <w:numId w:val="28"/>
        </w:numPr>
      </w:pPr>
      <w:r w:rsidRPr="001F3174">
        <w:t>Transport the recored radiator unit back to the site.</w:t>
      </w:r>
    </w:p>
    <w:p w14:paraId="4C39630D" w14:textId="77777777" w:rsidR="001F3174" w:rsidRPr="001F3174" w:rsidRDefault="001F3174" w:rsidP="001F3174">
      <w:pPr>
        <w:pStyle w:val="Default"/>
        <w:numPr>
          <w:ilvl w:val="0"/>
          <w:numId w:val="28"/>
        </w:numPr>
      </w:pPr>
      <w:r w:rsidRPr="001F3174">
        <w:t xml:space="preserve">Reinstall the radiator, ensuring proper </w:t>
      </w:r>
      <w:r w:rsidRPr="001F3174">
        <w:rPr>
          <w:b/>
          <w:bCs/>
        </w:rPr>
        <w:t>alignment and secure connections</w:t>
      </w:r>
      <w:r w:rsidRPr="001F3174">
        <w:t>.</w:t>
      </w:r>
    </w:p>
    <w:p w14:paraId="5099CAAE" w14:textId="77777777" w:rsidR="001F3174" w:rsidRPr="001F3174" w:rsidRDefault="001F3174" w:rsidP="001F3174">
      <w:pPr>
        <w:pStyle w:val="Default"/>
        <w:numPr>
          <w:ilvl w:val="0"/>
          <w:numId w:val="28"/>
        </w:numPr>
      </w:pPr>
      <w:r w:rsidRPr="001F3174">
        <w:t xml:space="preserve">Reconnect all </w:t>
      </w:r>
      <w:r w:rsidRPr="001F3174">
        <w:rPr>
          <w:b/>
          <w:bCs/>
        </w:rPr>
        <w:t>hoses, brackets, and fittings</w:t>
      </w:r>
      <w:r w:rsidRPr="001F3174">
        <w:t xml:space="preserve"> as per manufacturer specifications.</w:t>
      </w:r>
    </w:p>
    <w:p w14:paraId="370150B3" w14:textId="77777777" w:rsidR="001F3174" w:rsidRPr="001F3174" w:rsidRDefault="001F3174" w:rsidP="001F3174">
      <w:pPr>
        <w:pStyle w:val="Default"/>
        <w:numPr>
          <w:ilvl w:val="0"/>
          <w:numId w:val="28"/>
        </w:numPr>
      </w:pPr>
      <w:r w:rsidRPr="001F3174">
        <w:t xml:space="preserve">Fill the radiator with </w:t>
      </w:r>
      <w:r w:rsidRPr="001F3174">
        <w:rPr>
          <w:b/>
          <w:bCs/>
        </w:rPr>
        <w:t>CAT ELC Long-Life Coolant</w:t>
      </w:r>
      <w:r w:rsidRPr="001F3174">
        <w:t xml:space="preserve"> as per system requirements.</w:t>
      </w:r>
    </w:p>
    <w:p w14:paraId="4881B48D" w14:textId="77777777" w:rsidR="001F3174" w:rsidRPr="001F3174" w:rsidRDefault="001F3174" w:rsidP="001F3174">
      <w:pPr>
        <w:pStyle w:val="Default"/>
        <w:numPr>
          <w:ilvl w:val="0"/>
          <w:numId w:val="28"/>
        </w:numPr>
      </w:pPr>
      <w:r w:rsidRPr="001F3174">
        <w:t xml:space="preserve">Conduct </w:t>
      </w:r>
      <w:r w:rsidRPr="001F3174">
        <w:rPr>
          <w:b/>
          <w:bCs/>
        </w:rPr>
        <w:t>leak and pressure testing</w:t>
      </w:r>
      <w:r w:rsidRPr="001F3174">
        <w:t xml:space="preserve"> to ensure proper sealing.</w:t>
      </w:r>
    </w:p>
    <w:p w14:paraId="28EDEEAF" w14:textId="77777777" w:rsidR="003B6AAA" w:rsidRDefault="003B6AAA" w:rsidP="002421F4">
      <w:pPr>
        <w:pStyle w:val="Default"/>
      </w:pPr>
    </w:p>
    <w:p w14:paraId="5963DF32" w14:textId="5111FE07" w:rsidR="002421F4" w:rsidRPr="002421F4" w:rsidRDefault="00484E3A" w:rsidP="002421F4">
      <w:pPr>
        <w:pStyle w:val="Default"/>
      </w:pPr>
      <w:r>
        <w:t xml:space="preserve">1.4 </w:t>
      </w:r>
      <w:r w:rsidR="00F277D0" w:rsidRPr="00F277D0">
        <w:t>System Testing &amp; Commissioning</w:t>
      </w:r>
      <w:r w:rsidR="002421F4" w:rsidRPr="002421F4">
        <w:t>:</w:t>
      </w:r>
    </w:p>
    <w:p w14:paraId="7630469E" w14:textId="77777777" w:rsidR="003E5ECD" w:rsidRDefault="003E5ECD" w:rsidP="003E5ECD">
      <w:pPr>
        <w:pStyle w:val="Default"/>
        <w:numPr>
          <w:ilvl w:val="0"/>
          <w:numId w:val="22"/>
        </w:numPr>
      </w:pPr>
      <w:r>
        <w:t>Perform full operational testing under various load conditions.</w:t>
      </w:r>
    </w:p>
    <w:p w14:paraId="3512068C" w14:textId="77777777" w:rsidR="003E5ECD" w:rsidRDefault="003E5ECD" w:rsidP="003E5ECD">
      <w:pPr>
        <w:pStyle w:val="Default"/>
        <w:numPr>
          <w:ilvl w:val="0"/>
          <w:numId w:val="22"/>
        </w:numPr>
      </w:pPr>
      <w:r>
        <w:t>Verify coolant flow, temperature regulation, and system performance.</w:t>
      </w:r>
    </w:p>
    <w:p w14:paraId="0F91F91C" w14:textId="77777777" w:rsidR="003E5ECD" w:rsidRDefault="003E5ECD" w:rsidP="003E5ECD">
      <w:pPr>
        <w:pStyle w:val="Default"/>
        <w:numPr>
          <w:ilvl w:val="0"/>
          <w:numId w:val="22"/>
        </w:numPr>
      </w:pPr>
      <w:r>
        <w:t>Rectify any deficiencies before final handover.</w:t>
      </w:r>
    </w:p>
    <w:p w14:paraId="229819D4" w14:textId="77777777" w:rsidR="003B6AAA" w:rsidRDefault="003B6AAA" w:rsidP="002421F4">
      <w:pPr>
        <w:pStyle w:val="Default"/>
      </w:pPr>
    </w:p>
    <w:p w14:paraId="44B02E77" w14:textId="30C4A6CB" w:rsidR="002421F4" w:rsidRPr="002421F4" w:rsidRDefault="002421F4" w:rsidP="002421F4">
      <w:pPr>
        <w:pStyle w:val="Default"/>
      </w:pPr>
      <w:r>
        <w:t xml:space="preserve">1.5 </w:t>
      </w:r>
      <w:r w:rsidR="00A31B48" w:rsidRPr="00A31B48">
        <w:t>Safety &amp; Compliance</w:t>
      </w:r>
      <w:r w:rsidRPr="002421F4">
        <w:t>:</w:t>
      </w:r>
    </w:p>
    <w:p w14:paraId="6B231A1F" w14:textId="77777777" w:rsidR="005B12E2" w:rsidRPr="005B12E2" w:rsidRDefault="005B12E2" w:rsidP="005B12E2">
      <w:pPr>
        <w:pStyle w:val="Default"/>
        <w:numPr>
          <w:ilvl w:val="0"/>
          <w:numId w:val="29"/>
        </w:numPr>
      </w:pPr>
      <w:r w:rsidRPr="005B12E2">
        <w:t xml:space="preserve">The contractor must adhere to all </w:t>
      </w:r>
      <w:r w:rsidRPr="005B12E2">
        <w:rPr>
          <w:b/>
          <w:bCs/>
        </w:rPr>
        <w:t>OSHA, SANS, and U.S. Consulate safety regulations</w:t>
      </w:r>
      <w:r w:rsidRPr="005B12E2">
        <w:t>.</w:t>
      </w:r>
    </w:p>
    <w:p w14:paraId="3CADF572" w14:textId="77777777" w:rsidR="005B12E2" w:rsidRPr="005B12E2" w:rsidRDefault="005B12E2" w:rsidP="005B12E2">
      <w:pPr>
        <w:pStyle w:val="Default"/>
        <w:numPr>
          <w:ilvl w:val="0"/>
          <w:numId w:val="29"/>
        </w:numPr>
      </w:pPr>
      <w:r w:rsidRPr="005B12E2">
        <w:t xml:space="preserve">Proper </w:t>
      </w:r>
      <w:r w:rsidRPr="005B12E2">
        <w:rPr>
          <w:b/>
          <w:bCs/>
        </w:rPr>
        <w:t>PPE and safety measures</w:t>
      </w:r>
      <w:r w:rsidRPr="005B12E2">
        <w:t xml:space="preserve"> must be followed at all times.</w:t>
      </w:r>
    </w:p>
    <w:p w14:paraId="78ADFCB0" w14:textId="77777777" w:rsidR="005B12E2" w:rsidRPr="005B12E2" w:rsidRDefault="005B12E2" w:rsidP="005B12E2">
      <w:pPr>
        <w:pStyle w:val="Default"/>
        <w:numPr>
          <w:ilvl w:val="0"/>
          <w:numId w:val="29"/>
        </w:numPr>
      </w:pPr>
      <w:r w:rsidRPr="005B12E2">
        <w:t xml:space="preserve">All waste materials must be </w:t>
      </w:r>
      <w:r w:rsidRPr="005B12E2">
        <w:rPr>
          <w:b/>
          <w:bCs/>
        </w:rPr>
        <w:t>disposed of responsibly</w:t>
      </w:r>
      <w:r w:rsidRPr="005B12E2">
        <w:t xml:space="preserve"> according to local and international environmental standards.</w:t>
      </w:r>
    </w:p>
    <w:p w14:paraId="62BD2236" w14:textId="77777777" w:rsidR="00FC5520" w:rsidRDefault="00FC5520" w:rsidP="00FC5520">
      <w:pPr>
        <w:pStyle w:val="Default"/>
        <w:ind w:left="720"/>
      </w:pPr>
    </w:p>
    <w:p w14:paraId="530C5125" w14:textId="5DDA1780" w:rsidR="002421F4" w:rsidRPr="002421F4" w:rsidRDefault="002421F4" w:rsidP="002421F4">
      <w:pPr>
        <w:pStyle w:val="Default"/>
      </w:pPr>
      <w:r w:rsidRPr="002421F4">
        <w:t xml:space="preserve"> </w:t>
      </w:r>
      <w:r>
        <w:t xml:space="preserve">1.6 </w:t>
      </w:r>
      <w:r w:rsidR="001C169D" w:rsidRPr="001C169D">
        <w:t>Deliverables</w:t>
      </w:r>
      <w:r w:rsidRPr="002421F4">
        <w:t>:</w:t>
      </w:r>
    </w:p>
    <w:p w14:paraId="13BA41DA" w14:textId="77777777" w:rsidR="00507F1A" w:rsidRPr="00507F1A" w:rsidRDefault="00507F1A" w:rsidP="00CB6A10">
      <w:pPr>
        <w:pStyle w:val="Default"/>
        <w:numPr>
          <w:ilvl w:val="0"/>
          <w:numId w:val="31"/>
        </w:numPr>
      </w:pPr>
      <w:r w:rsidRPr="00507F1A">
        <w:rPr>
          <w:b/>
          <w:bCs/>
        </w:rPr>
        <w:t>Completed radiator removal, recoring, and reinstallation</w:t>
      </w:r>
      <w:r w:rsidRPr="00507F1A">
        <w:t>.</w:t>
      </w:r>
    </w:p>
    <w:p w14:paraId="6B7CF5D4" w14:textId="77777777" w:rsidR="00507F1A" w:rsidRPr="00507F1A" w:rsidRDefault="00507F1A" w:rsidP="00CB6A10">
      <w:pPr>
        <w:pStyle w:val="Default"/>
        <w:numPr>
          <w:ilvl w:val="0"/>
          <w:numId w:val="31"/>
        </w:numPr>
      </w:pPr>
      <w:r w:rsidRPr="00507F1A">
        <w:rPr>
          <w:b/>
          <w:bCs/>
        </w:rPr>
        <w:t>Pressure and leak test reports</w:t>
      </w:r>
      <w:r w:rsidRPr="00507F1A">
        <w:t xml:space="preserve"> confirming system integrity.</w:t>
      </w:r>
    </w:p>
    <w:p w14:paraId="33EFA83F" w14:textId="77777777" w:rsidR="00507F1A" w:rsidRPr="00507F1A" w:rsidRDefault="00507F1A" w:rsidP="00CB6A10">
      <w:pPr>
        <w:pStyle w:val="Default"/>
        <w:numPr>
          <w:ilvl w:val="0"/>
          <w:numId w:val="31"/>
        </w:numPr>
      </w:pPr>
      <w:r w:rsidRPr="00507F1A">
        <w:rPr>
          <w:b/>
          <w:bCs/>
        </w:rPr>
        <w:lastRenderedPageBreak/>
        <w:t>Signed-off work completion certificate</w:t>
      </w:r>
      <w:r w:rsidRPr="00507F1A">
        <w:t xml:space="preserve"> from both the contractor and U.S. Consulate representative.</w:t>
      </w:r>
    </w:p>
    <w:p w14:paraId="060013B9" w14:textId="77777777" w:rsidR="00261160" w:rsidRDefault="00261160" w:rsidP="00261160">
      <w:pPr>
        <w:pStyle w:val="Default"/>
        <w:ind w:left="720"/>
      </w:pPr>
    </w:p>
    <w:p w14:paraId="3DF2A01F" w14:textId="5CFFBEA0" w:rsidR="000E4D9E" w:rsidRDefault="000E4D9E" w:rsidP="000E4D9E">
      <w:pPr>
        <w:pStyle w:val="Default"/>
      </w:pPr>
      <w:r>
        <w:t xml:space="preserve">1.7 </w:t>
      </w:r>
      <w:r w:rsidR="00CB6A10" w:rsidRPr="00CB6A10">
        <w:t>Required Timeline</w:t>
      </w:r>
      <w:r>
        <w:t>:</w:t>
      </w:r>
    </w:p>
    <w:p w14:paraId="26E9425C" w14:textId="77777777" w:rsidR="007A1442" w:rsidRPr="007A1442" w:rsidRDefault="007A1442" w:rsidP="007A1442">
      <w:pPr>
        <w:pStyle w:val="Default"/>
        <w:numPr>
          <w:ilvl w:val="0"/>
          <w:numId w:val="32"/>
        </w:numPr>
      </w:pPr>
      <w:r w:rsidRPr="007A1442">
        <w:t xml:space="preserve">The tentative start date of the project is </w:t>
      </w:r>
      <w:r w:rsidRPr="007A1442">
        <w:rPr>
          <w:b/>
          <w:bCs/>
        </w:rPr>
        <w:t>will be communicated by COR</w:t>
      </w:r>
    </w:p>
    <w:p w14:paraId="5DA38A4D" w14:textId="77777777" w:rsidR="007A1442" w:rsidRPr="007A1442" w:rsidRDefault="007A1442" w:rsidP="007A1442">
      <w:pPr>
        <w:pStyle w:val="Default"/>
        <w:numPr>
          <w:ilvl w:val="0"/>
          <w:numId w:val="32"/>
        </w:numPr>
      </w:pPr>
      <w:r w:rsidRPr="007A1442">
        <w:t xml:space="preserve">The project is expected to be completed </w:t>
      </w:r>
      <w:r w:rsidRPr="007A1442">
        <w:rPr>
          <w:b/>
          <w:bCs/>
        </w:rPr>
        <w:t>within [14 days from removal of radiator ]</w:t>
      </w:r>
      <w:r w:rsidRPr="007A1442">
        <w:t xml:space="preserve"> to minimize generator downtime.</w:t>
      </w:r>
    </w:p>
    <w:p w14:paraId="65FDA5BB" w14:textId="77777777" w:rsidR="007A1442" w:rsidRPr="007A1442" w:rsidRDefault="007A1442" w:rsidP="007A1442">
      <w:pPr>
        <w:pStyle w:val="Default"/>
        <w:numPr>
          <w:ilvl w:val="0"/>
          <w:numId w:val="32"/>
        </w:numPr>
      </w:pPr>
      <w:r w:rsidRPr="007A1442">
        <w:t xml:space="preserve">The contractor must provide a </w:t>
      </w:r>
      <w:r w:rsidRPr="007A1442">
        <w:rPr>
          <w:b/>
          <w:bCs/>
        </w:rPr>
        <w:t>detailed execution schedule</w:t>
      </w:r>
      <w:r w:rsidRPr="007A1442">
        <w:t>, ensuring adherence to agreed-upon timelines.</w:t>
      </w:r>
    </w:p>
    <w:p w14:paraId="2739F6BE" w14:textId="77777777" w:rsidR="008535BE" w:rsidRDefault="008535BE" w:rsidP="008535BE">
      <w:pPr>
        <w:pStyle w:val="Default"/>
      </w:pPr>
    </w:p>
    <w:p w14:paraId="3946C4F2" w14:textId="2030003A" w:rsidR="008535BE" w:rsidRDefault="00E339D8" w:rsidP="008535BE">
      <w:pPr>
        <w:pStyle w:val="Default"/>
      </w:pPr>
      <w:r>
        <w:t xml:space="preserve">1.8 </w:t>
      </w:r>
      <w:r w:rsidR="006B5AB1" w:rsidRPr="006B5AB1">
        <w:t>Contractor Responsibilities</w:t>
      </w:r>
      <w:r>
        <w:t>:</w:t>
      </w:r>
    </w:p>
    <w:p w14:paraId="3C67A3A8" w14:textId="77777777" w:rsidR="00813BDC" w:rsidRPr="00813BDC" w:rsidRDefault="00813BDC" w:rsidP="00813BDC">
      <w:pPr>
        <w:pStyle w:val="Default"/>
        <w:numPr>
          <w:ilvl w:val="0"/>
          <w:numId w:val="33"/>
        </w:numPr>
      </w:pPr>
      <w:r w:rsidRPr="00813BDC">
        <w:t xml:space="preserve">A </w:t>
      </w:r>
      <w:r w:rsidRPr="00813BDC">
        <w:rPr>
          <w:b/>
          <w:bCs/>
        </w:rPr>
        <w:t>detailed cost breakdown</w:t>
      </w:r>
      <w:r w:rsidRPr="00813BDC">
        <w:t>, including labor, materials, transportation, and testing costs.</w:t>
      </w:r>
    </w:p>
    <w:p w14:paraId="6EFE2930" w14:textId="77777777" w:rsidR="00813BDC" w:rsidRPr="00813BDC" w:rsidRDefault="00813BDC" w:rsidP="00813BDC">
      <w:pPr>
        <w:pStyle w:val="Default"/>
        <w:numPr>
          <w:ilvl w:val="0"/>
          <w:numId w:val="33"/>
        </w:numPr>
      </w:pPr>
      <w:r w:rsidRPr="00813BDC">
        <w:rPr>
          <w:b/>
          <w:bCs/>
        </w:rPr>
        <w:t>Work schedule with milestones and completion deadlines</w:t>
      </w:r>
      <w:r w:rsidRPr="00813BDC">
        <w:t>.</w:t>
      </w:r>
    </w:p>
    <w:p w14:paraId="277F0961" w14:textId="77777777" w:rsidR="00813BDC" w:rsidRPr="00813BDC" w:rsidRDefault="00813BDC" w:rsidP="00813BDC">
      <w:pPr>
        <w:pStyle w:val="Default"/>
        <w:numPr>
          <w:ilvl w:val="0"/>
          <w:numId w:val="33"/>
        </w:numPr>
      </w:pPr>
      <w:r w:rsidRPr="00813BDC">
        <w:t xml:space="preserve">Confirmation of compliance with </w:t>
      </w:r>
      <w:r w:rsidRPr="00813BDC">
        <w:rPr>
          <w:b/>
          <w:bCs/>
        </w:rPr>
        <w:t>safety and environmental regulations</w:t>
      </w:r>
      <w:r w:rsidRPr="00813BDC">
        <w:t>.</w:t>
      </w:r>
    </w:p>
    <w:p w14:paraId="7DE5C6D1" w14:textId="23CF4AF6" w:rsidR="0077076F" w:rsidRDefault="0077076F" w:rsidP="002421F4">
      <w:pPr>
        <w:pStyle w:val="Default"/>
        <w:rPr>
          <w:sz w:val="22"/>
          <w:szCs w:val="22"/>
        </w:rPr>
      </w:pPr>
    </w:p>
    <w:p w14:paraId="49B8EE5F" w14:textId="451CF908" w:rsidR="00916D5E" w:rsidRDefault="001D446B" w:rsidP="001D446B">
      <w:pPr>
        <w:pStyle w:val="Default"/>
        <w:spacing w:after="255"/>
        <w:rPr>
          <w:sz w:val="22"/>
          <w:szCs w:val="22"/>
        </w:rPr>
      </w:pPr>
      <w:r>
        <w:rPr>
          <w:sz w:val="22"/>
          <w:szCs w:val="22"/>
        </w:rPr>
        <w:t xml:space="preserve">2. </w:t>
      </w:r>
      <w:r>
        <w:rPr>
          <w:b/>
          <w:bCs/>
          <w:sz w:val="22"/>
          <w:szCs w:val="22"/>
        </w:rPr>
        <w:t xml:space="preserve">Contract Details. </w:t>
      </w:r>
      <w:r>
        <w:rPr>
          <w:sz w:val="22"/>
          <w:szCs w:val="22"/>
        </w:rPr>
        <w:t>The purpose of this request for proposal is to award a</w:t>
      </w:r>
      <w:r w:rsidR="00C10964">
        <w:rPr>
          <w:sz w:val="22"/>
          <w:szCs w:val="22"/>
        </w:rPr>
        <w:t xml:space="preserve"> </w:t>
      </w:r>
      <w:r w:rsidR="00C622B9">
        <w:rPr>
          <w:sz w:val="22"/>
          <w:szCs w:val="22"/>
        </w:rPr>
        <w:t>F</w:t>
      </w:r>
      <w:r w:rsidR="00C10964">
        <w:rPr>
          <w:sz w:val="22"/>
          <w:szCs w:val="22"/>
        </w:rPr>
        <w:t>irm</w:t>
      </w:r>
      <w:r w:rsidR="00C622B9">
        <w:rPr>
          <w:sz w:val="22"/>
          <w:szCs w:val="22"/>
        </w:rPr>
        <w:t>-Fixed Price</w:t>
      </w:r>
      <w:r>
        <w:rPr>
          <w:sz w:val="22"/>
          <w:szCs w:val="22"/>
        </w:rPr>
        <w:t xml:space="preserve"> purchase order to the qualified vendor who provides a </w:t>
      </w:r>
      <w:r w:rsidR="001612E7">
        <w:rPr>
          <w:sz w:val="22"/>
          <w:szCs w:val="22"/>
        </w:rPr>
        <w:t>quote</w:t>
      </w:r>
      <w:r>
        <w:rPr>
          <w:sz w:val="22"/>
          <w:szCs w:val="22"/>
        </w:rPr>
        <w:t xml:space="preserve"> that credibly addresses the requirements identified in the description </w:t>
      </w:r>
      <w:r w:rsidR="001220E7">
        <w:rPr>
          <w:sz w:val="22"/>
          <w:szCs w:val="22"/>
        </w:rPr>
        <w:t>above and</w:t>
      </w:r>
      <w:r>
        <w:rPr>
          <w:sz w:val="22"/>
          <w:szCs w:val="22"/>
        </w:rPr>
        <w:t xml:space="preserve"> is the lowest priced of all technically acceptable offers. The Government may award the contract based on the initial offer without discussion. </w:t>
      </w:r>
      <w:r w:rsidR="00916D5E">
        <w:rPr>
          <w:sz w:val="22"/>
          <w:szCs w:val="22"/>
        </w:rPr>
        <w:t xml:space="preserve"> </w:t>
      </w:r>
      <w:r w:rsidR="00916D5E" w:rsidRPr="00916D5E">
        <w:rPr>
          <w:sz w:val="22"/>
          <w:szCs w:val="22"/>
        </w:rPr>
        <w:t xml:space="preserve">All quotes must include </w:t>
      </w:r>
      <w:r w:rsidR="00343791">
        <w:rPr>
          <w:sz w:val="22"/>
          <w:szCs w:val="22"/>
        </w:rPr>
        <w:t>full information</w:t>
      </w:r>
      <w:r w:rsidR="00916D5E" w:rsidRPr="00916D5E">
        <w:rPr>
          <w:sz w:val="22"/>
          <w:szCs w:val="22"/>
        </w:rPr>
        <w:t xml:space="preserve"> as listed above.</w:t>
      </w:r>
    </w:p>
    <w:p w14:paraId="15D00F0E" w14:textId="77777777" w:rsidR="00733B78" w:rsidRDefault="001D446B" w:rsidP="00733B78">
      <w:pPr>
        <w:pStyle w:val="Default"/>
        <w:rPr>
          <w:b/>
          <w:bCs/>
          <w:sz w:val="22"/>
          <w:szCs w:val="22"/>
        </w:rPr>
      </w:pPr>
      <w:r>
        <w:rPr>
          <w:sz w:val="22"/>
          <w:szCs w:val="22"/>
        </w:rPr>
        <w:t xml:space="preserve">3. </w:t>
      </w:r>
      <w:r>
        <w:rPr>
          <w:b/>
          <w:bCs/>
          <w:sz w:val="22"/>
          <w:szCs w:val="22"/>
        </w:rPr>
        <w:t xml:space="preserve">Interested Vendors. </w:t>
      </w:r>
    </w:p>
    <w:p w14:paraId="5F7CFE71" w14:textId="77777777" w:rsidR="005C1931" w:rsidRPr="005C1931" w:rsidRDefault="005C1931" w:rsidP="005C1931">
      <w:pPr>
        <w:pStyle w:val="Default"/>
      </w:pPr>
      <w:r w:rsidRPr="005C1931">
        <w:t xml:space="preserve">Vendors active in the Generator Maintenance industry, with a proven track record of working on generators rated at 1MW or greater for at least five years, are invited to submit their interest. Vendors must provide contactable references for a minimum of three completed projects of similar scale and complexity within the past five years. </w:t>
      </w:r>
      <w:r w:rsidRPr="005C1931">
        <w:rPr>
          <w:b/>
          <w:bCs/>
        </w:rPr>
        <w:t>(References must be included with your submission—quotes without adequate references will be considered incomplete and technically unacceptable.)</w:t>
      </w:r>
    </w:p>
    <w:p w14:paraId="593A1508" w14:textId="77777777" w:rsidR="005C1931" w:rsidRDefault="005C1931" w:rsidP="005C1931">
      <w:pPr>
        <w:pStyle w:val="Default"/>
      </w:pPr>
      <w:r w:rsidRPr="005C1931">
        <w:t>Bids must also include the technical qualifications of all technicians assigned to the project, specifically a trade certificate in Refrigeration and Air Conditioning or an equivalent qualification.</w:t>
      </w:r>
    </w:p>
    <w:p w14:paraId="75C14692" w14:textId="77777777" w:rsidR="00BA0409" w:rsidRPr="005C1931" w:rsidRDefault="00BA0409" w:rsidP="005C1931">
      <w:pPr>
        <w:pStyle w:val="Default"/>
      </w:pPr>
    </w:p>
    <w:p w14:paraId="2445C7E6" w14:textId="3B29193E" w:rsidR="005C1931" w:rsidRPr="005C1931" w:rsidRDefault="005C1931" w:rsidP="005C1931">
      <w:pPr>
        <w:pStyle w:val="Default"/>
      </w:pPr>
      <w:r w:rsidRPr="005C1931">
        <w:t xml:space="preserve">A mandatory site meeting will be held at the </w:t>
      </w:r>
      <w:r w:rsidR="002B0DB6">
        <w:t>U.S. Consulate General Cape Town, 2 Reddam Avenue</w:t>
      </w:r>
      <w:r w:rsidR="00F36C3C">
        <w:t>, Westlake, Cape Town, 7495</w:t>
      </w:r>
      <w:r w:rsidRPr="005C1931">
        <w:t xml:space="preserve"> on </w:t>
      </w:r>
      <w:r w:rsidR="004C56CC">
        <w:rPr>
          <w:b/>
          <w:bCs/>
        </w:rPr>
        <w:t>May</w:t>
      </w:r>
      <w:r w:rsidRPr="005C1931">
        <w:rPr>
          <w:b/>
          <w:bCs/>
        </w:rPr>
        <w:t xml:space="preserve"> </w:t>
      </w:r>
      <w:r w:rsidR="004C56CC">
        <w:rPr>
          <w:b/>
          <w:bCs/>
        </w:rPr>
        <w:t>6</w:t>
      </w:r>
      <w:r w:rsidRPr="005C1931">
        <w:rPr>
          <w:b/>
          <w:bCs/>
        </w:rPr>
        <w:t>, 2025, at 10:00 AM</w:t>
      </w:r>
      <w:r w:rsidRPr="005C1931">
        <w:t xml:space="preserve">. All interested contractors must confirm attendance </w:t>
      </w:r>
      <w:r w:rsidRPr="005C1931">
        <w:rPr>
          <w:b/>
          <w:bCs/>
        </w:rPr>
        <w:t xml:space="preserve">no later than </w:t>
      </w:r>
      <w:r w:rsidR="00EE77A7">
        <w:rPr>
          <w:b/>
          <w:bCs/>
        </w:rPr>
        <w:t>April</w:t>
      </w:r>
      <w:r w:rsidRPr="005C1931">
        <w:rPr>
          <w:b/>
          <w:bCs/>
        </w:rPr>
        <w:t xml:space="preserve"> </w:t>
      </w:r>
      <w:r w:rsidR="00EE77A7">
        <w:rPr>
          <w:b/>
          <w:bCs/>
        </w:rPr>
        <w:t>25</w:t>
      </w:r>
      <w:r w:rsidRPr="005C1931">
        <w:rPr>
          <w:b/>
          <w:bCs/>
        </w:rPr>
        <w:t>, 2025, at 10:00 AM</w:t>
      </w:r>
      <w:r w:rsidRPr="005C1931">
        <w:t xml:space="preserve"> by providing the </w:t>
      </w:r>
      <w:r w:rsidRPr="005C1931">
        <w:rPr>
          <w:b/>
          <w:bCs/>
        </w:rPr>
        <w:t>full name, ID number, contact number(s), and vehicle make, model, and color</w:t>
      </w:r>
      <w:r w:rsidRPr="005C1931">
        <w:t xml:space="preserve"> of the representative(s) who will attend.</w:t>
      </w:r>
      <w:r w:rsidR="0090561A">
        <w:t xml:space="preserve"> Bids are due </w:t>
      </w:r>
      <w:r w:rsidR="00803E2C" w:rsidRPr="00803E2C">
        <w:rPr>
          <w:b/>
          <w:bCs/>
        </w:rPr>
        <w:t>May 14, 2025 at 10:00</w:t>
      </w:r>
      <w:r w:rsidR="00803E2C">
        <w:t>.</w:t>
      </w:r>
    </w:p>
    <w:p w14:paraId="26D5D3F6" w14:textId="77777777" w:rsidR="00762417" w:rsidRDefault="00762417" w:rsidP="00733B78">
      <w:pPr>
        <w:pStyle w:val="Default"/>
        <w:rPr>
          <w:sz w:val="22"/>
          <w:szCs w:val="22"/>
        </w:rPr>
      </w:pPr>
    </w:p>
    <w:p w14:paraId="478489B2" w14:textId="77777777" w:rsidR="00E01B27" w:rsidRPr="00E01B27" w:rsidRDefault="00E01B27" w:rsidP="00E01B27">
      <w:pPr>
        <w:pStyle w:val="Default"/>
      </w:pPr>
      <w:r w:rsidRPr="00E01B27">
        <w:rPr>
          <w:b/>
          <w:bCs/>
          <w:u w:val="single"/>
        </w:rPr>
        <w:t>Please note the following BEFORE submitting your offer:</w:t>
      </w:r>
    </w:p>
    <w:p w14:paraId="42A35F49" w14:textId="77777777" w:rsidR="00E01B27" w:rsidRPr="00E01B27" w:rsidRDefault="00E01B27" w:rsidP="00E01B27">
      <w:pPr>
        <w:pStyle w:val="Default"/>
        <w:numPr>
          <w:ilvl w:val="0"/>
          <w:numId w:val="17"/>
        </w:numPr>
      </w:pPr>
      <w:r w:rsidRPr="00E01B27">
        <w:t>Company profiles and quotes must be submitted electronically and in English and will be reviewed for technical acceptability.</w:t>
      </w:r>
    </w:p>
    <w:p w14:paraId="108B4365" w14:textId="77777777" w:rsidR="00E01B27" w:rsidRPr="007255F0" w:rsidRDefault="00E01B27" w:rsidP="00E01B27">
      <w:pPr>
        <w:pStyle w:val="Default"/>
        <w:numPr>
          <w:ilvl w:val="0"/>
          <w:numId w:val="17"/>
        </w:numPr>
      </w:pPr>
      <w:r w:rsidRPr="00E01B27">
        <w:rPr>
          <w:b/>
          <w:bCs/>
          <w:u w:val="single"/>
        </w:rPr>
        <w:t xml:space="preserve">U.S. National Defense Authorization Act (NDAA) Section 889(a)(1)(B) - </w:t>
      </w:r>
      <w:r w:rsidRPr="00E01B27">
        <w:t xml:space="preserve">It is compulsory for the successful offeror to complete the attached “NDAA Certificate for Vendor Compliance” – </w:t>
      </w:r>
      <w:r w:rsidRPr="00E01B27">
        <w:rPr>
          <w:u w:val="single"/>
        </w:rPr>
        <w:t>Please complete page 1 and tick the applicable boxes on pages 2 and 4 and include it with your submission.</w:t>
      </w:r>
    </w:p>
    <w:p w14:paraId="70DB5DB8" w14:textId="5CE18E0A" w:rsidR="007255F0" w:rsidRPr="00E01B27" w:rsidRDefault="007255F0" w:rsidP="00E01B27">
      <w:pPr>
        <w:pStyle w:val="Default"/>
        <w:numPr>
          <w:ilvl w:val="0"/>
          <w:numId w:val="17"/>
        </w:numPr>
      </w:pPr>
      <w:r w:rsidRPr="007255F0">
        <w:rPr>
          <w:b/>
          <w:bCs/>
        </w:rPr>
        <w:t>EO Compliance Certification (Executive Order 14173)</w:t>
      </w:r>
      <w:r w:rsidRPr="007255F0">
        <w:t>: Vendors must confirm compliance with applicable U.S. anti-discrimination laws by ticking both boxes and completing the representation section, signed by an authorized representative.</w:t>
      </w:r>
    </w:p>
    <w:p w14:paraId="646032A6" w14:textId="18007762" w:rsidR="00E01B27" w:rsidRPr="00E104C6" w:rsidRDefault="00E01B27" w:rsidP="00E01B27">
      <w:pPr>
        <w:pStyle w:val="Default"/>
        <w:numPr>
          <w:ilvl w:val="0"/>
          <w:numId w:val="17"/>
        </w:numPr>
      </w:pPr>
      <w:r w:rsidRPr="00E01B27">
        <w:t xml:space="preserve">Your submission must indicate our reference number: </w:t>
      </w:r>
      <w:r w:rsidR="006B24EC" w:rsidRPr="006B24EC">
        <w:rPr>
          <w:b/>
          <w:bCs/>
          <w:u w:val="single"/>
        </w:rPr>
        <w:t>Request for quotes for Generator Radiator Removal, Recoring, and Reinstallation</w:t>
      </w:r>
      <w:r w:rsidR="002D2977">
        <w:rPr>
          <w:b/>
          <w:bCs/>
          <w:u w:val="single"/>
        </w:rPr>
        <w:t xml:space="preserve"> – 19SF2025Q0005</w:t>
      </w:r>
    </w:p>
    <w:p w14:paraId="13F2A866" w14:textId="77777777" w:rsidR="00E104C6" w:rsidRPr="00E104C6" w:rsidRDefault="00E104C6" w:rsidP="00E104C6">
      <w:pPr>
        <w:pStyle w:val="ListParagraph"/>
        <w:numPr>
          <w:ilvl w:val="0"/>
          <w:numId w:val="17"/>
        </w:numPr>
        <w:rPr>
          <w:rFonts w:ascii="Calibri" w:hAnsi="Calibri" w:cs="Calibri"/>
          <w:color w:val="000000"/>
          <w:sz w:val="24"/>
          <w:szCs w:val="24"/>
        </w:rPr>
      </w:pPr>
      <w:r w:rsidRPr="00E104C6">
        <w:rPr>
          <w:rFonts w:ascii="Calibri" w:hAnsi="Calibri" w:cs="Calibri"/>
          <w:color w:val="000000"/>
          <w:sz w:val="24"/>
          <w:szCs w:val="24"/>
        </w:rPr>
        <w:t xml:space="preserve">As a Diplomatic Mission, we represent the U.S. Government and are unable to sign any contracts, credit applications and T’s &amp; C’s. </w:t>
      </w:r>
    </w:p>
    <w:p w14:paraId="0ADD2186" w14:textId="1DFA0CA9" w:rsidR="00E104C6" w:rsidRDefault="00A128FD" w:rsidP="00A128FD">
      <w:pPr>
        <w:pStyle w:val="ListParagraph"/>
        <w:numPr>
          <w:ilvl w:val="0"/>
          <w:numId w:val="17"/>
        </w:numPr>
        <w:rPr>
          <w:rFonts w:ascii="Calibri" w:hAnsi="Calibri" w:cs="Calibri"/>
          <w:color w:val="000000"/>
          <w:sz w:val="24"/>
          <w:szCs w:val="24"/>
        </w:rPr>
      </w:pPr>
      <w:r w:rsidRPr="00A128FD">
        <w:rPr>
          <w:rFonts w:ascii="Calibri" w:hAnsi="Calibri" w:cs="Calibri"/>
          <w:color w:val="000000"/>
          <w:sz w:val="24"/>
          <w:szCs w:val="24"/>
        </w:rPr>
        <w:lastRenderedPageBreak/>
        <w:t xml:space="preserve">By submitting an offer, you are agreeing to waive any terms that may contrast with the </w:t>
      </w:r>
      <w:r w:rsidR="00F16D39">
        <w:rPr>
          <w:rFonts w:ascii="Calibri" w:hAnsi="Calibri" w:cs="Calibri"/>
          <w:color w:val="000000"/>
          <w:sz w:val="24"/>
          <w:szCs w:val="24"/>
        </w:rPr>
        <w:t>language</w:t>
      </w:r>
      <w:r>
        <w:rPr>
          <w:rFonts w:ascii="Calibri" w:hAnsi="Calibri" w:cs="Calibri"/>
          <w:color w:val="000000"/>
          <w:sz w:val="24"/>
          <w:szCs w:val="24"/>
        </w:rPr>
        <w:t xml:space="preserve"> herein</w:t>
      </w:r>
      <w:r w:rsidRPr="00A128FD">
        <w:rPr>
          <w:rFonts w:ascii="Calibri" w:hAnsi="Calibri" w:cs="Calibri"/>
          <w:color w:val="000000"/>
          <w:sz w:val="24"/>
          <w:szCs w:val="24"/>
        </w:rPr>
        <w:t>.</w:t>
      </w:r>
    </w:p>
    <w:p w14:paraId="5698F176" w14:textId="77777777" w:rsidR="00EE77A7" w:rsidRPr="00EE77A7" w:rsidRDefault="00EE77A7" w:rsidP="00EE77A7">
      <w:pPr>
        <w:pStyle w:val="ListParagraph"/>
        <w:ind w:left="360"/>
        <w:rPr>
          <w:b/>
          <w:i/>
          <w:sz w:val="18"/>
        </w:rPr>
      </w:pPr>
    </w:p>
    <w:p w14:paraId="78121E45" w14:textId="1FA6A1C6" w:rsidR="002237E4" w:rsidRPr="006E71C1" w:rsidRDefault="00FF0726" w:rsidP="003860E6">
      <w:pPr>
        <w:pStyle w:val="ListParagraph"/>
        <w:numPr>
          <w:ilvl w:val="0"/>
          <w:numId w:val="2"/>
        </w:numPr>
        <w:ind w:left="360" w:hanging="180"/>
        <w:rPr>
          <w:b/>
          <w:i/>
          <w:sz w:val="18"/>
        </w:rPr>
      </w:pPr>
      <w:r w:rsidRPr="006E71C1">
        <w:rPr>
          <w:b/>
        </w:rPr>
        <w:t>Payment terms.</w:t>
      </w:r>
      <w:r w:rsidRPr="00FB4ADF">
        <w:t xml:space="preserve"> The U</w:t>
      </w:r>
      <w:r>
        <w:t>.</w:t>
      </w:r>
      <w:r w:rsidRPr="00FB4ADF">
        <w:t>S</w:t>
      </w:r>
      <w:r>
        <w:t>.</w:t>
      </w:r>
      <w:r w:rsidRPr="00FB4ADF">
        <w:t xml:space="preserve"> </w:t>
      </w:r>
      <w:r>
        <w:t>Consulate</w:t>
      </w:r>
      <w:r w:rsidRPr="00FB4ADF">
        <w:t xml:space="preserve"> will make no provision for fluctuations in price or exchange rates after the order has been placed.  If your price is dependent on these fluctuations, you MUST make provision for possible increases in your quoted price. Payment will be made via EFT into the company’s bank account, within 30 days of delivery of goods/services and receipt of proper Invoice, not before.</w:t>
      </w:r>
      <w:r>
        <w:t xml:space="preserve">  *Note: No advanced/deposit payments permitted.</w:t>
      </w:r>
    </w:p>
    <w:p w14:paraId="5481FB0E" w14:textId="4A248BBF" w:rsidR="00EF7994" w:rsidRDefault="00B13660" w:rsidP="001D446B">
      <w:pPr>
        <w:pStyle w:val="NoSpacing"/>
        <w:ind w:left="360"/>
        <w:rPr>
          <w:b/>
          <w:i/>
          <w:sz w:val="18"/>
        </w:rPr>
      </w:pPr>
      <w:r w:rsidRPr="000F7999">
        <w:rPr>
          <w:b/>
          <w:i/>
          <w:sz w:val="18"/>
        </w:rPr>
        <w:t>*</w:t>
      </w:r>
      <w:r w:rsidR="00B032DB" w:rsidRPr="000F7999">
        <w:rPr>
          <w:b/>
          <w:i/>
          <w:sz w:val="18"/>
        </w:rPr>
        <w:t xml:space="preserve">Note: </w:t>
      </w:r>
      <w:r w:rsidR="00B032DB" w:rsidRPr="000F7999">
        <w:rPr>
          <w:b/>
          <w:i/>
          <w:sz w:val="18"/>
          <w:u w:val="single"/>
        </w:rPr>
        <w:t>Procurement Staff will send a confi</w:t>
      </w:r>
      <w:r w:rsidR="005C79B2">
        <w:rPr>
          <w:b/>
          <w:i/>
          <w:sz w:val="18"/>
          <w:u w:val="single"/>
        </w:rPr>
        <w:t>rmation of your request within 4</w:t>
      </w:r>
      <w:r w:rsidR="00B032DB" w:rsidRPr="000F7999">
        <w:rPr>
          <w:b/>
          <w:i/>
          <w:sz w:val="18"/>
          <w:u w:val="single"/>
        </w:rPr>
        <w:t xml:space="preserve"> business days</w:t>
      </w:r>
      <w:r w:rsidRPr="000F7999">
        <w:rPr>
          <w:b/>
          <w:i/>
          <w:sz w:val="18"/>
          <w:u w:val="single"/>
        </w:rPr>
        <w:t xml:space="preserve"> of receipt</w:t>
      </w:r>
      <w:r w:rsidRPr="000F7999">
        <w:rPr>
          <w:b/>
          <w:i/>
          <w:sz w:val="18"/>
        </w:rPr>
        <w:t xml:space="preserve">. If you do not receive a confirmation, you must assume your request was not received, and are encouraged to send the message again, and follow-up with a call </w:t>
      </w:r>
      <w:r w:rsidR="00F43315">
        <w:rPr>
          <w:b/>
          <w:i/>
          <w:sz w:val="18"/>
        </w:rPr>
        <w:t xml:space="preserve">to </w:t>
      </w:r>
      <w:r w:rsidRPr="000F7999">
        <w:rPr>
          <w:b/>
          <w:i/>
          <w:sz w:val="18"/>
        </w:rPr>
        <w:t>the Procurement Staff (on/before the deadline) to ensure your request is received.</w:t>
      </w:r>
    </w:p>
    <w:p w14:paraId="6A0EFD02" w14:textId="77777777" w:rsidR="00E36DCD" w:rsidRDefault="00E36DCD" w:rsidP="001D446B">
      <w:pPr>
        <w:pStyle w:val="NoSpacing"/>
        <w:ind w:left="360"/>
        <w:rPr>
          <w:b/>
          <w:i/>
          <w:sz w:val="18"/>
        </w:rPr>
      </w:pPr>
    </w:p>
    <w:p w14:paraId="3C54B95E" w14:textId="7584EB22" w:rsidR="003B24CB" w:rsidRPr="00943016" w:rsidRDefault="006E71C1" w:rsidP="00855FFF">
      <w:pPr>
        <w:pStyle w:val="NoSpacing"/>
      </w:pPr>
      <w:r>
        <w:rPr>
          <w:b/>
          <w:i/>
          <w:noProof/>
        </w:rPr>
        <mc:AlternateContent>
          <mc:Choice Requires="wps">
            <w:drawing>
              <wp:anchor distT="0" distB="0" distL="114300" distR="114300" simplePos="0" relativeHeight="251663360" behindDoc="0" locked="0" layoutInCell="1" allowOverlap="1" wp14:anchorId="05F11531" wp14:editId="50E7DD2C">
                <wp:simplePos x="0" y="0"/>
                <wp:positionH relativeFrom="column">
                  <wp:posOffset>504825</wp:posOffset>
                </wp:positionH>
                <wp:positionV relativeFrom="paragraph">
                  <wp:posOffset>129540</wp:posOffset>
                </wp:positionV>
                <wp:extent cx="5705475" cy="869315"/>
                <wp:effectExtent l="0" t="0" r="28575" b="26035"/>
                <wp:wrapNone/>
                <wp:docPr id="10" name="Rectangle 10"/>
                <wp:cNvGraphicFramePr/>
                <a:graphic xmlns:a="http://schemas.openxmlformats.org/drawingml/2006/main">
                  <a:graphicData uri="http://schemas.microsoft.com/office/word/2010/wordprocessingShape">
                    <wps:wsp>
                      <wps:cNvSpPr/>
                      <wps:spPr>
                        <a:xfrm>
                          <a:off x="0" y="0"/>
                          <a:ext cx="5705475" cy="86931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5053F" id="Rectangle 10" o:spid="_x0000_s1026" style="position:absolute;margin-left:39.75pt;margin-top:10.2pt;width:449.25pt;height:68.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" fillcolor="white [3212]" strokecolor="#243f60 [1604]" strokeweight="2pt"/>
            </w:pict>
          </mc:Fallback>
        </mc:AlternateContent>
      </w:r>
      <w:r w:rsidR="003B24CB" w:rsidRPr="00943016">
        <w:rPr>
          <w:b/>
          <w:i/>
        </w:rPr>
        <w:t xml:space="preserve"> </w:t>
      </w:r>
      <w:r w:rsidR="003B24CB" w:rsidRPr="00943016">
        <w:t xml:space="preserve">   </w:t>
      </w:r>
    </w:p>
    <w:p w14:paraId="19581089" w14:textId="25E18F87" w:rsidR="004B3B2C" w:rsidRDefault="005C00DD" w:rsidP="00E366E1">
      <w:pPr>
        <w:snapToGrid w:val="0"/>
        <w:spacing w:after="0" w:line="240" w:lineRule="auto"/>
        <w:ind w:firstLine="360"/>
      </w:pPr>
      <w:r>
        <w:rPr>
          <w:noProof/>
        </w:rPr>
        <mc:AlternateContent>
          <mc:Choice Requires="wpg">
            <w:drawing>
              <wp:anchor distT="0" distB="0" distL="114300" distR="114300" simplePos="0" relativeHeight="251667456" behindDoc="0" locked="0" layoutInCell="1" allowOverlap="1" wp14:anchorId="3B08A5C5" wp14:editId="52D791CB">
                <wp:simplePos x="0" y="0"/>
                <wp:positionH relativeFrom="column">
                  <wp:posOffset>718102</wp:posOffset>
                </wp:positionH>
                <wp:positionV relativeFrom="paragraph">
                  <wp:posOffset>60518</wp:posOffset>
                </wp:positionV>
                <wp:extent cx="5274640" cy="689211"/>
                <wp:effectExtent l="0" t="0" r="21590" b="15875"/>
                <wp:wrapNone/>
                <wp:docPr id="5" name="Group 5"/>
                <wp:cNvGraphicFramePr/>
                <a:graphic xmlns:a="http://schemas.openxmlformats.org/drawingml/2006/main">
                  <a:graphicData uri="http://schemas.microsoft.com/office/word/2010/wordprocessingGroup">
                    <wpg:wgp>
                      <wpg:cNvGrpSpPr/>
                      <wpg:grpSpPr>
                        <a:xfrm>
                          <a:off x="0" y="0"/>
                          <a:ext cx="5274640" cy="689211"/>
                          <a:chOff x="0" y="0"/>
                          <a:chExt cx="5274640" cy="689211"/>
                        </a:xfrm>
                      </wpg:grpSpPr>
                      <wps:wsp>
                        <wps:cNvPr id="2" name="Rectangle 2"/>
                        <wps:cNvSpPr/>
                        <wps:spPr>
                          <a:xfrm>
                            <a:off x="0" y="0"/>
                            <a:ext cx="5274640" cy="689211"/>
                          </a:xfrm>
                          <a:prstGeom prst="rect">
                            <a:avLst/>
                          </a:prstGeom>
                          <a:solidFill>
                            <a:schemeClr val="bg1">
                              <a:lumMod val="75000"/>
                              <a:alpha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E84FC" w14:textId="77777777" w:rsidR="00E366E1" w:rsidRPr="00F523B0" w:rsidRDefault="00E366E1" w:rsidP="00E366E1">
                              <w:pPr>
                                <w:spacing w:after="0" w:line="280" w:lineRule="exact"/>
                                <w:jc w:val="center"/>
                                <w:rPr>
                                  <w:b/>
                                  <w:color w:val="000000" w:themeColor="text1"/>
                                  <w:u w:val="single"/>
                                </w:rPr>
                              </w:pPr>
                              <w:r w:rsidRPr="00F523B0">
                                <w:rPr>
                                  <w:b/>
                                  <w:color w:val="000000" w:themeColor="text1"/>
                                  <w:sz w:val="24"/>
                                  <w:u w:val="single"/>
                                </w:rPr>
                                <w:t xml:space="preserve">Contact Information </w:t>
                              </w:r>
                              <w:r>
                                <w:rPr>
                                  <w:b/>
                                  <w:color w:val="000000" w:themeColor="text1"/>
                                  <w:sz w:val="24"/>
                                  <w:u w:val="single"/>
                                </w:rPr>
                                <w:t xml:space="preserve">- </w:t>
                              </w:r>
                              <w:r w:rsidRPr="00F523B0">
                                <w:rPr>
                                  <w:b/>
                                  <w:color w:val="000000" w:themeColor="text1"/>
                                  <w:sz w:val="24"/>
                                  <w:u w:val="single"/>
                                </w:rPr>
                                <w:t xml:space="preserve">U.S. Consulate General Procurement Section </w:t>
                              </w:r>
                            </w:p>
                            <w:p w14:paraId="3BFD478C" w14:textId="06EAEDB5" w:rsidR="007F6205" w:rsidRDefault="00E366E1" w:rsidP="00E366E1">
                              <w:pPr>
                                <w:snapToGrid w:val="0"/>
                                <w:spacing w:after="0" w:line="240" w:lineRule="auto"/>
                                <w:jc w:val="center"/>
                                <w:rPr>
                                  <w:i/>
                                  <w:color w:val="000000" w:themeColor="text1"/>
                                  <w:sz w:val="24"/>
                                  <w:szCs w:val="20"/>
                                </w:rPr>
                              </w:pPr>
                              <w:r w:rsidRPr="00E366E1">
                                <w:rPr>
                                  <w:b/>
                                  <w:color w:val="000000" w:themeColor="text1"/>
                                  <w:sz w:val="24"/>
                                  <w:szCs w:val="20"/>
                                </w:rPr>
                                <w:t xml:space="preserve">Procurement Agent: </w:t>
                              </w:r>
                              <w:r w:rsidRPr="00E366E1">
                                <w:rPr>
                                  <w:i/>
                                  <w:color w:val="000000" w:themeColor="text1"/>
                                  <w:sz w:val="24"/>
                                  <w:szCs w:val="20"/>
                                </w:rPr>
                                <w:t xml:space="preserve">Natheer </w:t>
                              </w:r>
                              <w:r w:rsidR="006E71C1" w:rsidRPr="00E366E1">
                                <w:rPr>
                                  <w:i/>
                                  <w:color w:val="000000" w:themeColor="text1"/>
                                  <w:sz w:val="24"/>
                                  <w:szCs w:val="20"/>
                                </w:rPr>
                                <w:t>Ford</w:t>
                              </w:r>
                              <w:r w:rsidR="006E71C1">
                                <w:rPr>
                                  <w:b/>
                                  <w:color w:val="000000" w:themeColor="text1"/>
                                  <w:sz w:val="24"/>
                                  <w:szCs w:val="20"/>
                                </w:rPr>
                                <w:t xml:space="preserve"> Contracting</w:t>
                              </w:r>
                              <w:r w:rsidRPr="00E366E1">
                                <w:rPr>
                                  <w:b/>
                                  <w:color w:val="000000" w:themeColor="text1"/>
                                  <w:sz w:val="24"/>
                                  <w:szCs w:val="20"/>
                                </w:rPr>
                                <w:t xml:space="preserve"> Officer: </w:t>
                              </w:r>
                              <w:r w:rsidR="007F6205">
                                <w:rPr>
                                  <w:i/>
                                  <w:color w:val="000000" w:themeColor="text1"/>
                                  <w:sz w:val="24"/>
                                  <w:szCs w:val="20"/>
                                </w:rPr>
                                <w:t xml:space="preserve">Kristin Braden </w:t>
                              </w:r>
                            </w:p>
                            <w:p w14:paraId="72F0B01B" w14:textId="1ABC11A3" w:rsidR="00E366E1" w:rsidRPr="00E366E1" w:rsidRDefault="00E366E1" w:rsidP="00E366E1">
                              <w:pPr>
                                <w:snapToGrid w:val="0"/>
                                <w:spacing w:after="0" w:line="240" w:lineRule="auto"/>
                                <w:jc w:val="center"/>
                                <w:rPr>
                                  <w:b/>
                                  <w:color w:val="000000" w:themeColor="text1"/>
                                  <w:sz w:val="24"/>
                                  <w:szCs w:val="20"/>
                                </w:rPr>
                              </w:pPr>
                              <w:r w:rsidRPr="00E366E1">
                                <w:rPr>
                                  <w:b/>
                                  <w:color w:val="000000" w:themeColor="text1"/>
                                  <w:sz w:val="24"/>
                                  <w:szCs w:val="20"/>
                                </w:rPr>
                                <w:t xml:space="preserve">email: </w:t>
                              </w:r>
                              <w:hyperlink r:id="rId11" w:history="1">
                                <w:r w:rsidR="00234064" w:rsidRPr="00AC279A">
                                  <w:rPr>
                                    <w:rStyle w:val="Hyperlink"/>
                                    <w:b/>
                                    <w:sz w:val="24"/>
                                    <w:szCs w:val="20"/>
                                  </w:rPr>
                                  <w:t>Fordn@state.gov</w:t>
                                </w:r>
                              </w:hyperlink>
                              <w:r w:rsidR="00234064">
                                <w:rPr>
                                  <w:rStyle w:val="Hyperlink"/>
                                  <w:b/>
                                  <w:sz w:val="24"/>
                                  <w:szCs w:val="20"/>
                                </w:rPr>
                                <w:t xml:space="preserve"> </w:t>
                              </w:r>
                              <w:r w:rsidRPr="00E366E1">
                                <w:rPr>
                                  <w:b/>
                                  <w:color w:val="000000" w:themeColor="text1"/>
                                  <w:sz w:val="24"/>
                                  <w:szCs w:val="20"/>
                                </w:rPr>
                                <w:t xml:space="preserve"> </w:t>
                              </w:r>
                              <w:r>
                                <w:rPr>
                                  <w:b/>
                                  <w:color w:val="000000" w:themeColor="text1"/>
                                  <w:sz w:val="24"/>
                                  <w:szCs w:val="20"/>
                                </w:rPr>
                                <w:t xml:space="preserve">  </w:t>
                              </w:r>
                              <w:r w:rsidR="00234064">
                                <w:rPr>
                                  <w:b/>
                                  <w:color w:val="000000" w:themeColor="text1"/>
                                  <w:sz w:val="24"/>
                                  <w:szCs w:val="20"/>
                                </w:rPr>
                                <w:t xml:space="preserve">        </w:t>
                              </w:r>
                              <w:r w:rsidR="001A0D1C">
                                <w:rPr>
                                  <w:b/>
                                  <w:color w:val="000000" w:themeColor="text1"/>
                                  <w:sz w:val="24"/>
                                  <w:szCs w:val="20"/>
                                </w:rPr>
                                <w:t xml:space="preserve">    </w:t>
                              </w:r>
                              <w:r w:rsidR="00234064">
                                <w:rPr>
                                  <w:b/>
                                  <w:color w:val="000000" w:themeColor="text1"/>
                                  <w:sz w:val="24"/>
                                  <w:szCs w:val="20"/>
                                </w:rPr>
                                <w:t xml:space="preserve">        </w:t>
                              </w:r>
                              <w:r>
                                <w:rPr>
                                  <w:b/>
                                  <w:color w:val="000000" w:themeColor="text1"/>
                                  <w:sz w:val="24"/>
                                  <w:szCs w:val="20"/>
                                </w:rPr>
                                <w:t xml:space="preserve">      </w:t>
                              </w:r>
                              <w:r w:rsidR="009429CA">
                                <w:rPr>
                                  <w:b/>
                                  <w:color w:val="000000" w:themeColor="text1"/>
                                  <w:sz w:val="24"/>
                                  <w:szCs w:val="20"/>
                                </w:rPr>
                                <w:t xml:space="preserve"> </w:t>
                              </w:r>
                              <w:r w:rsidRPr="00E366E1">
                                <w:rPr>
                                  <w:b/>
                                  <w:color w:val="000000" w:themeColor="text1"/>
                                  <w:sz w:val="24"/>
                                  <w:szCs w:val="20"/>
                                </w:rPr>
                                <w:t>Telephone: +27 (0)21-702-7300</w:t>
                              </w:r>
                            </w:p>
                          </w:txbxContent>
                        </wps:txbx>
                        <wps:bodyPr rot="0" spcFirstLastPara="0" vertOverflow="overflow" horzOverflow="overflow" vert="horz" wrap="square" lIns="45720" tIns="0" rIns="45720" bIns="0" numCol="1" spcCol="0" rtlCol="0" fromWordArt="0" anchor="t" anchorCtr="0" forceAA="0" compatLnSpc="1">
                          <a:prstTxWarp prst="textNoShape">
                            <a:avLst/>
                          </a:prstTxWarp>
                          <a:noAutofit/>
                        </wps:bodyPr>
                      </wps:wsp>
                      <pic:pic xmlns:pic="http://schemas.openxmlformats.org/drawingml/2006/picture">
                        <pic:nvPicPr>
                          <pic:cNvPr id="12" name="Picture 1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663687" y="357809"/>
                            <a:ext cx="214685" cy="222636"/>
                          </a:xfrm>
                          <a:prstGeom prst="rect">
                            <a:avLst/>
                          </a:prstGeom>
                        </pic:spPr>
                      </pic:pic>
                    </wpg:wgp>
                  </a:graphicData>
                </a:graphic>
              </wp:anchor>
            </w:drawing>
          </mc:Choice>
          <mc:Fallback>
            <w:pict>
              <v:group w14:anchorId="3B08A5C5" id="Group 5" o:spid="_x0000_s1026" style="position:absolute;left:0;text-align:left;margin-left:56.55pt;margin-top:4.75pt;width:415.35pt;height:54.25pt;z-index:251667456" coordsize="52746,6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">
                <v:rect id="Rectangle 2" o:spid="_x0000_s1027" style="position:absolute;width:52746;height:6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" fillcolor="#bfbfbf [2412]" strokecolor="black [3213]" strokeweight="1pt">
                  <v:fill opacity="32896f"/>
                  <v:textbox inset="3.6pt,0,3.6pt,0">
                    <w:txbxContent>
                      <w:p w14:paraId="686E84FC" w14:textId="77777777" w:rsidR="00E366E1" w:rsidRPr="00F523B0" w:rsidRDefault="00E366E1" w:rsidP="00E366E1">
                        <w:pPr>
                          <w:spacing w:after="0" w:line="280" w:lineRule="exact"/>
                          <w:jc w:val="center"/>
                          <w:rPr>
                            <w:b/>
                            <w:color w:val="000000" w:themeColor="text1"/>
                            <w:u w:val="single"/>
                          </w:rPr>
                        </w:pPr>
                        <w:r w:rsidRPr="00F523B0">
                          <w:rPr>
                            <w:b/>
                            <w:color w:val="000000" w:themeColor="text1"/>
                            <w:sz w:val="24"/>
                            <w:u w:val="single"/>
                          </w:rPr>
                          <w:t xml:space="preserve">Contact Information </w:t>
                        </w:r>
                        <w:r>
                          <w:rPr>
                            <w:b/>
                            <w:color w:val="000000" w:themeColor="text1"/>
                            <w:sz w:val="24"/>
                            <w:u w:val="single"/>
                          </w:rPr>
                          <w:t xml:space="preserve">- </w:t>
                        </w:r>
                        <w:r w:rsidRPr="00F523B0">
                          <w:rPr>
                            <w:b/>
                            <w:color w:val="000000" w:themeColor="text1"/>
                            <w:sz w:val="24"/>
                            <w:u w:val="single"/>
                          </w:rPr>
                          <w:t xml:space="preserve">U.S. Consulate General Procurement Section </w:t>
                        </w:r>
                      </w:p>
                      <w:p w14:paraId="3BFD478C" w14:textId="06EAEDB5" w:rsidR="007F6205" w:rsidRDefault="00E366E1" w:rsidP="00E366E1">
                        <w:pPr>
                          <w:snapToGrid w:val="0"/>
                          <w:spacing w:after="0" w:line="240" w:lineRule="auto"/>
                          <w:jc w:val="center"/>
                          <w:rPr>
                            <w:i/>
                            <w:color w:val="000000" w:themeColor="text1"/>
                            <w:sz w:val="24"/>
                            <w:szCs w:val="20"/>
                          </w:rPr>
                        </w:pPr>
                        <w:r w:rsidRPr="00E366E1">
                          <w:rPr>
                            <w:b/>
                            <w:color w:val="000000" w:themeColor="text1"/>
                            <w:sz w:val="24"/>
                            <w:szCs w:val="20"/>
                          </w:rPr>
                          <w:t xml:space="preserve">Procurement Agent: </w:t>
                        </w:r>
                        <w:r w:rsidRPr="00E366E1">
                          <w:rPr>
                            <w:i/>
                            <w:color w:val="000000" w:themeColor="text1"/>
                            <w:sz w:val="24"/>
                            <w:szCs w:val="20"/>
                          </w:rPr>
                          <w:t xml:space="preserve">Natheer </w:t>
                        </w:r>
                        <w:r w:rsidR="006E71C1" w:rsidRPr="00E366E1">
                          <w:rPr>
                            <w:i/>
                            <w:color w:val="000000" w:themeColor="text1"/>
                            <w:sz w:val="24"/>
                            <w:szCs w:val="20"/>
                          </w:rPr>
                          <w:t>Ford</w:t>
                        </w:r>
                        <w:r w:rsidR="006E71C1">
                          <w:rPr>
                            <w:b/>
                            <w:color w:val="000000" w:themeColor="text1"/>
                            <w:sz w:val="24"/>
                            <w:szCs w:val="20"/>
                          </w:rPr>
                          <w:t xml:space="preserve"> Contracting</w:t>
                        </w:r>
                        <w:r w:rsidRPr="00E366E1">
                          <w:rPr>
                            <w:b/>
                            <w:color w:val="000000" w:themeColor="text1"/>
                            <w:sz w:val="24"/>
                            <w:szCs w:val="20"/>
                          </w:rPr>
                          <w:t xml:space="preserve"> Officer: </w:t>
                        </w:r>
                        <w:r w:rsidR="007F6205">
                          <w:rPr>
                            <w:i/>
                            <w:color w:val="000000" w:themeColor="text1"/>
                            <w:sz w:val="24"/>
                            <w:szCs w:val="20"/>
                          </w:rPr>
                          <w:t xml:space="preserve">Kristin Braden </w:t>
                        </w:r>
                      </w:p>
                      <w:p w14:paraId="72F0B01B" w14:textId="1ABC11A3" w:rsidR="00E366E1" w:rsidRPr="00E366E1" w:rsidRDefault="00E366E1" w:rsidP="00E366E1">
                        <w:pPr>
                          <w:snapToGrid w:val="0"/>
                          <w:spacing w:after="0" w:line="240" w:lineRule="auto"/>
                          <w:jc w:val="center"/>
                          <w:rPr>
                            <w:b/>
                            <w:color w:val="000000" w:themeColor="text1"/>
                            <w:sz w:val="24"/>
                            <w:szCs w:val="20"/>
                          </w:rPr>
                        </w:pPr>
                        <w:r w:rsidRPr="00E366E1">
                          <w:rPr>
                            <w:b/>
                            <w:color w:val="000000" w:themeColor="text1"/>
                            <w:sz w:val="24"/>
                            <w:szCs w:val="20"/>
                          </w:rPr>
                          <w:t xml:space="preserve">email: </w:t>
                        </w:r>
                        <w:hyperlink r:id="rId13" w:history="1">
                          <w:r w:rsidR="00234064" w:rsidRPr="00AC279A">
                            <w:rPr>
                              <w:rStyle w:val="Hyperlink"/>
                              <w:b/>
                              <w:sz w:val="24"/>
                              <w:szCs w:val="20"/>
                            </w:rPr>
                            <w:t>Fordn@state.gov</w:t>
                          </w:r>
                        </w:hyperlink>
                        <w:r w:rsidR="00234064">
                          <w:rPr>
                            <w:rStyle w:val="Hyperlink"/>
                            <w:b/>
                            <w:sz w:val="24"/>
                            <w:szCs w:val="20"/>
                          </w:rPr>
                          <w:t xml:space="preserve"> </w:t>
                        </w:r>
                        <w:r w:rsidRPr="00E366E1">
                          <w:rPr>
                            <w:b/>
                            <w:color w:val="000000" w:themeColor="text1"/>
                            <w:sz w:val="24"/>
                            <w:szCs w:val="20"/>
                          </w:rPr>
                          <w:t xml:space="preserve"> </w:t>
                        </w:r>
                        <w:r>
                          <w:rPr>
                            <w:b/>
                            <w:color w:val="000000" w:themeColor="text1"/>
                            <w:sz w:val="24"/>
                            <w:szCs w:val="20"/>
                          </w:rPr>
                          <w:t xml:space="preserve">  </w:t>
                        </w:r>
                        <w:r w:rsidR="00234064">
                          <w:rPr>
                            <w:b/>
                            <w:color w:val="000000" w:themeColor="text1"/>
                            <w:sz w:val="24"/>
                            <w:szCs w:val="20"/>
                          </w:rPr>
                          <w:t xml:space="preserve">        </w:t>
                        </w:r>
                        <w:r w:rsidR="001A0D1C">
                          <w:rPr>
                            <w:b/>
                            <w:color w:val="000000" w:themeColor="text1"/>
                            <w:sz w:val="24"/>
                            <w:szCs w:val="20"/>
                          </w:rPr>
                          <w:t xml:space="preserve">    </w:t>
                        </w:r>
                        <w:r w:rsidR="00234064">
                          <w:rPr>
                            <w:b/>
                            <w:color w:val="000000" w:themeColor="text1"/>
                            <w:sz w:val="24"/>
                            <w:szCs w:val="20"/>
                          </w:rPr>
                          <w:t xml:space="preserve">        </w:t>
                        </w:r>
                        <w:r>
                          <w:rPr>
                            <w:b/>
                            <w:color w:val="000000" w:themeColor="text1"/>
                            <w:sz w:val="24"/>
                            <w:szCs w:val="20"/>
                          </w:rPr>
                          <w:t xml:space="preserve">      </w:t>
                        </w:r>
                        <w:r w:rsidR="009429CA">
                          <w:rPr>
                            <w:b/>
                            <w:color w:val="000000" w:themeColor="text1"/>
                            <w:sz w:val="24"/>
                            <w:szCs w:val="20"/>
                          </w:rPr>
                          <w:t xml:space="preserve"> </w:t>
                        </w:r>
                        <w:r w:rsidRPr="00E366E1">
                          <w:rPr>
                            <w:b/>
                            <w:color w:val="000000" w:themeColor="text1"/>
                            <w:sz w:val="24"/>
                            <w:szCs w:val="20"/>
                          </w:rPr>
                          <w:t>Telephone: +27 (0)21-702-7300</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left:26636;top:3578;width:2147;height:2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">
                  <v:imagedata r:id="rId14" o:title=""/>
                </v:shape>
              </v:group>
            </w:pict>
          </mc:Fallback>
        </mc:AlternateContent>
      </w:r>
    </w:p>
    <w:p w14:paraId="627F12E3" w14:textId="26C25595" w:rsidR="000F7999" w:rsidRDefault="005C00DD" w:rsidP="00BF083D">
      <w:pPr>
        <w:snapToGrid w:val="0"/>
        <w:spacing w:after="0" w:line="240" w:lineRule="auto"/>
        <w:ind w:firstLine="360"/>
      </w:pPr>
      <w:r>
        <w:rPr>
          <w:b/>
          <w:noProof/>
          <w:color w:val="000000" w:themeColor="text1"/>
          <w:sz w:val="24"/>
          <w:szCs w:val="20"/>
        </w:rPr>
        <w:drawing>
          <wp:anchor distT="0" distB="0" distL="114300" distR="114300" simplePos="0" relativeHeight="251668480" behindDoc="0" locked="0" layoutInCell="1" allowOverlap="1" wp14:anchorId="195DE128" wp14:editId="22CA2971">
            <wp:simplePos x="0" y="0"/>
            <wp:positionH relativeFrom="column">
              <wp:posOffset>839139</wp:posOffset>
            </wp:positionH>
            <wp:positionV relativeFrom="paragraph">
              <wp:posOffset>248920</wp:posOffset>
            </wp:positionV>
            <wp:extent cx="219075" cy="220345"/>
            <wp:effectExtent l="0" t="0" r="9525" b="825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433DA.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9075" cy="220345"/>
                    </a:xfrm>
                    <a:prstGeom prst="rect">
                      <a:avLst/>
                    </a:prstGeom>
                  </pic:spPr>
                </pic:pic>
              </a:graphicData>
            </a:graphic>
            <wp14:sizeRelH relativeFrom="page">
              <wp14:pctWidth>0</wp14:pctWidth>
            </wp14:sizeRelH>
            <wp14:sizeRelV relativeFrom="page">
              <wp14:pctHeight>0</wp14:pctHeight>
            </wp14:sizeRelV>
          </wp:anchor>
        </w:drawing>
      </w:r>
    </w:p>
    <w:p w14:paraId="4004745E" w14:textId="3BD784A1" w:rsidR="002C2540" w:rsidRDefault="002C2540" w:rsidP="00BF083D">
      <w:pPr>
        <w:snapToGrid w:val="0"/>
        <w:spacing w:after="0" w:line="240" w:lineRule="auto"/>
        <w:ind w:firstLine="360"/>
      </w:pPr>
    </w:p>
    <w:sectPr w:rsidR="002C2540" w:rsidSect="005C00DD">
      <w:headerReference w:type="default" r:id="rId16"/>
      <w:footerReference w:type="default" r:id="rId17"/>
      <w:pgSz w:w="11907" w:h="16839" w:code="9"/>
      <w:pgMar w:top="1710" w:right="837" w:bottom="630" w:left="81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E4DB3" w14:textId="77777777" w:rsidR="00473F19" w:rsidRDefault="00473F19" w:rsidP="00546B1E">
      <w:pPr>
        <w:spacing w:after="0" w:line="240" w:lineRule="auto"/>
      </w:pPr>
      <w:r>
        <w:separator/>
      </w:r>
    </w:p>
  </w:endnote>
  <w:endnote w:type="continuationSeparator" w:id="0">
    <w:p w14:paraId="60104267" w14:textId="77777777" w:rsidR="00473F19" w:rsidRDefault="00473F19" w:rsidP="00546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D5AC" w14:textId="7388FD04" w:rsidR="00855FFF" w:rsidRDefault="00492782">
    <w:pPr>
      <w:pStyle w:val="Footer"/>
      <w:jc w:val="right"/>
    </w:pPr>
    <w:r>
      <w:rPr>
        <w:noProof/>
      </w:rPr>
      <mc:AlternateContent>
        <mc:Choice Requires="wps">
          <w:drawing>
            <wp:anchor distT="0" distB="0" distL="114300" distR="114300" simplePos="0" relativeHeight="251661312" behindDoc="0" locked="0" layoutInCell="0" allowOverlap="1" wp14:anchorId="695F7684" wp14:editId="43AFF4EF">
              <wp:simplePos x="0" y="0"/>
              <wp:positionH relativeFrom="page">
                <wp:posOffset>0</wp:posOffset>
              </wp:positionH>
              <wp:positionV relativeFrom="page">
                <wp:posOffset>10235565</wp:posOffset>
              </wp:positionV>
              <wp:extent cx="7560945" cy="266700"/>
              <wp:effectExtent l="0" t="0" r="0" b="0"/>
              <wp:wrapNone/>
              <wp:docPr id="9" name="MSIPCM04ef4f97bb0cc4ccd911e182" descr="{&quot;HashCode&quot;:-144585445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91B1EC" w14:textId="4F14103A" w:rsidR="00492782" w:rsidRPr="00492782" w:rsidRDefault="00492782" w:rsidP="00492782">
                          <w:pPr>
                            <w:spacing w:after="0"/>
                            <w:jc w:val="center"/>
                            <w:rPr>
                              <w:rFonts w:ascii="Times New Roman" w:hAnsi="Times New Roman" w:cs="Times New Roman"/>
                              <w:color w:val="000000"/>
                              <w:sz w:val="20"/>
                            </w:rPr>
                          </w:pPr>
                          <w:r w:rsidRPr="00492782">
                            <w:rPr>
                              <w:rFonts w:ascii="Times New Roman" w:hAnsi="Times New Roman" w:cs="Times New Roman"/>
                              <w:color w:val="000000"/>
                              <w:sz w:val="20"/>
                            </w:rPr>
                            <w:t>SENSITIVE BUT UNCLASSIFIED</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5F7684" id="_x0000_t202" coordsize="21600,21600" o:spt="202" path="m,l,21600r21600,l21600,xe">
              <v:stroke joinstyle="miter"/>
              <v:path gradientshapeok="t" o:connecttype="rect"/>
            </v:shapetype>
            <v:shape id="MSIPCM04ef4f97bb0cc4ccd911e182" o:spid="_x0000_s1030" type="#_x0000_t202" alt="{&quot;HashCode&quot;:-1445854450,&quot;Height&quot;:841.0,&quot;Width&quot;:595.0,&quot;Placement&quot;:&quot;Footer&quot;,&quot;Index&quot;:&quot;Primary&quot;,&quot;Section&quot;:1,&quot;Top&quot;:0.0,&quot;Left&quot;:0.0}" style="position:absolute;left:0;text-align:left;margin-left:0;margin-top:805.95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" o:allowincell="f" filled="f" stroked="f" strokeweight=".5pt">
              <v:textbox inset=",0,,0">
                <w:txbxContent>
                  <w:p w14:paraId="6B91B1EC" w14:textId="4F14103A" w:rsidR="00492782" w:rsidRPr="00492782" w:rsidRDefault="00492782" w:rsidP="00492782">
                    <w:pPr>
                      <w:spacing w:after="0"/>
                      <w:jc w:val="center"/>
                      <w:rPr>
                        <w:rFonts w:ascii="Times New Roman" w:hAnsi="Times New Roman" w:cs="Times New Roman"/>
                        <w:color w:val="000000"/>
                        <w:sz w:val="20"/>
                      </w:rPr>
                    </w:pPr>
                    <w:r w:rsidRPr="00492782">
                      <w:rPr>
                        <w:rFonts w:ascii="Times New Roman" w:hAnsi="Times New Roman" w:cs="Times New Roman"/>
                        <w:color w:val="000000"/>
                        <w:sz w:val="20"/>
                      </w:rPr>
                      <w:t>SENSITIVE BUT UNCLASSIFIED</w:t>
                    </w:r>
                  </w:p>
                </w:txbxContent>
              </v:textbox>
              <w10:wrap anchorx="page" anchory="page"/>
            </v:shape>
          </w:pict>
        </mc:Fallback>
      </mc:AlternateContent>
    </w:r>
  </w:p>
  <w:p w14:paraId="71510C43" w14:textId="77777777" w:rsidR="00855FFF" w:rsidRDefault="00855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9C0DC" w14:textId="77777777" w:rsidR="00473F19" w:rsidRDefault="00473F19" w:rsidP="00546B1E">
      <w:pPr>
        <w:spacing w:after="0" w:line="240" w:lineRule="auto"/>
      </w:pPr>
      <w:r>
        <w:separator/>
      </w:r>
    </w:p>
  </w:footnote>
  <w:footnote w:type="continuationSeparator" w:id="0">
    <w:p w14:paraId="4BFA4DDE" w14:textId="77777777" w:rsidR="00473F19" w:rsidRDefault="00473F19" w:rsidP="00546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42CC72" w14:textId="518F0D3B" w:rsidR="00F831D9" w:rsidRPr="00F147E8" w:rsidRDefault="000702C6" w:rsidP="00171BEA">
    <w:pPr>
      <w:pStyle w:val="Title"/>
      <w:spacing w:after="0"/>
      <w:ind w:left="720" w:right="4410"/>
      <w:jc w:val="center"/>
      <w:rPr>
        <w:rFonts w:ascii="Calibri" w:hAnsi="Calibri"/>
      </w:rPr>
    </w:pPr>
    <w:r w:rsidRPr="00F147E8">
      <w:rPr>
        <w:rFonts w:ascii="Calibri" w:hAnsi="Calibri" w:cs="Segoe UI"/>
        <w:b/>
        <w:noProof/>
        <w:sz w:val="32"/>
        <w:szCs w:val="30"/>
      </w:rPr>
      <mc:AlternateContent>
        <mc:Choice Requires="wps">
          <w:drawing>
            <wp:anchor distT="0" distB="0" distL="114300" distR="114300" simplePos="0" relativeHeight="251659264" behindDoc="0" locked="0" layoutInCell="1" allowOverlap="1" wp14:anchorId="32B9D7D4" wp14:editId="1E999C56">
              <wp:simplePos x="0" y="0"/>
              <wp:positionH relativeFrom="column">
                <wp:posOffset>3780790</wp:posOffset>
              </wp:positionH>
              <wp:positionV relativeFrom="paragraph">
                <wp:posOffset>-99060</wp:posOffset>
              </wp:positionV>
              <wp:extent cx="2894330" cy="641985"/>
              <wp:effectExtent l="0" t="0" r="20320" b="24765"/>
              <wp:wrapNone/>
              <wp:docPr id="1" name="Rectangle 1"/>
              <wp:cNvGraphicFramePr/>
              <a:graphic xmlns:a="http://schemas.openxmlformats.org/drawingml/2006/main">
                <a:graphicData uri="http://schemas.microsoft.com/office/word/2010/wordprocessingShape">
                  <wps:wsp>
                    <wps:cNvSpPr/>
                    <wps:spPr>
                      <a:xfrm>
                        <a:off x="0" y="0"/>
                        <a:ext cx="2894330" cy="641985"/>
                      </a:xfrm>
                      <a:prstGeom prst="rect">
                        <a:avLst/>
                      </a:prstGeom>
                      <a:solidFill>
                        <a:schemeClr val="bg1">
                          <a:lumMod val="85000"/>
                          <a:alpha val="5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C3258B" w14:textId="629CFB34" w:rsidR="00171BEA" w:rsidRPr="00171BEA" w:rsidRDefault="00F831D9" w:rsidP="00171BEA">
                          <w:pPr>
                            <w:spacing w:after="120" w:line="240" w:lineRule="auto"/>
                            <w:rPr>
                              <w:color w:val="000000" w:themeColor="text1"/>
                              <w:sz w:val="24"/>
                            </w:rPr>
                          </w:pPr>
                          <w:r>
                            <w:rPr>
                              <w:color w:val="000000" w:themeColor="text1"/>
                              <w:sz w:val="24"/>
                            </w:rPr>
                            <w:t xml:space="preserve">NOTICE </w:t>
                          </w:r>
                          <w:r w:rsidR="00BF2D8C">
                            <w:rPr>
                              <w:color w:val="000000" w:themeColor="text1"/>
                              <w:sz w:val="24"/>
                            </w:rPr>
                            <w:t>ISSUE DATE</w:t>
                          </w:r>
                          <w:r>
                            <w:rPr>
                              <w:color w:val="000000" w:themeColor="text1"/>
                              <w:sz w:val="24"/>
                            </w:rPr>
                            <w:t xml:space="preserve">:  </w:t>
                          </w:r>
                          <w:r w:rsidR="00D52F88">
                            <w:rPr>
                              <w:b/>
                              <w:color w:val="000000" w:themeColor="text1"/>
                              <w:sz w:val="24"/>
                            </w:rPr>
                            <w:t>April</w:t>
                          </w:r>
                          <w:r w:rsidR="00B61D89">
                            <w:rPr>
                              <w:b/>
                              <w:color w:val="000000" w:themeColor="text1"/>
                              <w:sz w:val="24"/>
                            </w:rPr>
                            <w:t xml:space="preserve"> </w:t>
                          </w:r>
                          <w:r w:rsidR="00D52F88">
                            <w:rPr>
                              <w:b/>
                              <w:color w:val="000000" w:themeColor="text1"/>
                              <w:sz w:val="24"/>
                            </w:rPr>
                            <w:t>10</w:t>
                          </w:r>
                          <w:r w:rsidR="00B61D89">
                            <w:rPr>
                              <w:b/>
                              <w:color w:val="000000" w:themeColor="text1"/>
                              <w:sz w:val="24"/>
                            </w:rPr>
                            <w:t>, 20</w:t>
                          </w:r>
                          <w:r w:rsidR="00BF2D8C">
                            <w:rPr>
                              <w:b/>
                              <w:color w:val="000000" w:themeColor="text1"/>
                              <w:sz w:val="24"/>
                            </w:rPr>
                            <w:t>25</w:t>
                          </w:r>
                          <w:r w:rsidR="00171BEA">
                            <w:rPr>
                              <w:color w:val="000000" w:themeColor="text1"/>
                              <w:sz w:val="24"/>
                            </w:rPr>
                            <w:br/>
                          </w:r>
                          <w:r w:rsidR="00F147E8">
                            <w:rPr>
                              <w:color w:val="000000" w:themeColor="text1"/>
                              <w:sz w:val="24"/>
                            </w:rPr>
                            <w:t>RESPON</w:t>
                          </w:r>
                          <w:r w:rsidR="00171BEA">
                            <w:rPr>
                              <w:color w:val="000000" w:themeColor="text1"/>
                              <w:sz w:val="24"/>
                            </w:rPr>
                            <w:t>D BY</w:t>
                          </w:r>
                          <w:r w:rsidRPr="0015348C">
                            <w:rPr>
                              <w:color w:val="000000" w:themeColor="text1"/>
                              <w:sz w:val="24"/>
                            </w:rPr>
                            <w:t xml:space="preserve">:  </w:t>
                          </w:r>
                          <w:r w:rsidR="004D29ED">
                            <w:rPr>
                              <w:b/>
                              <w:color w:val="000000" w:themeColor="text1"/>
                              <w:sz w:val="24"/>
                            </w:rPr>
                            <w:t>April</w:t>
                          </w:r>
                          <w:r w:rsidR="00B61D89">
                            <w:rPr>
                              <w:b/>
                              <w:color w:val="000000" w:themeColor="text1"/>
                              <w:sz w:val="24"/>
                            </w:rPr>
                            <w:t xml:space="preserve"> </w:t>
                          </w:r>
                          <w:r w:rsidR="00EE77A7">
                            <w:rPr>
                              <w:b/>
                              <w:color w:val="000000" w:themeColor="text1"/>
                              <w:sz w:val="24"/>
                            </w:rPr>
                            <w:t>25</w:t>
                          </w:r>
                          <w:r w:rsidR="00B61D89">
                            <w:rPr>
                              <w:b/>
                              <w:color w:val="000000" w:themeColor="text1"/>
                              <w:sz w:val="24"/>
                            </w:rPr>
                            <w:t>, 202</w:t>
                          </w:r>
                          <w:r w:rsidR="007A7861">
                            <w:rPr>
                              <w:b/>
                              <w:color w:val="000000" w:themeColor="text1"/>
                              <w:sz w:val="24"/>
                            </w:rPr>
                            <w:t>5</w:t>
                          </w:r>
                          <w:r w:rsidR="00B61D89">
                            <w:rPr>
                              <w:b/>
                              <w:color w:val="000000" w:themeColor="text1"/>
                              <w:sz w:val="24"/>
                            </w:rPr>
                            <w:t xml:space="preserve"> by 10:00</w:t>
                          </w:r>
                        </w:p>
                      </w:txbxContent>
                    </wps:txbx>
                    <wps:bodyPr rot="0" spcFirstLastPara="0" vertOverflow="overflow" horzOverflow="overflow" vert="horz" wrap="square" lIns="4572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9D7D4" id="Rectangle 1" o:spid="_x0000_s1029" style="position:absolute;left:0;text-align:left;margin-left:297.7pt;margin-top:-7.8pt;width:227.9pt;height:5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" fillcolor="#d8d8d8 [2732]" strokecolor="black [3213]" strokeweight="1pt">
              <v:fill opacity="32896f"/>
              <v:textbox inset="3.6pt,0,0,0">
                <w:txbxContent>
                  <w:p w14:paraId="17C3258B" w14:textId="629CFB34" w:rsidR="00171BEA" w:rsidRPr="00171BEA" w:rsidRDefault="00F831D9" w:rsidP="00171BEA">
                    <w:pPr>
                      <w:spacing w:after="120" w:line="240" w:lineRule="auto"/>
                      <w:rPr>
                        <w:color w:val="000000" w:themeColor="text1"/>
                        <w:sz w:val="24"/>
                      </w:rPr>
                    </w:pPr>
                    <w:r>
                      <w:rPr>
                        <w:color w:val="000000" w:themeColor="text1"/>
                        <w:sz w:val="24"/>
                      </w:rPr>
                      <w:t xml:space="preserve">NOTICE </w:t>
                    </w:r>
                    <w:r w:rsidR="00BF2D8C">
                      <w:rPr>
                        <w:color w:val="000000" w:themeColor="text1"/>
                        <w:sz w:val="24"/>
                      </w:rPr>
                      <w:t>ISSUE DATE</w:t>
                    </w:r>
                    <w:r>
                      <w:rPr>
                        <w:color w:val="000000" w:themeColor="text1"/>
                        <w:sz w:val="24"/>
                      </w:rPr>
                      <w:t xml:space="preserve">:  </w:t>
                    </w:r>
                    <w:r w:rsidR="00D52F88">
                      <w:rPr>
                        <w:b/>
                        <w:color w:val="000000" w:themeColor="text1"/>
                        <w:sz w:val="24"/>
                      </w:rPr>
                      <w:t>April</w:t>
                    </w:r>
                    <w:r w:rsidR="00B61D89">
                      <w:rPr>
                        <w:b/>
                        <w:color w:val="000000" w:themeColor="text1"/>
                        <w:sz w:val="24"/>
                      </w:rPr>
                      <w:t xml:space="preserve"> </w:t>
                    </w:r>
                    <w:r w:rsidR="00D52F88">
                      <w:rPr>
                        <w:b/>
                        <w:color w:val="000000" w:themeColor="text1"/>
                        <w:sz w:val="24"/>
                      </w:rPr>
                      <w:t>10</w:t>
                    </w:r>
                    <w:r w:rsidR="00B61D89">
                      <w:rPr>
                        <w:b/>
                        <w:color w:val="000000" w:themeColor="text1"/>
                        <w:sz w:val="24"/>
                      </w:rPr>
                      <w:t>, 20</w:t>
                    </w:r>
                    <w:r w:rsidR="00BF2D8C">
                      <w:rPr>
                        <w:b/>
                        <w:color w:val="000000" w:themeColor="text1"/>
                        <w:sz w:val="24"/>
                      </w:rPr>
                      <w:t>25</w:t>
                    </w:r>
                    <w:r w:rsidR="00171BEA">
                      <w:rPr>
                        <w:color w:val="000000" w:themeColor="text1"/>
                        <w:sz w:val="24"/>
                      </w:rPr>
                      <w:br/>
                    </w:r>
                    <w:r w:rsidR="00F147E8">
                      <w:rPr>
                        <w:color w:val="000000" w:themeColor="text1"/>
                        <w:sz w:val="24"/>
                      </w:rPr>
                      <w:t>RESPON</w:t>
                    </w:r>
                    <w:r w:rsidR="00171BEA">
                      <w:rPr>
                        <w:color w:val="000000" w:themeColor="text1"/>
                        <w:sz w:val="24"/>
                      </w:rPr>
                      <w:t>D BY</w:t>
                    </w:r>
                    <w:r w:rsidRPr="0015348C">
                      <w:rPr>
                        <w:color w:val="000000" w:themeColor="text1"/>
                        <w:sz w:val="24"/>
                      </w:rPr>
                      <w:t xml:space="preserve">:  </w:t>
                    </w:r>
                    <w:r w:rsidR="004D29ED">
                      <w:rPr>
                        <w:b/>
                        <w:color w:val="000000" w:themeColor="text1"/>
                        <w:sz w:val="24"/>
                      </w:rPr>
                      <w:t>April</w:t>
                    </w:r>
                    <w:r w:rsidR="00B61D89">
                      <w:rPr>
                        <w:b/>
                        <w:color w:val="000000" w:themeColor="text1"/>
                        <w:sz w:val="24"/>
                      </w:rPr>
                      <w:t xml:space="preserve"> </w:t>
                    </w:r>
                    <w:r w:rsidR="00EE77A7">
                      <w:rPr>
                        <w:b/>
                        <w:color w:val="000000" w:themeColor="text1"/>
                        <w:sz w:val="24"/>
                      </w:rPr>
                      <w:t>25</w:t>
                    </w:r>
                    <w:r w:rsidR="00B61D89">
                      <w:rPr>
                        <w:b/>
                        <w:color w:val="000000" w:themeColor="text1"/>
                        <w:sz w:val="24"/>
                      </w:rPr>
                      <w:t>, 202</w:t>
                    </w:r>
                    <w:r w:rsidR="007A7861">
                      <w:rPr>
                        <w:b/>
                        <w:color w:val="000000" w:themeColor="text1"/>
                        <w:sz w:val="24"/>
                      </w:rPr>
                      <w:t>5</w:t>
                    </w:r>
                    <w:r w:rsidR="00B61D89">
                      <w:rPr>
                        <w:b/>
                        <w:color w:val="000000" w:themeColor="text1"/>
                        <w:sz w:val="24"/>
                      </w:rPr>
                      <w:t xml:space="preserve"> by 10:00</w:t>
                    </w:r>
                  </w:p>
                </w:txbxContent>
              </v:textbox>
            </v:rect>
          </w:pict>
        </mc:Fallback>
      </mc:AlternateContent>
    </w:r>
    <w:r w:rsidR="00171BEA" w:rsidRPr="00F147E8">
      <w:rPr>
        <w:rFonts w:ascii="Calibri" w:hAnsi="Calibri" w:cs="Segoe UI"/>
        <w:b/>
        <w:noProof/>
        <w:sz w:val="32"/>
        <w:szCs w:val="30"/>
      </w:rPr>
      <w:drawing>
        <wp:anchor distT="0" distB="0" distL="114300" distR="114300" simplePos="0" relativeHeight="251660288" behindDoc="1" locked="0" layoutInCell="1" allowOverlap="1" wp14:anchorId="060F4B30" wp14:editId="13C42FE8">
          <wp:simplePos x="0" y="0"/>
          <wp:positionH relativeFrom="column">
            <wp:posOffset>-260654</wp:posOffset>
          </wp:positionH>
          <wp:positionV relativeFrom="paragraph">
            <wp:posOffset>-126365</wp:posOffset>
          </wp:positionV>
          <wp:extent cx="698507" cy="686253"/>
          <wp:effectExtent l="0" t="0" r="635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08D20.tmp"/>
                  <pic:cNvPicPr/>
                </pic:nvPicPr>
                <pic:blipFill rotWithShape="1">
                  <a:blip r:embed="rId1">
                    <a:grayscl/>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l="5085" r="3955" b="2799"/>
                  <a:stretch/>
                </pic:blipFill>
                <pic:spPr bwMode="auto">
                  <a:xfrm>
                    <a:off x="0" y="0"/>
                    <a:ext cx="698507" cy="686253"/>
                  </a:xfrm>
                  <a:prstGeom prst="ellipse">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831D9" w:rsidRPr="00F147E8">
      <w:rPr>
        <w:rFonts w:ascii="Calibri" w:hAnsi="Calibri" w:cs="Segoe UI"/>
        <w:b/>
        <w:color w:val="auto"/>
        <w:sz w:val="32"/>
        <w:szCs w:val="30"/>
      </w:rPr>
      <w:t>U.S. Consulate General</w:t>
    </w:r>
    <w:r w:rsidR="000B7D91" w:rsidRPr="00F147E8">
      <w:rPr>
        <w:rFonts w:ascii="Calibri" w:hAnsi="Calibri" w:cs="Segoe UI"/>
        <w:b/>
        <w:color w:val="auto"/>
        <w:sz w:val="32"/>
        <w:szCs w:val="30"/>
      </w:rPr>
      <w:t>,</w:t>
    </w:r>
    <w:r w:rsidR="00F831D9" w:rsidRPr="00F147E8">
      <w:rPr>
        <w:rFonts w:ascii="Calibri" w:hAnsi="Calibri" w:cs="Segoe UI"/>
        <w:b/>
        <w:color w:val="auto"/>
        <w:sz w:val="32"/>
        <w:szCs w:val="30"/>
      </w:rPr>
      <w:t xml:space="preserve"> Cape Town</w:t>
    </w:r>
    <w:r w:rsidR="00F831D9" w:rsidRPr="00F147E8">
      <w:rPr>
        <w:rFonts w:ascii="Calibri" w:hAnsi="Calibri" w:cs="Segoe UI"/>
        <w:color w:val="auto"/>
        <w:sz w:val="32"/>
        <w:szCs w:val="30"/>
      </w:rPr>
      <w:t xml:space="preserve"> </w:t>
    </w:r>
    <w:r w:rsidR="00F831D9" w:rsidRPr="00F147E8">
      <w:rPr>
        <w:rFonts w:ascii="Calibri" w:hAnsi="Calibri" w:cs="Segoe UI"/>
        <w:color w:val="auto"/>
        <w:sz w:val="24"/>
      </w:rPr>
      <w:br/>
    </w:r>
    <w:r w:rsidR="00292842">
      <w:rPr>
        <w:rFonts w:ascii="Calibri Light" w:hAnsi="Calibri Light" w:cs="Segoe UI"/>
        <w:b/>
        <w:color w:val="auto"/>
        <w:sz w:val="20"/>
      </w:rPr>
      <w:t xml:space="preserve">Request for </w:t>
    </w:r>
    <w:r w:rsidR="00D02B9A">
      <w:rPr>
        <w:rFonts w:ascii="Calibri Light" w:hAnsi="Calibri Light" w:cs="Segoe UI"/>
        <w:b/>
        <w:color w:val="auto"/>
        <w:sz w:val="20"/>
      </w:rPr>
      <w:t>quotes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503C"/>
    <w:multiLevelType w:val="hybridMultilevel"/>
    <w:tmpl w:val="71425D14"/>
    <w:lvl w:ilvl="0" w:tplc="50FC2A3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F6AF4"/>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2A11E3"/>
    <w:multiLevelType w:val="multilevel"/>
    <w:tmpl w:val="C02AA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BF1CA2"/>
    <w:multiLevelType w:val="multilevel"/>
    <w:tmpl w:val="9BC206C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871B88"/>
    <w:multiLevelType w:val="multilevel"/>
    <w:tmpl w:val="CD387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41BEC"/>
    <w:multiLevelType w:val="hybridMultilevel"/>
    <w:tmpl w:val="DE063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B7B007F"/>
    <w:multiLevelType w:val="hybridMultilevel"/>
    <w:tmpl w:val="7E421F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5849AA"/>
    <w:multiLevelType w:val="hybridMultilevel"/>
    <w:tmpl w:val="F63E6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AD72BC"/>
    <w:multiLevelType w:val="multilevel"/>
    <w:tmpl w:val="B6DC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C85795"/>
    <w:multiLevelType w:val="multilevel"/>
    <w:tmpl w:val="8A8A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6032D"/>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8D1DB7"/>
    <w:multiLevelType w:val="multilevel"/>
    <w:tmpl w:val="4BB02A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D87FB2"/>
    <w:multiLevelType w:val="multilevel"/>
    <w:tmpl w:val="5880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352C65"/>
    <w:multiLevelType w:val="hybridMultilevel"/>
    <w:tmpl w:val="E2545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10685"/>
    <w:multiLevelType w:val="hybridMultilevel"/>
    <w:tmpl w:val="263AF070"/>
    <w:lvl w:ilvl="0" w:tplc="82C8A7E2">
      <w:start w:val="4"/>
      <w:numFmt w:val="decimal"/>
      <w:lvlText w:val="%1."/>
      <w:lvlJc w:val="left"/>
      <w:pPr>
        <w:ind w:left="720"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307324"/>
    <w:multiLevelType w:val="multilevel"/>
    <w:tmpl w:val="E63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117546"/>
    <w:multiLevelType w:val="multilevel"/>
    <w:tmpl w:val="9B44F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931F4"/>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600831"/>
    <w:multiLevelType w:val="multilevel"/>
    <w:tmpl w:val="FC96B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545F37"/>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0F650E"/>
    <w:multiLevelType w:val="multilevel"/>
    <w:tmpl w:val="4972F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925883"/>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AE1602"/>
    <w:multiLevelType w:val="multilevel"/>
    <w:tmpl w:val="22FC8A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D4A4C26"/>
    <w:multiLevelType w:val="multilevel"/>
    <w:tmpl w:val="524C808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792713"/>
    <w:multiLevelType w:val="multilevel"/>
    <w:tmpl w:val="7750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89317B"/>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9A2124"/>
    <w:multiLevelType w:val="multilevel"/>
    <w:tmpl w:val="FD9620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0A43796"/>
    <w:multiLevelType w:val="multilevel"/>
    <w:tmpl w:val="80EC7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E60813"/>
    <w:multiLevelType w:val="multilevel"/>
    <w:tmpl w:val="DD7EA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C55811"/>
    <w:multiLevelType w:val="multilevel"/>
    <w:tmpl w:val="A8BE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191A15"/>
    <w:multiLevelType w:val="multilevel"/>
    <w:tmpl w:val="774A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E46401"/>
    <w:multiLevelType w:val="multilevel"/>
    <w:tmpl w:val="A898526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6E4051"/>
    <w:multiLevelType w:val="multilevel"/>
    <w:tmpl w:val="60CE11F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6099662">
    <w:abstractNumId w:val="0"/>
  </w:num>
  <w:num w:numId="2" w16cid:durableId="468713987">
    <w:abstractNumId w:val="14"/>
  </w:num>
  <w:num w:numId="3" w16cid:durableId="758865629">
    <w:abstractNumId w:val="31"/>
  </w:num>
  <w:num w:numId="4" w16cid:durableId="1363362715">
    <w:abstractNumId w:val="22"/>
  </w:num>
  <w:num w:numId="5" w16cid:durableId="1932658696">
    <w:abstractNumId w:val="7"/>
  </w:num>
  <w:num w:numId="6" w16cid:durableId="581069452">
    <w:abstractNumId w:val="3"/>
  </w:num>
  <w:num w:numId="7" w16cid:durableId="44065647">
    <w:abstractNumId w:val="10"/>
  </w:num>
  <w:num w:numId="8" w16cid:durableId="564535659">
    <w:abstractNumId w:val="32"/>
  </w:num>
  <w:num w:numId="9" w16cid:durableId="523439438">
    <w:abstractNumId w:val="23"/>
  </w:num>
  <w:num w:numId="10" w16cid:durableId="1651397790">
    <w:abstractNumId w:val="1"/>
  </w:num>
  <w:num w:numId="11" w16cid:durableId="1139147824">
    <w:abstractNumId w:val="19"/>
  </w:num>
  <w:num w:numId="12" w16cid:durableId="692266277">
    <w:abstractNumId w:val="17"/>
  </w:num>
  <w:num w:numId="13" w16cid:durableId="1462072196">
    <w:abstractNumId w:val="25"/>
  </w:num>
  <w:num w:numId="14" w16cid:durableId="333072253">
    <w:abstractNumId w:val="21"/>
  </w:num>
  <w:num w:numId="15" w16cid:durableId="1360665044">
    <w:abstractNumId w:val="5"/>
  </w:num>
  <w:num w:numId="16" w16cid:durableId="1781486868">
    <w:abstractNumId w:val="6"/>
  </w:num>
  <w:num w:numId="17" w16cid:durableId="342585606">
    <w:abstractNumId w:val="11"/>
  </w:num>
  <w:num w:numId="18" w16cid:durableId="1690642227">
    <w:abstractNumId w:val="16"/>
  </w:num>
  <w:num w:numId="19" w16cid:durableId="1083181160">
    <w:abstractNumId w:val="9"/>
  </w:num>
  <w:num w:numId="20" w16cid:durableId="1916278916">
    <w:abstractNumId w:val="8"/>
  </w:num>
  <w:num w:numId="21" w16cid:durableId="661467232">
    <w:abstractNumId w:val="20"/>
  </w:num>
  <w:num w:numId="22" w16cid:durableId="1272392455">
    <w:abstractNumId w:val="4"/>
  </w:num>
  <w:num w:numId="23" w16cid:durableId="515385297">
    <w:abstractNumId w:val="28"/>
  </w:num>
  <w:num w:numId="24" w16cid:durableId="949747942">
    <w:abstractNumId w:val="12"/>
  </w:num>
  <w:num w:numId="25" w16cid:durableId="1199706063">
    <w:abstractNumId w:val="13"/>
  </w:num>
  <w:num w:numId="26" w16cid:durableId="777987704">
    <w:abstractNumId w:val="15"/>
  </w:num>
  <w:num w:numId="27" w16cid:durableId="536891909">
    <w:abstractNumId w:val="30"/>
  </w:num>
  <w:num w:numId="28" w16cid:durableId="2089497497">
    <w:abstractNumId w:val="29"/>
  </w:num>
  <w:num w:numId="29" w16cid:durableId="2069110426">
    <w:abstractNumId w:val="27"/>
  </w:num>
  <w:num w:numId="30" w16cid:durableId="1725443961">
    <w:abstractNumId w:val="18"/>
  </w:num>
  <w:num w:numId="31" w16cid:durableId="457459793">
    <w:abstractNumId w:val="26"/>
  </w:num>
  <w:num w:numId="32" w16cid:durableId="991327837">
    <w:abstractNumId w:val="2"/>
  </w:num>
  <w:num w:numId="33" w16cid:durableId="13980199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84"/>
    <w:rsid w:val="00016AEE"/>
    <w:rsid w:val="000311A3"/>
    <w:rsid w:val="000431C8"/>
    <w:rsid w:val="000578FB"/>
    <w:rsid w:val="00060547"/>
    <w:rsid w:val="000702C6"/>
    <w:rsid w:val="000775EF"/>
    <w:rsid w:val="00080E28"/>
    <w:rsid w:val="00083A1B"/>
    <w:rsid w:val="00095AA8"/>
    <w:rsid w:val="000977C9"/>
    <w:rsid w:val="000A46CD"/>
    <w:rsid w:val="000B0890"/>
    <w:rsid w:val="000B5FA6"/>
    <w:rsid w:val="000B65F3"/>
    <w:rsid w:val="000B7D91"/>
    <w:rsid w:val="000E11D8"/>
    <w:rsid w:val="000E4D9E"/>
    <w:rsid w:val="000F61E8"/>
    <w:rsid w:val="000F7999"/>
    <w:rsid w:val="00100475"/>
    <w:rsid w:val="0010394B"/>
    <w:rsid w:val="001051E4"/>
    <w:rsid w:val="00106B55"/>
    <w:rsid w:val="001220E7"/>
    <w:rsid w:val="00133F85"/>
    <w:rsid w:val="00144CD4"/>
    <w:rsid w:val="0015348C"/>
    <w:rsid w:val="00160414"/>
    <w:rsid w:val="00160EA7"/>
    <w:rsid w:val="001612E7"/>
    <w:rsid w:val="00163DAC"/>
    <w:rsid w:val="00164C7F"/>
    <w:rsid w:val="00165269"/>
    <w:rsid w:val="00171BEA"/>
    <w:rsid w:val="00172314"/>
    <w:rsid w:val="00190FAD"/>
    <w:rsid w:val="00195405"/>
    <w:rsid w:val="001962B5"/>
    <w:rsid w:val="001A0D1C"/>
    <w:rsid w:val="001B1A86"/>
    <w:rsid w:val="001B34EA"/>
    <w:rsid w:val="001C169D"/>
    <w:rsid w:val="001C288D"/>
    <w:rsid w:val="001D446B"/>
    <w:rsid w:val="001D7EEB"/>
    <w:rsid w:val="001F11E4"/>
    <w:rsid w:val="001F3174"/>
    <w:rsid w:val="00202558"/>
    <w:rsid w:val="0021049F"/>
    <w:rsid w:val="002237E4"/>
    <w:rsid w:val="00223AA2"/>
    <w:rsid w:val="00234064"/>
    <w:rsid w:val="002421F4"/>
    <w:rsid w:val="00245833"/>
    <w:rsid w:val="00252464"/>
    <w:rsid w:val="00261160"/>
    <w:rsid w:val="002613C4"/>
    <w:rsid w:val="002818F4"/>
    <w:rsid w:val="002846C2"/>
    <w:rsid w:val="00292842"/>
    <w:rsid w:val="002A36DC"/>
    <w:rsid w:val="002A495E"/>
    <w:rsid w:val="002B0DB6"/>
    <w:rsid w:val="002C04BF"/>
    <w:rsid w:val="002C2540"/>
    <w:rsid w:val="002C356C"/>
    <w:rsid w:val="002C5A21"/>
    <w:rsid w:val="002D2977"/>
    <w:rsid w:val="002D387E"/>
    <w:rsid w:val="002D53BE"/>
    <w:rsid w:val="002D5836"/>
    <w:rsid w:val="002F7284"/>
    <w:rsid w:val="003029FA"/>
    <w:rsid w:val="003166A3"/>
    <w:rsid w:val="003221E5"/>
    <w:rsid w:val="00335520"/>
    <w:rsid w:val="00342E80"/>
    <w:rsid w:val="00343791"/>
    <w:rsid w:val="00356BFF"/>
    <w:rsid w:val="0036706C"/>
    <w:rsid w:val="00371CCA"/>
    <w:rsid w:val="003729B1"/>
    <w:rsid w:val="0037595A"/>
    <w:rsid w:val="00390FE2"/>
    <w:rsid w:val="003B24CB"/>
    <w:rsid w:val="003B6AAA"/>
    <w:rsid w:val="003C54C9"/>
    <w:rsid w:val="003D1E8A"/>
    <w:rsid w:val="003D46A3"/>
    <w:rsid w:val="003E487B"/>
    <w:rsid w:val="003E5ECD"/>
    <w:rsid w:val="003E6848"/>
    <w:rsid w:val="003F0B2A"/>
    <w:rsid w:val="00406347"/>
    <w:rsid w:val="00415DE4"/>
    <w:rsid w:val="00440334"/>
    <w:rsid w:val="00443F07"/>
    <w:rsid w:val="004501A9"/>
    <w:rsid w:val="00460062"/>
    <w:rsid w:val="00461B8D"/>
    <w:rsid w:val="00462D67"/>
    <w:rsid w:val="00473F19"/>
    <w:rsid w:val="004764B2"/>
    <w:rsid w:val="0048250F"/>
    <w:rsid w:val="00484371"/>
    <w:rsid w:val="00484E3A"/>
    <w:rsid w:val="00491B79"/>
    <w:rsid w:val="00492782"/>
    <w:rsid w:val="004A6028"/>
    <w:rsid w:val="004B1819"/>
    <w:rsid w:val="004B1A8B"/>
    <w:rsid w:val="004B3B2C"/>
    <w:rsid w:val="004C56CC"/>
    <w:rsid w:val="004D0D96"/>
    <w:rsid w:val="004D109F"/>
    <w:rsid w:val="004D29ED"/>
    <w:rsid w:val="004E1EED"/>
    <w:rsid w:val="004E34AB"/>
    <w:rsid w:val="004E5370"/>
    <w:rsid w:val="004E5CAD"/>
    <w:rsid w:val="004F5595"/>
    <w:rsid w:val="004F68CC"/>
    <w:rsid w:val="00501E13"/>
    <w:rsid w:val="00505FEB"/>
    <w:rsid w:val="00506BEE"/>
    <w:rsid w:val="00507F1A"/>
    <w:rsid w:val="005153CA"/>
    <w:rsid w:val="005224F3"/>
    <w:rsid w:val="00530711"/>
    <w:rsid w:val="005367A4"/>
    <w:rsid w:val="00546B1E"/>
    <w:rsid w:val="00551566"/>
    <w:rsid w:val="005541B4"/>
    <w:rsid w:val="0055445D"/>
    <w:rsid w:val="0055794C"/>
    <w:rsid w:val="00571D2D"/>
    <w:rsid w:val="00572CEC"/>
    <w:rsid w:val="00586722"/>
    <w:rsid w:val="00595C66"/>
    <w:rsid w:val="005A2CE3"/>
    <w:rsid w:val="005A2E49"/>
    <w:rsid w:val="005B12E2"/>
    <w:rsid w:val="005B65EA"/>
    <w:rsid w:val="005C00DD"/>
    <w:rsid w:val="005C1931"/>
    <w:rsid w:val="005C46EE"/>
    <w:rsid w:val="005C4B53"/>
    <w:rsid w:val="005C79B2"/>
    <w:rsid w:val="005C7F75"/>
    <w:rsid w:val="005D760E"/>
    <w:rsid w:val="005E1B2A"/>
    <w:rsid w:val="00644CA7"/>
    <w:rsid w:val="00651C96"/>
    <w:rsid w:val="00664D9A"/>
    <w:rsid w:val="006709F3"/>
    <w:rsid w:val="00681623"/>
    <w:rsid w:val="00684FC6"/>
    <w:rsid w:val="00690001"/>
    <w:rsid w:val="006A15B8"/>
    <w:rsid w:val="006B24EC"/>
    <w:rsid w:val="006B5AB1"/>
    <w:rsid w:val="006B5CE5"/>
    <w:rsid w:val="006B7A85"/>
    <w:rsid w:val="006C6487"/>
    <w:rsid w:val="006D67EC"/>
    <w:rsid w:val="006E71C1"/>
    <w:rsid w:val="00717317"/>
    <w:rsid w:val="007255F0"/>
    <w:rsid w:val="00726719"/>
    <w:rsid w:val="00732ACE"/>
    <w:rsid w:val="00733B78"/>
    <w:rsid w:val="00742FF4"/>
    <w:rsid w:val="00751CD4"/>
    <w:rsid w:val="00762417"/>
    <w:rsid w:val="00767BCD"/>
    <w:rsid w:val="0077076F"/>
    <w:rsid w:val="00787C2C"/>
    <w:rsid w:val="00795324"/>
    <w:rsid w:val="007A1442"/>
    <w:rsid w:val="007A4598"/>
    <w:rsid w:val="007A7861"/>
    <w:rsid w:val="007B3265"/>
    <w:rsid w:val="007C1FE6"/>
    <w:rsid w:val="007C564F"/>
    <w:rsid w:val="007C7AA5"/>
    <w:rsid w:val="007D0659"/>
    <w:rsid w:val="007D2FFF"/>
    <w:rsid w:val="007D3186"/>
    <w:rsid w:val="007D38F0"/>
    <w:rsid w:val="007D798D"/>
    <w:rsid w:val="007F0B13"/>
    <w:rsid w:val="007F6205"/>
    <w:rsid w:val="00803E2C"/>
    <w:rsid w:val="00804175"/>
    <w:rsid w:val="00813BDC"/>
    <w:rsid w:val="00823BCD"/>
    <w:rsid w:val="008330BA"/>
    <w:rsid w:val="00844281"/>
    <w:rsid w:val="008535BE"/>
    <w:rsid w:val="00855FFF"/>
    <w:rsid w:val="008624D6"/>
    <w:rsid w:val="00863196"/>
    <w:rsid w:val="00865671"/>
    <w:rsid w:val="0088792C"/>
    <w:rsid w:val="008A73F2"/>
    <w:rsid w:val="008A7B36"/>
    <w:rsid w:val="008B1B1A"/>
    <w:rsid w:val="008B72DE"/>
    <w:rsid w:val="008C29F5"/>
    <w:rsid w:val="008C53A8"/>
    <w:rsid w:val="008C775B"/>
    <w:rsid w:val="008D17D9"/>
    <w:rsid w:val="008E0268"/>
    <w:rsid w:val="008E1774"/>
    <w:rsid w:val="008E621B"/>
    <w:rsid w:val="008F0FAE"/>
    <w:rsid w:val="0090561A"/>
    <w:rsid w:val="00916D5E"/>
    <w:rsid w:val="00921932"/>
    <w:rsid w:val="00924814"/>
    <w:rsid w:val="009359F5"/>
    <w:rsid w:val="009429CA"/>
    <w:rsid w:val="00943016"/>
    <w:rsid w:val="00962F38"/>
    <w:rsid w:val="00962FE5"/>
    <w:rsid w:val="00974EB0"/>
    <w:rsid w:val="00977F59"/>
    <w:rsid w:val="009801E3"/>
    <w:rsid w:val="00995B90"/>
    <w:rsid w:val="009B6ADA"/>
    <w:rsid w:val="009C2972"/>
    <w:rsid w:val="009C7E07"/>
    <w:rsid w:val="009E2123"/>
    <w:rsid w:val="009E517F"/>
    <w:rsid w:val="009F3DB9"/>
    <w:rsid w:val="00A01BCB"/>
    <w:rsid w:val="00A03592"/>
    <w:rsid w:val="00A128FD"/>
    <w:rsid w:val="00A22B92"/>
    <w:rsid w:val="00A31B48"/>
    <w:rsid w:val="00A33CA0"/>
    <w:rsid w:val="00A35696"/>
    <w:rsid w:val="00A35F80"/>
    <w:rsid w:val="00A37370"/>
    <w:rsid w:val="00A41210"/>
    <w:rsid w:val="00A8289E"/>
    <w:rsid w:val="00A971F6"/>
    <w:rsid w:val="00AA6177"/>
    <w:rsid w:val="00AB2BC9"/>
    <w:rsid w:val="00AB7BB2"/>
    <w:rsid w:val="00AC3F07"/>
    <w:rsid w:val="00AD6105"/>
    <w:rsid w:val="00AE47FB"/>
    <w:rsid w:val="00AF443B"/>
    <w:rsid w:val="00AF7F75"/>
    <w:rsid w:val="00B032DB"/>
    <w:rsid w:val="00B0777D"/>
    <w:rsid w:val="00B13660"/>
    <w:rsid w:val="00B231D8"/>
    <w:rsid w:val="00B34487"/>
    <w:rsid w:val="00B40148"/>
    <w:rsid w:val="00B570F2"/>
    <w:rsid w:val="00B61D89"/>
    <w:rsid w:val="00B77BE0"/>
    <w:rsid w:val="00B81D58"/>
    <w:rsid w:val="00B955FB"/>
    <w:rsid w:val="00BA0409"/>
    <w:rsid w:val="00BB7206"/>
    <w:rsid w:val="00BD5181"/>
    <w:rsid w:val="00BD611C"/>
    <w:rsid w:val="00BE201A"/>
    <w:rsid w:val="00BE7B41"/>
    <w:rsid w:val="00BF083D"/>
    <w:rsid w:val="00BF2D8C"/>
    <w:rsid w:val="00BF412A"/>
    <w:rsid w:val="00C056F1"/>
    <w:rsid w:val="00C101B5"/>
    <w:rsid w:val="00C10964"/>
    <w:rsid w:val="00C17035"/>
    <w:rsid w:val="00C20F3F"/>
    <w:rsid w:val="00C2181F"/>
    <w:rsid w:val="00C3008A"/>
    <w:rsid w:val="00C32FEF"/>
    <w:rsid w:val="00C33F84"/>
    <w:rsid w:val="00C526F9"/>
    <w:rsid w:val="00C622B9"/>
    <w:rsid w:val="00C62999"/>
    <w:rsid w:val="00C62AF5"/>
    <w:rsid w:val="00C704BD"/>
    <w:rsid w:val="00C712D2"/>
    <w:rsid w:val="00C72018"/>
    <w:rsid w:val="00C7533F"/>
    <w:rsid w:val="00C80D44"/>
    <w:rsid w:val="00C82355"/>
    <w:rsid w:val="00C906B2"/>
    <w:rsid w:val="00CA785D"/>
    <w:rsid w:val="00CB2340"/>
    <w:rsid w:val="00CB256E"/>
    <w:rsid w:val="00CB6A10"/>
    <w:rsid w:val="00CC270E"/>
    <w:rsid w:val="00CD3772"/>
    <w:rsid w:val="00CF728E"/>
    <w:rsid w:val="00D02B9A"/>
    <w:rsid w:val="00D21506"/>
    <w:rsid w:val="00D24352"/>
    <w:rsid w:val="00D30F31"/>
    <w:rsid w:val="00D44B1D"/>
    <w:rsid w:val="00D505CC"/>
    <w:rsid w:val="00D51732"/>
    <w:rsid w:val="00D521B3"/>
    <w:rsid w:val="00D52F88"/>
    <w:rsid w:val="00D6029F"/>
    <w:rsid w:val="00D604E9"/>
    <w:rsid w:val="00D63D0F"/>
    <w:rsid w:val="00DA3C7D"/>
    <w:rsid w:val="00DA5F94"/>
    <w:rsid w:val="00DB2EB5"/>
    <w:rsid w:val="00DC3AF5"/>
    <w:rsid w:val="00DC3BDE"/>
    <w:rsid w:val="00DD1FBE"/>
    <w:rsid w:val="00DD7ECD"/>
    <w:rsid w:val="00DF4B39"/>
    <w:rsid w:val="00DF7671"/>
    <w:rsid w:val="00E01B27"/>
    <w:rsid w:val="00E03B1F"/>
    <w:rsid w:val="00E06845"/>
    <w:rsid w:val="00E104C6"/>
    <w:rsid w:val="00E17E70"/>
    <w:rsid w:val="00E22C18"/>
    <w:rsid w:val="00E22C3C"/>
    <w:rsid w:val="00E24665"/>
    <w:rsid w:val="00E339D8"/>
    <w:rsid w:val="00E366E1"/>
    <w:rsid w:val="00E36DCD"/>
    <w:rsid w:val="00E44739"/>
    <w:rsid w:val="00E47643"/>
    <w:rsid w:val="00E66F4D"/>
    <w:rsid w:val="00E859B1"/>
    <w:rsid w:val="00E9429D"/>
    <w:rsid w:val="00EA32D6"/>
    <w:rsid w:val="00EC3771"/>
    <w:rsid w:val="00ED1E84"/>
    <w:rsid w:val="00ED77A3"/>
    <w:rsid w:val="00EE40D7"/>
    <w:rsid w:val="00EE77A7"/>
    <w:rsid w:val="00EF7994"/>
    <w:rsid w:val="00F147E8"/>
    <w:rsid w:val="00F16D39"/>
    <w:rsid w:val="00F16F04"/>
    <w:rsid w:val="00F205CB"/>
    <w:rsid w:val="00F277D0"/>
    <w:rsid w:val="00F30F07"/>
    <w:rsid w:val="00F36C3C"/>
    <w:rsid w:val="00F43315"/>
    <w:rsid w:val="00F47D37"/>
    <w:rsid w:val="00F523B0"/>
    <w:rsid w:val="00F53251"/>
    <w:rsid w:val="00F54A0B"/>
    <w:rsid w:val="00F54CE1"/>
    <w:rsid w:val="00F62C3D"/>
    <w:rsid w:val="00F63A01"/>
    <w:rsid w:val="00F70B1E"/>
    <w:rsid w:val="00F7304F"/>
    <w:rsid w:val="00F831D9"/>
    <w:rsid w:val="00FB2E9A"/>
    <w:rsid w:val="00FB5BCE"/>
    <w:rsid w:val="00FB6F9F"/>
    <w:rsid w:val="00FC5520"/>
    <w:rsid w:val="00FF0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56FF8"/>
  <w15:docId w15:val="{9BCBE9EC-B97E-409A-9595-57642F75B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196"/>
    <w:rPr>
      <w:color w:val="0000FF" w:themeColor="hyperlink"/>
      <w:u w:val="single"/>
    </w:rPr>
  </w:style>
  <w:style w:type="paragraph" w:styleId="BalloonText">
    <w:name w:val="Balloon Text"/>
    <w:basedOn w:val="Normal"/>
    <w:link w:val="BalloonTextChar"/>
    <w:uiPriority w:val="99"/>
    <w:semiHidden/>
    <w:unhideWhenUsed/>
    <w:rsid w:val="003729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9B1"/>
    <w:rPr>
      <w:rFonts w:ascii="Tahoma" w:hAnsi="Tahoma" w:cs="Tahoma"/>
      <w:sz w:val="16"/>
      <w:szCs w:val="16"/>
    </w:rPr>
  </w:style>
  <w:style w:type="paragraph" w:styleId="Header">
    <w:name w:val="header"/>
    <w:basedOn w:val="Normal"/>
    <w:link w:val="HeaderChar"/>
    <w:uiPriority w:val="99"/>
    <w:unhideWhenUsed/>
    <w:rsid w:val="00546B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B1E"/>
  </w:style>
  <w:style w:type="paragraph" w:styleId="Footer">
    <w:name w:val="footer"/>
    <w:basedOn w:val="Normal"/>
    <w:link w:val="FooterChar"/>
    <w:uiPriority w:val="99"/>
    <w:unhideWhenUsed/>
    <w:rsid w:val="00546B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B1E"/>
  </w:style>
  <w:style w:type="character" w:styleId="FollowedHyperlink">
    <w:name w:val="FollowedHyperlink"/>
    <w:basedOn w:val="DefaultParagraphFont"/>
    <w:uiPriority w:val="99"/>
    <w:semiHidden/>
    <w:unhideWhenUsed/>
    <w:rsid w:val="007C1FE6"/>
    <w:rPr>
      <w:color w:val="800080" w:themeColor="followedHyperlink"/>
      <w:u w:val="single"/>
    </w:rPr>
  </w:style>
  <w:style w:type="paragraph" w:styleId="NoSpacing">
    <w:name w:val="No Spacing"/>
    <w:uiPriority w:val="1"/>
    <w:qFormat/>
    <w:rsid w:val="00855FFF"/>
    <w:pPr>
      <w:spacing w:after="0" w:line="240" w:lineRule="auto"/>
    </w:pPr>
  </w:style>
  <w:style w:type="table" w:styleId="TableGrid">
    <w:name w:val="Table Grid"/>
    <w:basedOn w:val="TableNormal"/>
    <w:uiPriority w:val="59"/>
    <w:rsid w:val="00962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64B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4B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523B0"/>
    <w:pPr>
      <w:ind w:left="720"/>
      <w:contextualSpacing/>
    </w:pPr>
  </w:style>
  <w:style w:type="paragraph" w:customStyle="1" w:styleId="Default">
    <w:name w:val="Default"/>
    <w:rsid w:val="001D446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01B27"/>
    <w:rPr>
      <w:color w:val="605E5C"/>
      <w:shd w:val="clear" w:color="auto" w:fill="E1DFDD"/>
    </w:rPr>
  </w:style>
  <w:style w:type="paragraph" w:styleId="NormalWeb">
    <w:name w:val="Normal (Web)"/>
    <w:basedOn w:val="Normal"/>
    <w:uiPriority w:val="99"/>
    <w:semiHidden/>
    <w:unhideWhenUsed/>
    <w:rsid w:val="007A786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9490">
      <w:bodyDiv w:val="1"/>
      <w:marLeft w:val="0"/>
      <w:marRight w:val="0"/>
      <w:marTop w:val="0"/>
      <w:marBottom w:val="0"/>
      <w:divBdr>
        <w:top w:val="none" w:sz="0" w:space="0" w:color="auto"/>
        <w:left w:val="none" w:sz="0" w:space="0" w:color="auto"/>
        <w:bottom w:val="none" w:sz="0" w:space="0" w:color="auto"/>
        <w:right w:val="none" w:sz="0" w:space="0" w:color="auto"/>
      </w:divBdr>
    </w:div>
    <w:div w:id="159927611">
      <w:bodyDiv w:val="1"/>
      <w:marLeft w:val="0"/>
      <w:marRight w:val="0"/>
      <w:marTop w:val="0"/>
      <w:marBottom w:val="0"/>
      <w:divBdr>
        <w:top w:val="none" w:sz="0" w:space="0" w:color="auto"/>
        <w:left w:val="none" w:sz="0" w:space="0" w:color="auto"/>
        <w:bottom w:val="none" w:sz="0" w:space="0" w:color="auto"/>
        <w:right w:val="none" w:sz="0" w:space="0" w:color="auto"/>
      </w:divBdr>
    </w:div>
    <w:div w:id="193080270">
      <w:bodyDiv w:val="1"/>
      <w:marLeft w:val="0"/>
      <w:marRight w:val="0"/>
      <w:marTop w:val="0"/>
      <w:marBottom w:val="0"/>
      <w:divBdr>
        <w:top w:val="none" w:sz="0" w:space="0" w:color="auto"/>
        <w:left w:val="none" w:sz="0" w:space="0" w:color="auto"/>
        <w:bottom w:val="none" w:sz="0" w:space="0" w:color="auto"/>
        <w:right w:val="none" w:sz="0" w:space="0" w:color="auto"/>
      </w:divBdr>
    </w:div>
    <w:div w:id="531960414">
      <w:bodyDiv w:val="1"/>
      <w:marLeft w:val="0"/>
      <w:marRight w:val="0"/>
      <w:marTop w:val="0"/>
      <w:marBottom w:val="0"/>
      <w:divBdr>
        <w:top w:val="none" w:sz="0" w:space="0" w:color="auto"/>
        <w:left w:val="none" w:sz="0" w:space="0" w:color="auto"/>
        <w:bottom w:val="none" w:sz="0" w:space="0" w:color="auto"/>
        <w:right w:val="none" w:sz="0" w:space="0" w:color="auto"/>
      </w:divBdr>
    </w:div>
    <w:div w:id="592206183">
      <w:bodyDiv w:val="1"/>
      <w:marLeft w:val="0"/>
      <w:marRight w:val="0"/>
      <w:marTop w:val="0"/>
      <w:marBottom w:val="0"/>
      <w:divBdr>
        <w:top w:val="none" w:sz="0" w:space="0" w:color="auto"/>
        <w:left w:val="none" w:sz="0" w:space="0" w:color="auto"/>
        <w:bottom w:val="none" w:sz="0" w:space="0" w:color="auto"/>
        <w:right w:val="none" w:sz="0" w:space="0" w:color="auto"/>
      </w:divBdr>
    </w:div>
    <w:div w:id="622079648">
      <w:bodyDiv w:val="1"/>
      <w:marLeft w:val="0"/>
      <w:marRight w:val="0"/>
      <w:marTop w:val="0"/>
      <w:marBottom w:val="0"/>
      <w:divBdr>
        <w:top w:val="none" w:sz="0" w:space="0" w:color="auto"/>
        <w:left w:val="none" w:sz="0" w:space="0" w:color="auto"/>
        <w:bottom w:val="none" w:sz="0" w:space="0" w:color="auto"/>
        <w:right w:val="none" w:sz="0" w:space="0" w:color="auto"/>
      </w:divBdr>
    </w:div>
    <w:div w:id="1585145391">
      <w:bodyDiv w:val="1"/>
      <w:marLeft w:val="0"/>
      <w:marRight w:val="0"/>
      <w:marTop w:val="0"/>
      <w:marBottom w:val="0"/>
      <w:divBdr>
        <w:top w:val="none" w:sz="0" w:space="0" w:color="auto"/>
        <w:left w:val="none" w:sz="0" w:space="0" w:color="auto"/>
        <w:bottom w:val="none" w:sz="0" w:space="0" w:color="auto"/>
        <w:right w:val="none" w:sz="0" w:space="0" w:color="auto"/>
      </w:divBdr>
    </w:div>
    <w:div w:id="1665668327">
      <w:bodyDiv w:val="1"/>
      <w:marLeft w:val="0"/>
      <w:marRight w:val="0"/>
      <w:marTop w:val="0"/>
      <w:marBottom w:val="0"/>
      <w:divBdr>
        <w:top w:val="none" w:sz="0" w:space="0" w:color="auto"/>
        <w:left w:val="none" w:sz="0" w:space="0" w:color="auto"/>
        <w:bottom w:val="none" w:sz="0" w:space="0" w:color="auto"/>
        <w:right w:val="none" w:sz="0" w:space="0" w:color="auto"/>
      </w:divBdr>
    </w:div>
    <w:div w:id="192984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dn@state.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dn@state.gov" TargetMode="Externa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33CD52247DD24284041C96364D7A6C" ma:contentTypeVersion="14" ma:contentTypeDescription="Create a new document." ma:contentTypeScope="" ma:versionID="9e31bb31067a4b61e3d489d031cba5aa">
  <xsd:schema xmlns:xsd="http://www.w3.org/2001/XMLSchema" xmlns:xs="http://www.w3.org/2001/XMLSchema" xmlns:p="http://schemas.microsoft.com/office/2006/metadata/properties" xmlns:ns2="a6d9aef3-94df-49af-b633-e393e2576332" xmlns:ns3="912e88b9-9cbc-4150-b7d4-aea912c092b7" xmlns:ns4="c87c5a6f-299d-4b85-ac8f-539b16ed5632" targetNamespace="http://schemas.microsoft.com/office/2006/metadata/properties" ma:root="true" ma:fieldsID="a42a3f97e1eb828caa6cf4c55febccfe" ns2:_="" ns3:_="" ns4:_="">
    <xsd:import namespace="a6d9aef3-94df-49af-b633-e393e2576332"/>
    <xsd:import namespace="912e88b9-9cbc-4150-b7d4-aea912c092b7"/>
    <xsd:import namespace="c87c5a6f-299d-4b85-ac8f-539b16ed563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3:lcf76f155ced4ddcb4097134ff3c332f" minOccurs="0"/>
                <xsd:element ref="ns4: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9aef3-94df-49af-b633-e393e25763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12e88b9-9cbc-4150-b7d4-aea912c092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c4236b-c3ef-4727-9e6d-e99ea6baddd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7c5a6f-299d-4b85-ac8f-539b16ed563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7b6420-0f01-4e09-8c82-a93d6e43e208}" ma:internalName="TaxCatchAll" ma:showField="CatchAllData" ma:web="c87c5a6f-299d-4b85-ac8f-539b16ed56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e88b9-9cbc-4150-b7d4-aea912c092b7">
      <Terms xmlns="http://schemas.microsoft.com/office/infopath/2007/PartnerControls"/>
    </lcf76f155ced4ddcb4097134ff3c332f>
    <TaxCatchAll xmlns="c87c5a6f-299d-4b85-ac8f-539b16ed5632" xsi:nil="true"/>
  </documentManagement>
</p:properties>
</file>

<file path=customXml/item4.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9FC8EEE-5CEF-4F0C-BF82-B72D52E5E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9aef3-94df-49af-b633-e393e2576332"/>
    <ds:schemaRef ds:uri="912e88b9-9cbc-4150-b7d4-aea912c092b7"/>
    <ds:schemaRef ds:uri="c87c5a6f-299d-4b85-ac8f-539b16ed5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CE201F-BB70-4857-8F71-D7354E682D96}">
  <ds:schemaRefs>
    <ds:schemaRef ds:uri="http://schemas.microsoft.com/sharepoint/v3/contenttype/forms"/>
  </ds:schemaRefs>
</ds:datastoreItem>
</file>

<file path=customXml/itemProps3.xml><?xml version="1.0" encoding="utf-8"?>
<ds:datastoreItem xmlns:ds="http://schemas.openxmlformats.org/officeDocument/2006/customXml" ds:itemID="{CD3353C7-F32B-455D-A2FE-B56DE2724F1C}">
  <ds:schemaRefs>
    <ds:schemaRef ds:uri="http://schemas.microsoft.com/office/2006/metadata/properties"/>
    <ds:schemaRef ds:uri="http://schemas.microsoft.com/office/infopath/2007/PartnerControls"/>
    <ds:schemaRef ds:uri="912e88b9-9cbc-4150-b7d4-aea912c092b7"/>
    <ds:schemaRef ds:uri="c87c5a6f-299d-4b85-ac8f-539b16ed5632"/>
  </ds:schemaRefs>
</ds:datastoreItem>
</file>

<file path=customXml/itemProps4.xml><?xml version="1.0" encoding="utf-8"?>
<ds:datastoreItem xmlns:ds="http://schemas.openxmlformats.org/officeDocument/2006/customXml" ds:itemID="{0618AF6E-317C-453E-BBA0-A220153A7F9F}">
  <ds:schemaRefs>
    <ds:schemaRef ds:uri="http://schemas.microsoft.com/sharepoint/event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PreSolicitation FedBizOpps Notice</vt:lpstr>
    </vt:vector>
  </TitlesOfParts>
  <Company>U S Department of State</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PreSolicitation FedBizOpps Notice</dc:title>
  <dc:creator>LowtherLA</dc:creator>
  <cp:lastModifiedBy>Ford, Natheer (Cape Town)</cp:lastModifiedBy>
  <cp:revision>44</cp:revision>
  <cp:lastPrinted>2019-11-27T08:21:00Z</cp:lastPrinted>
  <dcterms:created xsi:type="dcterms:W3CDTF">2025-04-09T12:08:00Z</dcterms:created>
  <dcterms:modified xsi:type="dcterms:W3CDTF">2025-04-11T08:08:00Z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0x010100E8D534E36414F14698EC84ED15AD51BB</vt:lpwstr>
  </property>
  <property fmtid="{D5CDD505-2E9C-101B-9397-08002B2CF9AE}" pid="3" name="MSIP_Label_0d3cdd76-ed86-4455-8be3-c27733367ace_Enabled">
    <vt:lpwstr>True</vt:lpwstr>
  </property>
  <property fmtid="{D5CDD505-2E9C-101B-9397-08002B2CF9AE}" pid="4" name="MSIP_Label_0d3cdd76-ed86-4455-8be3-c27733367ace_SiteId">
    <vt:lpwstr>66cf5074-5afe-48d1-a691-a12b2121f44b</vt:lpwstr>
  </property>
  <property fmtid="{D5CDD505-2E9C-101B-9397-08002B2CF9AE}" pid="5" name="MSIP_Label_0d3cdd76-ed86-4455-8be3-c27733367ace_Owner">
    <vt:lpwstr>FordN@state.gov</vt:lpwstr>
  </property>
  <property fmtid="{D5CDD505-2E9C-101B-9397-08002B2CF9AE}" pid="6" name="MSIP_Label_0d3cdd76-ed86-4455-8be3-c27733367ace_SetDate">
    <vt:lpwstr>2019-11-25T06:47:18.6764037Z</vt:lpwstr>
  </property>
  <property fmtid="{D5CDD505-2E9C-101B-9397-08002B2CF9AE}" pid="7" name="MSIP_Label_0d3cdd76-ed86-4455-8be3-c27733367ace_Name">
    <vt:lpwstr>SBU</vt:lpwstr>
  </property>
  <property fmtid="{D5CDD505-2E9C-101B-9397-08002B2CF9AE}" pid="8" name="MSIP_Label_0d3cdd76-ed86-4455-8be3-c27733367ace_Application">
    <vt:lpwstr>Microsoft Azure Information Protection</vt:lpwstr>
  </property>
  <property fmtid="{D5CDD505-2E9C-101B-9397-08002B2CF9AE}" pid="9" name="MSIP_Label_0d3cdd76-ed86-4455-8be3-c27733367ace_ActionId">
    <vt:lpwstr>b860942c-27b8-46ff-b70c-bbaa6d8c2bb3</vt:lpwstr>
  </property>
  <property fmtid="{D5CDD505-2E9C-101B-9397-08002B2CF9AE}" pid="10" name="MSIP_Label_0d3cdd76-ed86-4455-8be3-c27733367ace_Extended_MSFT_Method">
    <vt:lpwstr>Manual</vt:lpwstr>
  </property>
  <property fmtid="{D5CDD505-2E9C-101B-9397-08002B2CF9AE}" pid="11" name="Sensitivity">
    <vt:lpwstr>SBU</vt:lpwstr>
  </property>
</Properties>
</file>