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179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5670"/>
        <w:gridCol w:w="3150"/>
      </w:tblGrid>
      <w:tr w:rsidR="00667C4B" w14:paraId="7CE64DCA" w14:textId="77777777" w:rsidTr="00D011DD">
        <w:tc>
          <w:tcPr>
            <w:tcW w:w="2970" w:type="dxa"/>
          </w:tcPr>
          <w:p w14:paraId="1250C7B0" w14:textId="77777777" w:rsidR="00667C4B" w:rsidRDefault="00667C4B" w:rsidP="001D246F">
            <w:pPr>
              <w:jc w:val="center"/>
              <w:rPr>
                <w:b/>
                <w:sz w:val="24"/>
              </w:rPr>
            </w:pPr>
            <w:r>
              <w:rPr>
                <w:noProof/>
              </w:rPr>
              <w:drawing>
                <wp:inline distT="0" distB="0" distL="0" distR="0" wp14:anchorId="328C9C7B" wp14:editId="575BEE27">
                  <wp:extent cx="894827" cy="851990"/>
                  <wp:effectExtent l="0" t="0" r="63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13719" cy="869978"/>
                          </a:xfrm>
                          <a:prstGeom prst="rect">
                            <a:avLst/>
                          </a:prstGeom>
                        </pic:spPr>
                      </pic:pic>
                    </a:graphicData>
                  </a:graphic>
                </wp:inline>
              </w:drawing>
            </w:r>
            <w:r w:rsidR="00A556C6">
              <w:rPr>
                <w:b/>
                <w:sz w:val="24"/>
              </w:rPr>
              <w:t xml:space="preserve">  </w:t>
            </w:r>
          </w:p>
        </w:tc>
        <w:tc>
          <w:tcPr>
            <w:tcW w:w="5670" w:type="dxa"/>
          </w:tcPr>
          <w:p w14:paraId="400960D0" w14:textId="77777777" w:rsidR="00667C4B" w:rsidRDefault="00667C4B" w:rsidP="00667C4B">
            <w:pPr>
              <w:jc w:val="center"/>
              <w:rPr>
                <w:b/>
                <w:sz w:val="24"/>
                <w:szCs w:val="24"/>
              </w:rPr>
            </w:pPr>
            <w:r>
              <w:rPr>
                <w:b/>
                <w:sz w:val="24"/>
                <w:szCs w:val="24"/>
              </w:rPr>
              <w:t>COMMONWEALTH OF VIRGINIA</w:t>
            </w:r>
          </w:p>
          <w:p w14:paraId="42D3D60B" w14:textId="77777777" w:rsidR="00667C4B" w:rsidRDefault="00667C4B" w:rsidP="00667C4B">
            <w:pPr>
              <w:jc w:val="center"/>
              <w:rPr>
                <w:b/>
                <w:sz w:val="24"/>
                <w:szCs w:val="24"/>
              </w:rPr>
            </w:pPr>
            <w:r>
              <w:rPr>
                <w:b/>
                <w:sz w:val="24"/>
                <w:szCs w:val="24"/>
              </w:rPr>
              <w:t>DEPARTMENT OF CORRECTIONS</w:t>
            </w:r>
          </w:p>
          <w:p w14:paraId="7EA86937" w14:textId="3227530D" w:rsidR="00AE4E87" w:rsidRPr="00DF0E76" w:rsidRDefault="00AE4E87" w:rsidP="00667C4B">
            <w:pPr>
              <w:jc w:val="center"/>
              <w:rPr>
                <w:b/>
                <w:sz w:val="24"/>
                <w:szCs w:val="24"/>
              </w:rPr>
            </w:pPr>
            <w:r w:rsidRPr="00DF0E76">
              <w:rPr>
                <w:b/>
                <w:sz w:val="24"/>
                <w:szCs w:val="24"/>
              </w:rPr>
              <w:t>EASTERN REGIONAL OFFICE ANNEX</w:t>
            </w:r>
          </w:p>
          <w:p w14:paraId="0AD0DF97" w14:textId="6273F3B5" w:rsidR="00BA5CC2" w:rsidRPr="00DF0E76" w:rsidRDefault="00AE4E87" w:rsidP="00667C4B">
            <w:pPr>
              <w:jc w:val="center"/>
              <w:rPr>
                <w:b/>
                <w:sz w:val="24"/>
                <w:szCs w:val="24"/>
              </w:rPr>
            </w:pPr>
            <w:r w:rsidRPr="00DF0E76">
              <w:rPr>
                <w:b/>
                <w:sz w:val="24"/>
                <w:szCs w:val="24"/>
              </w:rPr>
              <w:t>14407 OLD BELFIED ROAD</w:t>
            </w:r>
          </w:p>
          <w:p w14:paraId="7351F50B" w14:textId="1869A204" w:rsidR="00667C4B" w:rsidRDefault="00BA5CC2" w:rsidP="00667C4B">
            <w:pPr>
              <w:jc w:val="center"/>
              <w:rPr>
                <w:b/>
                <w:sz w:val="24"/>
                <w:szCs w:val="24"/>
              </w:rPr>
            </w:pPr>
            <w:r w:rsidRPr="00DF0E76">
              <w:rPr>
                <w:b/>
                <w:sz w:val="24"/>
                <w:szCs w:val="24"/>
              </w:rPr>
              <w:t>CAPRON, VA</w:t>
            </w:r>
            <w:r w:rsidR="00667C4B" w:rsidRPr="00DF0E76">
              <w:rPr>
                <w:b/>
                <w:sz w:val="24"/>
                <w:szCs w:val="24"/>
              </w:rPr>
              <w:t xml:space="preserve"> 23</w:t>
            </w:r>
            <w:r w:rsidRPr="00DF0E76">
              <w:rPr>
                <w:b/>
                <w:sz w:val="24"/>
                <w:szCs w:val="24"/>
              </w:rPr>
              <w:t>829</w:t>
            </w:r>
          </w:p>
          <w:p w14:paraId="2A329225" w14:textId="77777777" w:rsidR="00814847" w:rsidRDefault="00814847" w:rsidP="00667C4B">
            <w:pPr>
              <w:jc w:val="center"/>
              <w:rPr>
                <w:b/>
                <w:sz w:val="24"/>
                <w:szCs w:val="24"/>
              </w:rPr>
            </w:pPr>
          </w:p>
          <w:p w14:paraId="711D65B0" w14:textId="77777777" w:rsidR="00814847" w:rsidRPr="004A4180" w:rsidRDefault="00814847" w:rsidP="00667C4B">
            <w:pPr>
              <w:jc w:val="center"/>
              <w:rPr>
                <w:b/>
                <w:sz w:val="24"/>
                <w:szCs w:val="24"/>
              </w:rPr>
            </w:pPr>
            <w:r>
              <w:rPr>
                <w:b/>
                <w:sz w:val="24"/>
                <w:szCs w:val="24"/>
              </w:rPr>
              <w:t>INVITATION FOR BIDS</w:t>
            </w:r>
          </w:p>
          <w:p w14:paraId="0FD2FF63" w14:textId="77777777" w:rsidR="00667C4B" w:rsidRDefault="00667C4B" w:rsidP="00667C4B">
            <w:pPr>
              <w:jc w:val="center"/>
              <w:rPr>
                <w:b/>
                <w:sz w:val="24"/>
              </w:rPr>
            </w:pPr>
            <w:r>
              <w:rPr>
                <w:sz w:val="24"/>
                <w:szCs w:val="24"/>
              </w:rPr>
              <w:t xml:space="preserve">             </w:t>
            </w:r>
          </w:p>
        </w:tc>
        <w:tc>
          <w:tcPr>
            <w:tcW w:w="3150" w:type="dxa"/>
          </w:tcPr>
          <w:p w14:paraId="2C9C228D" w14:textId="77777777" w:rsidR="00667C4B" w:rsidRDefault="00667C4B" w:rsidP="001D246F">
            <w:pPr>
              <w:jc w:val="center"/>
              <w:rPr>
                <w:b/>
                <w:sz w:val="24"/>
              </w:rPr>
            </w:pPr>
            <w:r>
              <w:rPr>
                <w:noProof/>
              </w:rPr>
              <w:drawing>
                <wp:inline distT="0" distB="0" distL="0" distR="0" wp14:anchorId="7CCC3557" wp14:editId="41274F61">
                  <wp:extent cx="856827" cy="852170"/>
                  <wp:effectExtent l="0" t="0" r="635"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869953" cy="865225"/>
                          </a:xfrm>
                          <a:prstGeom prst="rect">
                            <a:avLst/>
                          </a:prstGeom>
                        </pic:spPr>
                      </pic:pic>
                    </a:graphicData>
                  </a:graphic>
                </wp:inline>
              </w:drawing>
            </w:r>
          </w:p>
        </w:tc>
      </w:tr>
    </w:tbl>
    <w:p w14:paraId="2A434508" w14:textId="77777777" w:rsidR="001D246F" w:rsidRDefault="001D246F" w:rsidP="00A715E8">
      <w:pPr>
        <w:rPr>
          <w:b/>
          <w:sz w:val="24"/>
        </w:rPr>
      </w:pPr>
      <w:r>
        <w:rPr>
          <w:b/>
          <w:sz w:val="24"/>
        </w:rPr>
        <w:t xml:space="preserve"> </w:t>
      </w:r>
      <w:r w:rsidR="00A715E8">
        <w:rPr>
          <w:b/>
          <w:sz w:val="24"/>
        </w:rPr>
        <w:t xml:space="preserve">                                                                 </w:t>
      </w:r>
    </w:p>
    <w:p w14:paraId="71BC071D" w14:textId="77777777" w:rsidR="001D246F" w:rsidRDefault="001D246F" w:rsidP="001D246F">
      <w:pPr>
        <w:rPr>
          <w:sz w:val="24"/>
        </w:rPr>
      </w:pPr>
      <w:r>
        <w:t xml:space="preserve">     </w:t>
      </w:r>
    </w:p>
    <w:p w14:paraId="5569E11D" w14:textId="1DA59490" w:rsidR="001D246F" w:rsidRPr="00E8590E" w:rsidRDefault="001D246F" w:rsidP="001D246F">
      <w:pPr>
        <w:pStyle w:val="BodyText3"/>
        <w:tabs>
          <w:tab w:val="clear" w:pos="540"/>
          <w:tab w:val="left" w:pos="2880"/>
        </w:tabs>
        <w:rPr>
          <w:szCs w:val="24"/>
        </w:rPr>
      </w:pPr>
      <w:r w:rsidRPr="00E8590E">
        <w:rPr>
          <w:szCs w:val="24"/>
        </w:rPr>
        <w:t>Solicitation Number:</w:t>
      </w:r>
      <w:r w:rsidRPr="00E8590E">
        <w:rPr>
          <w:szCs w:val="24"/>
        </w:rPr>
        <w:tab/>
      </w:r>
    </w:p>
    <w:p w14:paraId="59EDFFDB" w14:textId="77777777" w:rsidR="001D246F" w:rsidRPr="00E8590E" w:rsidRDefault="001D246F" w:rsidP="001D246F">
      <w:pPr>
        <w:rPr>
          <w:sz w:val="24"/>
          <w:szCs w:val="24"/>
        </w:rPr>
      </w:pPr>
    </w:p>
    <w:p w14:paraId="1A7D6B19" w14:textId="0CD1F212" w:rsidR="001D246F" w:rsidRPr="00E8590E" w:rsidRDefault="001D246F" w:rsidP="001D246F">
      <w:pPr>
        <w:tabs>
          <w:tab w:val="left" w:pos="2880"/>
        </w:tabs>
        <w:rPr>
          <w:sz w:val="24"/>
          <w:szCs w:val="24"/>
        </w:rPr>
      </w:pPr>
      <w:r w:rsidRPr="00E8590E">
        <w:rPr>
          <w:sz w:val="24"/>
          <w:szCs w:val="24"/>
        </w:rPr>
        <w:t>Issue Date:</w:t>
      </w:r>
      <w:r w:rsidRPr="00E8590E">
        <w:rPr>
          <w:sz w:val="24"/>
          <w:szCs w:val="24"/>
        </w:rPr>
        <w:tab/>
      </w:r>
      <w:r w:rsidR="0034791F">
        <w:rPr>
          <w:sz w:val="24"/>
          <w:szCs w:val="24"/>
        </w:rPr>
        <w:t>January</w:t>
      </w:r>
      <w:r w:rsidR="00811EED">
        <w:rPr>
          <w:sz w:val="24"/>
          <w:szCs w:val="24"/>
        </w:rPr>
        <w:t xml:space="preserve"> 1</w:t>
      </w:r>
      <w:r w:rsidR="00D33FFD">
        <w:rPr>
          <w:sz w:val="24"/>
          <w:szCs w:val="24"/>
        </w:rPr>
        <w:t>4</w:t>
      </w:r>
      <w:r w:rsidR="000864F7">
        <w:rPr>
          <w:sz w:val="24"/>
          <w:szCs w:val="24"/>
        </w:rPr>
        <w:t xml:space="preserve">, </w:t>
      </w:r>
      <w:r w:rsidR="00AE4E87">
        <w:rPr>
          <w:sz w:val="24"/>
          <w:szCs w:val="24"/>
        </w:rPr>
        <w:t>202</w:t>
      </w:r>
      <w:r w:rsidR="0034791F">
        <w:rPr>
          <w:sz w:val="24"/>
          <w:szCs w:val="24"/>
        </w:rPr>
        <w:t>5</w:t>
      </w:r>
    </w:p>
    <w:p w14:paraId="58825F32" w14:textId="77777777" w:rsidR="001D246F" w:rsidRPr="00E8590E" w:rsidRDefault="001D246F" w:rsidP="001D246F">
      <w:pPr>
        <w:rPr>
          <w:sz w:val="24"/>
          <w:szCs w:val="24"/>
        </w:rPr>
      </w:pPr>
    </w:p>
    <w:p w14:paraId="1C8AD516" w14:textId="6C07D329" w:rsidR="001D246F" w:rsidRPr="00E8590E" w:rsidRDefault="001D246F" w:rsidP="001D246F">
      <w:pPr>
        <w:tabs>
          <w:tab w:val="left" w:pos="2880"/>
        </w:tabs>
        <w:rPr>
          <w:sz w:val="24"/>
          <w:szCs w:val="24"/>
        </w:rPr>
      </w:pPr>
      <w:r w:rsidRPr="00E8590E">
        <w:rPr>
          <w:sz w:val="24"/>
          <w:szCs w:val="24"/>
        </w:rPr>
        <w:t>Title:</w:t>
      </w:r>
      <w:r w:rsidRPr="00E8590E">
        <w:rPr>
          <w:sz w:val="24"/>
          <w:szCs w:val="24"/>
        </w:rPr>
        <w:tab/>
      </w:r>
      <w:r w:rsidR="00BA5CC2">
        <w:rPr>
          <w:sz w:val="24"/>
          <w:szCs w:val="24"/>
        </w:rPr>
        <w:t>Refuse Collection and Disposal Service</w:t>
      </w:r>
    </w:p>
    <w:p w14:paraId="151D7141" w14:textId="77777777" w:rsidR="001D246F" w:rsidRPr="00E8590E" w:rsidRDefault="001D246F" w:rsidP="001D246F">
      <w:pPr>
        <w:pStyle w:val="Footer"/>
        <w:tabs>
          <w:tab w:val="clear" w:pos="4320"/>
          <w:tab w:val="clear" w:pos="8640"/>
        </w:tabs>
        <w:rPr>
          <w:sz w:val="24"/>
          <w:szCs w:val="24"/>
        </w:rPr>
      </w:pPr>
    </w:p>
    <w:p w14:paraId="3FC80B46" w14:textId="6950DD07" w:rsidR="003D5466" w:rsidRPr="003D5466" w:rsidRDefault="001D246F" w:rsidP="001D246F">
      <w:pPr>
        <w:tabs>
          <w:tab w:val="left" w:pos="2880"/>
        </w:tabs>
        <w:rPr>
          <w:sz w:val="24"/>
          <w:szCs w:val="24"/>
        </w:rPr>
      </w:pPr>
      <w:r w:rsidRPr="00E8590E">
        <w:rPr>
          <w:sz w:val="24"/>
          <w:szCs w:val="24"/>
        </w:rPr>
        <w:t>Commodity Code:</w:t>
      </w:r>
      <w:r w:rsidRPr="00E8590E">
        <w:rPr>
          <w:sz w:val="24"/>
          <w:szCs w:val="24"/>
        </w:rPr>
        <w:tab/>
      </w:r>
      <w:r w:rsidR="003D5466" w:rsidRPr="003D5466">
        <w:rPr>
          <w:sz w:val="24"/>
          <w:szCs w:val="24"/>
        </w:rPr>
        <w:t xml:space="preserve">91027 - Garbage/Trash Removal, Disposal and/or Treatment </w:t>
      </w:r>
    </w:p>
    <w:p w14:paraId="6D726F97" w14:textId="77777777" w:rsidR="003D5466" w:rsidRPr="003D5466" w:rsidRDefault="003D5466" w:rsidP="001D246F">
      <w:pPr>
        <w:tabs>
          <w:tab w:val="left" w:pos="2880"/>
        </w:tabs>
        <w:rPr>
          <w:sz w:val="24"/>
          <w:szCs w:val="24"/>
        </w:rPr>
      </w:pPr>
      <w:r w:rsidRPr="003D5466">
        <w:rPr>
          <w:sz w:val="24"/>
          <w:szCs w:val="24"/>
        </w:rPr>
        <w:tab/>
        <w:t xml:space="preserve">92966 - Refuse/Garbage Collection/Dumping Equipment Maintenance and Repair </w:t>
      </w:r>
    </w:p>
    <w:p w14:paraId="61659B47" w14:textId="77777777" w:rsidR="003D5466" w:rsidRPr="003D5466" w:rsidRDefault="003D5466" w:rsidP="001D246F">
      <w:pPr>
        <w:tabs>
          <w:tab w:val="left" w:pos="2880"/>
        </w:tabs>
        <w:rPr>
          <w:sz w:val="24"/>
          <w:szCs w:val="24"/>
        </w:rPr>
      </w:pPr>
      <w:r w:rsidRPr="003D5466">
        <w:rPr>
          <w:sz w:val="24"/>
          <w:szCs w:val="24"/>
        </w:rPr>
        <w:tab/>
        <w:t xml:space="preserve">95896 - Waste Management Services </w:t>
      </w:r>
      <w:r w:rsidRPr="003D5466">
        <w:rPr>
          <w:sz w:val="24"/>
          <w:szCs w:val="24"/>
        </w:rPr>
        <w:tab/>
      </w:r>
    </w:p>
    <w:p w14:paraId="7F1BC08F" w14:textId="77777777" w:rsidR="003D5466" w:rsidRPr="003D5466" w:rsidRDefault="003D5466" w:rsidP="001D246F">
      <w:pPr>
        <w:tabs>
          <w:tab w:val="left" w:pos="2880"/>
        </w:tabs>
        <w:rPr>
          <w:sz w:val="24"/>
          <w:szCs w:val="24"/>
        </w:rPr>
      </w:pPr>
      <w:r w:rsidRPr="003D5466">
        <w:rPr>
          <w:sz w:val="24"/>
          <w:szCs w:val="24"/>
        </w:rPr>
        <w:tab/>
        <w:t>96239 - Hauling Services</w:t>
      </w:r>
    </w:p>
    <w:p w14:paraId="1E3B6FBD" w14:textId="53441365" w:rsidR="003D5466" w:rsidRPr="003D5466" w:rsidRDefault="003D5466" w:rsidP="001D246F">
      <w:pPr>
        <w:tabs>
          <w:tab w:val="left" w:pos="2880"/>
        </w:tabs>
        <w:rPr>
          <w:sz w:val="24"/>
          <w:szCs w:val="24"/>
        </w:rPr>
      </w:pPr>
      <w:r w:rsidRPr="003D5466">
        <w:rPr>
          <w:sz w:val="24"/>
          <w:szCs w:val="24"/>
        </w:rPr>
        <w:tab/>
        <w:t xml:space="preserve">96871 - Solid or Liquid Waste Disposal (Including Management Services) </w:t>
      </w:r>
    </w:p>
    <w:p w14:paraId="600D56F4" w14:textId="693A6F2A" w:rsidR="003D5466" w:rsidRPr="003D5466" w:rsidRDefault="003D5466" w:rsidP="001D246F">
      <w:pPr>
        <w:tabs>
          <w:tab w:val="left" w:pos="2880"/>
        </w:tabs>
        <w:rPr>
          <w:sz w:val="24"/>
          <w:szCs w:val="24"/>
        </w:rPr>
      </w:pPr>
      <w:r w:rsidRPr="003D5466">
        <w:rPr>
          <w:sz w:val="24"/>
          <w:szCs w:val="24"/>
        </w:rPr>
        <w:tab/>
        <w:t>97537 - Garbage/Refuse Equipment (Dumpsters, etc.) Rental or Lease</w:t>
      </w:r>
    </w:p>
    <w:p w14:paraId="69428A99" w14:textId="77777777" w:rsidR="001D246F" w:rsidRPr="00E8590E" w:rsidRDefault="001D246F" w:rsidP="001D246F">
      <w:pPr>
        <w:pStyle w:val="Footer"/>
        <w:tabs>
          <w:tab w:val="clear" w:pos="4320"/>
          <w:tab w:val="clear" w:pos="8640"/>
        </w:tabs>
        <w:rPr>
          <w:sz w:val="24"/>
          <w:szCs w:val="24"/>
        </w:rPr>
      </w:pPr>
    </w:p>
    <w:p w14:paraId="38CC0B5D" w14:textId="77777777" w:rsidR="001D246F" w:rsidRPr="00DF24D4" w:rsidRDefault="001D246F" w:rsidP="001D246F">
      <w:pPr>
        <w:tabs>
          <w:tab w:val="left" w:pos="2880"/>
        </w:tabs>
        <w:rPr>
          <w:sz w:val="24"/>
          <w:szCs w:val="24"/>
        </w:rPr>
      </w:pPr>
      <w:r w:rsidRPr="00E8590E">
        <w:rPr>
          <w:sz w:val="24"/>
          <w:szCs w:val="24"/>
        </w:rPr>
        <w:t>Issuing Agency:</w:t>
      </w:r>
      <w:r w:rsidRPr="00E8590E">
        <w:rPr>
          <w:sz w:val="24"/>
          <w:szCs w:val="24"/>
        </w:rPr>
        <w:tab/>
      </w:r>
      <w:r w:rsidRPr="00DF24D4">
        <w:rPr>
          <w:sz w:val="24"/>
          <w:szCs w:val="24"/>
        </w:rPr>
        <w:t xml:space="preserve">Commonwealth of Virginia </w:t>
      </w:r>
    </w:p>
    <w:p w14:paraId="788D83EF" w14:textId="77777777" w:rsidR="00D60213" w:rsidRDefault="001D246F" w:rsidP="001D246F">
      <w:pPr>
        <w:tabs>
          <w:tab w:val="left" w:pos="2880"/>
        </w:tabs>
        <w:rPr>
          <w:sz w:val="24"/>
          <w:szCs w:val="24"/>
        </w:rPr>
      </w:pPr>
      <w:r w:rsidRPr="00DF24D4">
        <w:rPr>
          <w:sz w:val="24"/>
          <w:szCs w:val="24"/>
        </w:rPr>
        <w:tab/>
        <w:t>Department of Corrections</w:t>
      </w:r>
    </w:p>
    <w:p w14:paraId="42D79DE1" w14:textId="77777777" w:rsidR="00D60213" w:rsidRDefault="00D60213" w:rsidP="001D246F">
      <w:pPr>
        <w:tabs>
          <w:tab w:val="left" w:pos="2880"/>
        </w:tabs>
        <w:rPr>
          <w:sz w:val="24"/>
          <w:szCs w:val="24"/>
        </w:rPr>
      </w:pPr>
      <w:r>
        <w:rPr>
          <w:sz w:val="24"/>
          <w:szCs w:val="24"/>
        </w:rPr>
        <w:tab/>
        <w:t>Eastern Regional Office Annex</w:t>
      </w:r>
    </w:p>
    <w:p w14:paraId="37EE03B2" w14:textId="77777777" w:rsidR="00D60213" w:rsidRDefault="00D60213" w:rsidP="001D246F">
      <w:pPr>
        <w:tabs>
          <w:tab w:val="left" w:pos="2880"/>
        </w:tabs>
        <w:rPr>
          <w:sz w:val="24"/>
          <w:szCs w:val="24"/>
        </w:rPr>
      </w:pPr>
      <w:r>
        <w:rPr>
          <w:sz w:val="24"/>
          <w:szCs w:val="24"/>
        </w:rPr>
        <w:tab/>
        <w:t>14407 Old Belfield Road</w:t>
      </w:r>
    </w:p>
    <w:p w14:paraId="06DCCB53" w14:textId="1279889F" w:rsidR="001D246F" w:rsidRPr="00DF24D4" w:rsidRDefault="00D60213" w:rsidP="001D246F">
      <w:pPr>
        <w:tabs>
          <w:tab w:val="left" w:pos="2880"/>
        </w:tabs>
        <w:rPr>
          <w:sz w:val="24"/>
          <w:szCs w:val="24"/>
        </w:rPr>
      </w:pPr>
      <w:r>
        <w:rPr>
          <w:sz w:val="24"/>
          <w:szCs w:val="24"/>
        </w:rPr>
        <w:tab/>
        <w:t>Capron, VA  23829</w:t>
      </w:r>
      <w:r w:rsidR="001D246F" w:rsidRPr="00DF24D4">
        <w:rPr>
          <w:sz w:val="24"/>
          <w:szCs w:val="24"/>
        </w:rPr>
        <w:t xml:space="preserve"> </w:t>
      </w:r>
    </w:p>
    <w:p w14:paraId="61EAC29B" w14:textId="3A2E99F3" w:rsidR="001D246F" w:rsidRDefault="001D246F" w:rsidP="00D60213">
      <w:pPr>
        <w:tabs>
          <w:tab w:val="left" w:pos="2880"/>
        </w:tabs>
        <w:rPr>
          <w:sz w:val="24"/>
          <w:szCs w:val="24"/>
          <w:highlight w:val="lightGray"/>
        </w:rPr>
      </w:pPr>
      <w:r w:rsidRPr="00DF24D4">
        <w:rPr>
          <w:sz w:val="24"/>
          <w:szCs w:val="24"/>
        </w:rPr>
        <w:tab/>
      </w:r>
    </w:p>
    <w:p w14:paraId="070A978D" w14:textId="08B11E5E" w:rsidR="00AE4E87" w:rsidRPr="00DF0E76" w:rsidRDefault="00AE4E87" w:rsidP="00D60213">
      <w:pPr>
        <w:tabs>
          <w:tab w:val="left" w:pos="2880"/>
        </w:tabs>
        <w:rPr>
          <w:sz w:val="24"/>
          <w:szCs w:val="24"/>
        </w:rPr>
      </w:pPr>
      <w:r w:rsidRPr="00DF0E76">
        <w:rPr>
          <w:sz w:val="24"/>
          <w:szCs w:val="24"/>
        </w:rPr>
        <w:tab/>
        <w:t>Commonwealth of Virginia</w:t>
      </w:r>
    </w:p>
    <w:p w14:paraId="5D6FC701" w14:textId="4FBC5FB9" w:rsidR="00AE4E87" w:rsidRPr="00DF0E76" w:rsidRDefault="00AE4E87" w:rsidP="00D60213">
      <w:pPr>
        <w:tabs>
          <w:tab w:val="left" w:pos="2880"/>
        </w:tabs>
        <w:rPr>
          <w:sz w:val="24"/>
          <w:szCs w:val="24"/>
        </w:rPr>
      </w:pPr>
      <w:r w:rsidRPr="00DF0E76">
        <w:rPr>
          <w:sz w:val="24"/>
          <w:szCs w:val="24"/>
        </w:rPr>
        <w:tab/>
        <w:t>Department of Corrections</w:t>
      </w:r>
    </w:p>
    <w:p w14:paraId="037B521F" w14:textId="77777777" w:rsidR="00D60213" w:rsidRDefault="001D246F" w:rsidP="001D246F">
      <w:pPr>
        <w:rPr>
          <w:sz w:val="22"/>
          <w:szCs w:val="22"/>
        </w:rPr>
      </w:pPr>
      <w:r w:rsidRPr="00B64EC5">
        <w:rPr>
          <w:sz w:val="24"/>
          <w:szCs w:val="24"/>
        </w:rPr>
        <w:t>Using Agency</w:t>
      </w:r>
      <w:r w:rsidRPr="0077095F">
        <w:rPr>
          <w:sz w:val="22"/>
          <w:szCs w:val="22"/>
        </w:rPr>
        <w:t>:</w:t>
      </w:r>
      <w:r w:rsidR="00D60213">
        <w:rPr>
          <w:sz w:val="22"/>
          <w:szCs w:val="22"/>
        </w:rPr>
        <w:tab/>
      </w:r>
      <w:r w:rsidR="00D60213">
        <w:rPr>
          <w:sz w:val="22"/>
          <w:szCs w:val="22"/>
        </w:rPr>
        <w:tab/>
        <w:t>Deerfield Correctional Center</w:t>
      </w:r>
    </w:p>
    <w:p w14:paraId="4655B327" w14:textId="77777777" w:rsidR="00D60213" w:rsidRDefault="00D60213" w:rsidP="001D246F">
      <w:pPr>
        <w:rPr>
          <w:sz w:val="22"/>
          <w:szCs w:val="22"/>
        </w:rPr>
      </w:pPr>
      <w:r>
        <w:rPr>
          <w:sz w:val="22"/>
          <w:szCs w:val="22"/>
        </w:rPr>
        <w:tab/>
      </w:r>
      <w:r>
        <w:rPr>
          <w:sz w:val="22"/>
          <w:szCs w:val="22"/>
        </w:rPr>
        <w:tab/>
      </w:r>
      <w:r>
        <w:rPr>
          <w:sz w:val="22"/>
          <w:szCs w:val="22"/>
        </w:rPr>
        <w:tab/>
      </w:r>
      <w:r>
        <w:rPr>
          <w:sz w:val="22"/>
          <w:szCs w:val="22"/>
        </w:rPr>
        <w:tab/>
        <w:t>21360 Deerfield Drive</w:t>
      </w:r>
    </w:p>
    <w:p w14:paraId="5D9CD342" w14:textId="10E5A6ED" w:rsidR="00D60213" w:rsidRPr="00D60213" w:rsidRDefault="00D60213" w:rsidP="001D246F">
      <w:pPr>
        <w:rPr>
          <w:sz w:val="24"/>
          <w:szCs w:val="24"/>
        </w:rPr>
      </w:pPr>
      <w:r>
        <w:rPr>
          <w:sz w:val="22"/>
          <w:szCs w:val="22"/>
        </w:rPr>
        <w:tab/>
      </w:r>
      <w:r>
        <w:rPr>
          <w:sz w:val="22"/>
          <w:szCs w:val="22"/>
        </w:rPr>
        <w:tab/>
      </w:r>
      <w:r>
        <w:rPr>
          <w:sz w:val="22"/>
          <w:szCs w:val="22"/>
        </w:rPr>
        <w:tab/>
      </w:r>
      <w:r>
        <w:rPr>
          <w:sz w:val="22"/>
          <w:szCs w:val="22"/>
        </w:rPr>
        <w:tab/>
        <w:t>Capron, VA  238297</w:t>
      </w:r>
      <w:r w:rsidR="001D246F" w:rsidRPr="0077095F">
        <w:rPr>
          <w:sz w:val="22"/>
          <w:szCs w:val="22"/>
        </w:rPr>
        <w:tab/>
      </w:r>
      <w:r w:rsidR="001D246F" w:rsidRPr="0077095F">
        <w:rPr>
          <w:sz w:val="22"/>
          <w:szCs w:val="22"/>
        </w:rPr>
        <w:tab/>
      </w:r>
    </w:p>
    <w:p w14:paraId="446FA56E" w14:textId="77777777" w:rsidR="001D246F" w:rsidRPr="0077095F" w:rsidRDefault="001D246F" w:rsidP="001D246F">
      <w:pPr>
        <w:rPr>
          <w:sz w:val="22"/>
          <w:szCs w:val="22"/>
        </w:rPr>
      </w:pPr>
    </w:p>
    <w:p w14:paraId="0A2A53C4" w14:textId="5D20890C" w:rsidR="001D246F" w:rsidRDefault="001D246F" w:rsidP="001D246F">
      <w:pPr>
        <w:jc w:val="both"/>
        <w:rPr>
          <w:b/>
          <w:bCs/>
          <w:i/>
          <w:iCs/>
          <w:sz w:val="22"/>
          <w:szCs w:val="22"/>
          <w:u w:val="single"/>
        </w:rPr>
      </w:pPr>
      <w:r w:rsidRPr="0077095F">
        <w:rPr>
          <w:sz w:val="22"/>
          <w:szCs w:val="22"/>
        </w:rPr>
        <w:t xml:space="preserve">The purpose of this Invitation for Bids (IFB) is to solicit competitive sealed bids to establish a contract to/for </w:t>
      </w:r>
      <w:r w:rsidR="00AE4E87" w:rsidRPr="00AE4E87">
        <w:rPr>
          <w:b/>
          <w:bCs/>
          <w:i/>
          <w:iCs/>
          <w:sz w:val="22"/>
          <w:szCs w:val="22"/>
          <w:u w:val="single"/>
        </w:rPr>
        <w:t>Refuse Collection and Disposal Service.</w:t>
      </w:r>
    </w:p>
    <w:p w14:paraId="4C8C5732" w14:textId="77777777" w:rsidR="00061B51" w:rsidRDefault="00061B51" w:rsidP="001D246F">
      <w:pPr>
        <w:jc w:val="both"/>
        <w:rPr>
          <w:b/>
          <w:bCs/>
          <w:i/>
          <w:iCs/>
          <w:sz w:val="22"/>
          <w:szCs w:val="22"/>
          <w:u w:val="single"/>
        </w:rPr>
      </w:pPr>
    </w:p>
    <w:p w14:paraId="17CF2950" w14:textId="6C779700" w:rsidR="00061B51" w:rsidRPr="00061B51" w:rsidRDefault="00061B51" w:rsidP="001D246F">
      <w:pPr>
        <w:jc w:val="both"/>
        <w:rPr>
          <w:sz w:val="22"/>
          <w:szCs w:val="22"/>
          <w:u w:val="single"/>
        </w:rPr>
      </w:pPr>
      <w:r w:rsidRPr="00061B51">
        <w:rPr>
          <w:sz w:val="22"/>
          <w:szCs w:val="22"/>
        </w:rPr>
        <w:t>The contract period will be from date of award through one year, and may be renewable in accordance with section V, paragraph E.</w:t>
      </w:r>
    </w:p>
    <w:p w14:paraId="41D9F8AF" w14:textId="77777777" w:rsidR="001D246F" w:rsidRPr="0077095F" w:rsidRDefault="001D246F" w:rsidP="001D246F">
      <w:pPr>
        <w:jc w:val="both"/>
        <w:rPr>
          <w:sz w:val="22"/>
          <w:szCs w:val="22"/>
        </w:rPr>
      </w:pPr>
    </w:p>
    <w:p w14:paraId="622621E5" w14:textId="295DDF85" w:rsidR="001D246F" w:rsidRPr="0077095F" w:rsidRDefault="001D246F" w:rsidP="001D246F">
      <w:pPr>
        <w:jc w:val="both"/>
        <w:rPr>
          <w:sz w:val="22"/>
          <w:szCs w:val="22"/>
        </w:rPr>
      </w:pPr>
      <w:r w:rsidRPr="0077095F">
        <w:rPr>
          <w:sz w:val="22"/>
          <w:szCs w:val="22"/>
        </w:rPr>
        <w:t xml:space="preserve">Sealed bids will be received until </w:t>
      </w:r>
      <w:r w:rsidR="00811EED">
        <w:rPr>
          <w:b/>
          <w:bCs/>
          <w:sz w:val="22"/>
          <w:szCs w:val="22"/>
        </w:rPr>
        <w:t>January</w:t>
      </w:r>
      <w:r w:rsidR="00500003">
        <w:rPr>
          <w:b/>
          <w:bCs/>
          <w:sz w:val="22"/>
          <w:szCs w:val="22"/>
        </w:rPr>
        <w:t xml:space="preserve"> </w:t>
      </w:r>
      <w:r w:rsidR="000864F7">
        <w:rPr>
          <w:b/>
          <w:bCs/>
          <w:sz w:val="22"/>
          <w:szCs w:val="22"/>
        </w:rPr>
        <w:t>2</w:t>
      </w:r>
      <w:r w:rsidR="00D33FFD">
        <w:rPr>
          <w:b/>
          <w:bCs/>
          <w:sz w:val="22"/>
          <w:szCs w:val="22"/>
        </w:rPr>
        <w:t>7</w:t>
      </w:r>
      <w:r w:rsidR="00500003">
        <w:rPr>
          <w:b/>
          <w:bCs/>
          <w:sz w:val="22"/>
          <w:szCs w:val="22"/>
        </w:rPr>
        <w:t xml:space="preserve">, 2024, </w:t>
      </w:r>
      <w:r w:rsidR="00D33FFD">
        <w:rPr>
          <w:b/>
          <w:bCs/>
          <w:sz w:val="22"/>
          <w:szCs w:val="22"/>
        </w:rPr>
        <w:t>12</w:t>
      </w:r>
      <w:r w:rsidR="00500003">
        <w:rPr>
          <w:b/>
          <w:bCs/>
          <w:sz w:val="22"/>
          <w:szCs w:val="22"/>
        </w:rPr>
        <w:t>:30p.m.</w:t>
      </w:r>
      <w:r w:rsidRPr="0077095F">
        <w:rPr>
          <w:sz w:val="22"/>
          <w:szCs w:val="22"/>
        </w:rPr>
        <w:t xml:space="preserve"> for the </w:t>
      </w:r>
      <w:r w:rsidR="00700E56" w:rsidRPr="00AE4E87">
        <w:rPr>
          <w:b/>
          <w:bCs/>
          <w:i/>
          <w:iCs/>
          <w:sz w:val="22"/>
          <w:szCs w:val="22"/>
          <w:u w:val="single"/>
        </w:rPr>
        <w:t>Refuse Collection and Disposal Service</w:t>
      </w:r>
      <w:r w:rsidRPr="0077095F">
        <w:rPr>
          <w:sz w:val="22"/>
          <w:szCs w:val="22"/>
        </w:rPr>
        <w:t xml:space="preserve"> described herein and then will be opened in public.</w:t>
      </w:r>
    </w:p>
    <w:p w14:paraId="6BEF439A" w14:textId="77777777" w:rsidR="001D246F" w:rsidRPr="0077095F" w:rsidRDefault="001D246F" w:rsidP="001D246F">
      <w:pPr>
        <w:jc w:val="both"/>
        <w:rPr>
          <w:sz w:val="22"/>
          <w:szCs w:val="22"/>
        </w:rPr>
      </w:pPr>
    </w:p>
    <w:p w14:paraId="55015CFC" w14:textId="77777777" w:rsidR="001D246F" w:rsidRPr="0077095F" w:rsidRDefault="001D246F" w:rsidP="005E57B7">
      <w:pPr>
        <w:shd w:val="clear" w:color="auto" w:fill="DBE5F1" w:themeFill="accent1" w:themeFillTint="33"/>
        <w:jc w:val="both"/>
        <w:rPr>
          <w:sz w:val="22"/>
          <w:szCs w:val="22"/>
        </w:rPr>
      </w:pPr>
      <w:r w:rsidRPr="005E57B7">
        <w:rPr>
          <w:b/>
          <w:sz w:val="22"/>
          <w:szCs w:val="22"/>
        </w:rPr>
        <w:t xml:space="preserve">All bids received after the appointed date and </w:t>
      </w:r>
      <w:r w:rsidR="00D904F5" w:rsidRPr="005E57B7">
        <w:rPr>
          <w:b/>
          <w:sz w:val="22"/>
          <w:szCs w:val="22"/>
        </w:rPr>
        <w:t>time</w:t>
      </w:r>
      <w:r w:rsidRPr="005E57B7">
        <w:rPr>
          <w:b/>
          <w:sz w:val="22"/>
          <w:szCs w:val="22"/>
        </w:rPr>
        <w:t xml:space="preserve"> for receipt, whether by mail or otherwise,</w:t>
      </w:r>
      <w:r w:rsidR="00330045" w:rsidRPr="005E57B7">
        <w:rPr>
          <w:b/>
          <w:sz w:val="22"/>
          <w:szCs w:val="22"/>
        </w:rPr>
        <w:t xml:space="preserve"> will </w:t>
      </w:r>
      <w:r w:rsidR="00330045" w:rsidRPr="005E57B7">
        <w:rPr>
          <w:b/>
          <w:sz w:val="22"/>
          <w:szCs w:val="22"/>
          <w:u w:val="single"/>
        </w:rPr>
        <w:t>not</w:t>
      </w:r>
      <w:r w:rsidR="00330045" w:rsidRPr="005E57B7">
        <w:rPr>
          <w:b/>
          <w:sz w:val="22"/>
          <w:szCs w:val="22"/>
        </w:rPr>
        <w:t xml:space="preserve"> be considered for an award</w:t>
      </w:r>
      <w:r w:rsidRPr="005E57B7">
        <w:rPr>
          <w:b/>
          <w:sz w:val="22"/>
          <w:szCs w:val="22"/>
        </w:rPr>
        <w:t>.  The time of receipt shall be determined by</w:t>
      </w:r>
      <w:r w:rsidR="00D904F5" w:rsidRPr="005E57B7">
        <w:rPr>
          <w:b/>
          <w:sz w:val="22"/>
          <w:szCs w:val="22"/>
        </w:rPr>
        <w:t xml:space="preserve"> either</w:t>
      </w:r>
      <w:r w:rsidRPr="005E57B7">
        <w:rPr>
          <w:b/>
          <w:sz w:val="22"/>
          <w:szCs w:val="22"/>
        </w:rPr>
        <w:t xml:space="preserve"> the time received in the Issuing Agency's Purchasing Office</w:t>
      </w:r>
      <w:r w:rsidR="008C79BF" w:rsidRPr="005E57B7">
        <w:rPr>
          <w:b/>
          <w:sz w:val="22"/>
          <w:szCs w:val="22"/>
        </w:rPr>
        <w:t>, or the time uploaded into eVA for bids submitted electronically within eVA</w:t>
      </w:r>
      <w:r w:rsidRPr="005E57B7">
        <w:rPr>
          <w:b/>
          <w:sz w:val="22"/>
          <w:szCs w:val="22"/>
        </w:rPr>
        <w:t>.  Bidders have the sole responsibility for assuring that bids are received in the Purchasing Office by the designated date and time.</w:t>
      </w:r>
      <w:r w:rsidRPr="0077095F">
        <w:rPr>
          <w:b/>
          <w:sz w:val="22"/>
          <w:szCs w:val="22"/>
        </w:rPr>
        <w:t xml:space="preserve"> </w:t>
      </w:r>
    </w:p>
    <w:p w14:paraId="30591B12" w14:textId="77777777" w:rsidR="001D246F" w:rsidRDefault="001D246F" w:rsidP="001D246F">
      <w:pPr>
        <w:jc w:val="both"/>
        <w:rPr>
          <w:sz w:val="22"/>
          <w:szCs w:val="22"/>
        </w:rPr>
      </w:pPr>
    </w:p>
    <w:p w14:paraId="65704E1D" w14:textId="7D8BA3F3" w:rsidR="00453AA7" w:rsidRDefault="00453AA7" w:rsidP="00453AA7">
      <w:pPr>
        <w:jc w:val="both"/>
        <w:rPr>
          <w:b/>
          <w:sz w:val="22"/>
          <w:szCs w:val="22"/>
        </w:rPr>
      </w:pPr>
      <w:r w:rsidRPr="00720F75">
        <w:rPr>
          <w:b/>
          <w:sz w:val="22"/>
          <w:szCs w:val="22"/>
        </w:rPr>
        <w:t xml:space="preserve">If bids are hand delivered, they must be delivered to the Issuing Agency’s Purchasing Office at </w:t>
      </w:r>
      <w:r w:rsidR="00AA28C9">
        <w:rPr>
          <w:b/>
          <w:sz w:val="22"/>
          <w:szCs w:val="22"/>
        </w:rPr>
        <w:t>the Eastern Regional Annex Office, Attn:  Lisa Westbrook, 14407 Old Belfield Road, Capron, VA  23829</w:t>
      </w:r>
      <w:r w:rsidRPr="00720F75">
        <w:rPr>
          <w:b/>
          <w:sz w:val="22"/>
          <w:szCs w:val="22"/>
        </w:rPr>
        <w:t>.</w:t>
      </w:r>
      <w:r>
        <w:rPr>
          <w:b/>
          <w:sz w:val="22"/>
          <w:szCs w:val="22"/>
        </w:rPr>
        <w:t xml:space="preserve"> </w:t>
      </w:r>
      <w:r w:rsidRPr="006B51D2">
        <w:rPr>
          <w:b/>
          <w:bCs/>
          <w:sz w:val="22"/>
          <w:szCs w:val="22"/>
        </w:rPr>
        <w:t xml:space="preserve">Hand delivered bids must be </w:t>
      </w:r>
      <w:r w:rsidRPr="006B51D2">
        <w:rPr>
          <w:b/>
          <w:bCs/>
          <w:sz w:val="22"/>
          <w:szCs w:val="22"/>
        </w:rPr>
        <w:lastRenderedPageBreak/>
        <w:t>delivered in ample time to allow for security check-in at the front desk and delivery to the Purchasing Office prior to the closing time for the solicitation.</w:t>
      </w:r>
    </w:p>
    <w:p w14:paraId="2071A0CE" w14:textId="77777777" w:rsidR="00453AA7" w:rsidRPr="00720F75" w:rsidRDefault="00453AA7" w:rsidP="00453AA7">
      <w:pPr>
        <w:jc w:val="both"/>
        <w:rPr>
          <w:b/>
          <w:sz w:val="22"/>
          <w:szCs w:val="22"/>
        </w:rPr>
      </w:pPr>
    </w:p>
    <w:p w14:paraId="4232B263" w14:textId="759D9206" w:rsidR="00453AA7" w:rsidRDefault="00453AA7" w:rsidP="00453AA7">
      <w:pPr>
        <w:jc w:val="both"/>
        <w:rPr>
          <w:b/>
          <w:sz w:val="22"/>
          <w:szCs w:val="22"/>
        </w:rPr>
      </w:pPr>
      <w:r w:rsidRPr="005E57B7">
        <w:rPr>
          <w:b/>
          <w:sz w:val="22"/>
          <w:szCs w:val="22"/>
          <w:shd w:val="clear" w:color="auto" w:fill="E5DFEC" w:themeFill="accent4" w:themeFillTint="33"/>
        </w:rPr>
        <w:t xml:space="preserve">If bids are mailed or delivered by express mail, they must be delivered to </w:t>
      </w:r>
      <w:r w:rsidR="00AA28C9" w:rsidRPr="005E57B7">
        <w:rPr>
          <w:b/>
          <w:sz w:val="22"/>
          <w:szCs w:val="22"/>
          <w:shd w:val="clear" w:color="auto" w:fill="E5DFEC" w:themeFill="accent4" w:themeFillTint="33"/>
        </w:rPr>
        <w:t>Eastern Regional Office Anex, 14407 Old Belfield Road, Capron, VA  23829</w:t>
      </w:r>
      <w:r w:rsidRPr="005E57B7">
        <w:rPr>
          <w:b/>
          <w:sz w:val="22"/>
          <w:szCs w:val="22"/>
          <w:shd w:val="clear" w:color="auto" w:fill="E5DFEC" w:themeFill="accent4" w:themeFillTint="33"/>
        </w:rPr>
        <w:t>.</w:t>
      </w:r>
      <w:r w:rsidRPr="006B51D2">
        <w:rPr>
          <w:sz w:val="22"/>
          <w:szCs w:val="22"/>
        </w:rPr>
        <w:t xml:space="preserve">  </w:t>
      </w:r>
      <w:r w:rsidRPr="006B51D2">
        <w:rPr>
          <w:b/>
          <w:bCs/>
          <w:sz w:val="22"/>
          <w:szCs w:val="22"/>
        </w:rPr>
        <w:t xml:space="preserve"> </w:t>
      </w:r>
      <w:r w:rsidRPr="006B51D2">
        <w:rPr>
          <w:sz w:val="22"/>
          <w:szCs w:val="22"/>
        </w:rPr>
        <w:t xml:space="preserve">Faxed, </w:t>
      </w:r>
      <w:r w:rsidR="00560264" w:rsidRPr="007F5E51">
        <w:rPr>
          <w:b/>
          <w:sz w:val="22"/>
          <w:szCs w:val="22"/>
        </w:rPr>
        <w:t>emailed</w:t>
      </w:r>
      <w:r w:rsidR="00560264">
        <w:rPr>
          <w:sz w:val="22"/>
          <w:szCs w:val="22"/>
        </w:rPr>
        <w:t>, or o</w:t>
      </w:r>
      <w:r w:rsidRPr="006B51D2">
        <w:rPr>
          <w:sz w:val="22"/>
          <w:szCs w:val="22"/>
        </w:rPr>
        <w:t xml:space="preserve">ral bids will </w:t>
      </w:r>
      <w:r w:rsidRPr="007F5E51">
        <w:rPr>
          <w:b/>
          <w:sz w:val="22"/>
          <w:szCs w:val="22"/>
        </w:rPr>
        <w:t>not</w:t>
      </w:r>
      <w:r w:rsidRPr="006B51D2">
        <w:rPr>
          <w:sz w:val="22"/>
          <w:szCs w:val="22"/>
        </w:rPr>
        <w:t xml:space="preserve"> be accepted</w:t>
      </w:r>
      <w:r w:rsidRPr="00721C4B">
        <w:rPr>
          <w:b/>
          <w:sz w:val="22"/>
          <w:szCs w:val="22"/>
        </w:rPr>
        <w:t>.</w:t>
      </w:r>
    </w:p>
    <w:p w14:paraId="2DF2589B" w14:textId="77777777" w:rsidR="00D81154" w:rsidRPr="00D81154" w:rsidRDefault="00D81154" w:rsidP="00453AA7">
      <w:pPr>
        <w:jc w:val="both"/>
        <w:rPr>
          <w:b/>
          <w:sz w:val="22"/>
          <w:szCs w:val="22"/>
        </w:rPr>
      </w:pPr>
    </w:p>
    <w:p w14:paraId="453E0794" w14:textId="7CD2AEDE" w:rsidR="00D81154" w:rsidRDefault="00D81154" w:rsidP="009C343F">
      <w:pPr>
        <w:jc w:val="both"/>
        <w:rPr>
          <w:sz w:val="22"/>
          <w:szCs w:val="22"/>
        </w:rPr>
      </w:pPr>
      <w:r w:rsidRPr="00D81154">
        <w:rPr>
          <w:sz w:val="22"/>
          <w:szCs w:val="22"/>
        </w:rPr>
        <w:t xml:space="preserve">Bidders must be registered in eVA in order to submit </w:t>
      </w:r>
      <w:r>
        <w:rPr>
          <w:sz w:val="22"/>
          <w:szCs w:val="22"/>
        </w:rPr>
        <w:t xml:space="preserve">and upload </w:t>
      </w:r>
      <w:r w:rsidRPr="00D81154">
        <w:rPr>
          <w:sz w:val="22"/>
          <w:szCs w:val="22"/>
        </w:rPr>
        <w:t>an electronic bid</w:t>
      </w:r>
      <w:r>
        <w:rPr>
          <w:sz w:val="22"/>
          <w:szCs w:val="22"/>
        </w:rPr>
        <w:t xml:space="preserve"> within eVA</w:t>
      </w:r>
      <w:r w:rsidRPr="00D81154">
        <w:rPr>
          <w:sz w:val="22"/>
          <w:szCs w:val="22"/>
        </w:rPr>
        <w:t>. The following are instructions for submitting an electronic bid</w:t>
      </w:r>
      <w:r w:rsidR="00FE783D">
        <w:rPr>
          <w:sz w:val="22"/>
          <w:szCs w:val="22"/>
        </w:rPr>
        <w:t xml:space="preserve"> within eVA</w:t>
      </w:r>
      <w:r w:rsidR="00A1336C">
        <w:rPr>
          <w:sz w:val="22"/>
          <w:szCs w:val="22"/>
        </w:rPr>
        <w:t>:</w:t>
      </w:r>
      <w:r w:rsidRPr="00D81154">
        <w:rPr>
          <w:sz w:val="22"/>
          <w:szCs w:val="22"/>
        </w:rPr>
        <w:t xml:space="preserve"> </w:t>
      </w:r>
    </w:p>
    <w:p w14:paraId="77B5875D" w14:textId="4D7DDF25" w:rsidR="00D81154" w:rsidRPr="00FE7B72" w:rsidRDefault="00D81154" w:rsidP="00FE7B72">
      <w:pPr>
        <w:pStyle w:val="ListParagraph"/>
        <w:numPr>
          <w:ilvl w:val="0"/>
          <w:numId w:val="37"/>
        </w:numPr>
        <w:jc w:val="both"/>
        <w:rPr>
          <w:sz w:val="22"/>
          <w:szCs w:val="22"/>
        </w:rPr>
      </w:pPr>
      <w:r w:rsidRPr="00FE7B72">
        <w:rPr>
          <w:sz w:val="22"/>
          <w:szCs w:val="22"/>
        </w:rPr>
        <w:t xml:space="preserve">Go to </w:t>
      </w:r>
      <w:hyperlink r:id="rId10" w:history="1">
        <w:r w:rsidRPr="00FE7B72">
          <w:rPr>
            <w:rStyle w:val="Hyperlink"/>
            <w:sz w:val="22"/>
            <w:szCs w:val="22"/>
          </w:rPr>
          <w:t>e</w:t>
        </w:r>
        <w:r w:rsidR="00B0141A">
          <w:rPr>
            <w:rStyle w:val="Hyperlink"/>
            <w:sz w:val="22"/>
            <w:szCs w:val="22"/>
          </w:rPr>
          <w:t>VA</w:t>
        </w:r>
        <w:r w:rsidRPr="00FE7B72">
          <w:rPr>
            <w:rStyle w:val="Hyperlink"/>
            <w:sz w:val="22"/>
            <w:szCs w:val="22"/>
          </w:rPr>
          <w:t>.virginia.gov</w:t>
        </w:r>
      </w:hyperlink>
      <w:r w:rsidRPr="00FE7B72">
        <w:rPr>
          <w:sz w:val="22"/>
          <w:szCs w:val="22"/>
        </w:rPr>
        <w:t xml:space="preserve">; </w:t>
      </w:r>
    </w:p>
    <w:p w14:paraId="0A16E962" w14:textId="77777777" w:rsidR="00D81154" w:rsidRDefault="00D81154" w:rsidP="00FE7B72">
      <w:pPr>
        <w:pStyle w:val="ListParagraph"/>
        <w:numPr>
          <w:ilvl w:val="0"/>
          <w:numId w:val="37"/>
        </w:numPr>
        <w:jc w:val="both"/>
        <w:rPr>
          <w:sz w:val="22"/>
          <w:szCs w:val="22"/>
        </w:rPr>
      </w:pPr>
      <w:r w:rsidRPr="00D81154">
        <w:rPr>
          <w:sz w:val="22"/>
          <w:szCs w:val="22"/>
        </w:rPr>
        <w:t xml:space="preserve">Click on </w:t>
      </w:r>
      <w:hyperlink r:id="rId11" w:history="1">
        <w:r w:rsidR="00FE7B72" w:rsidRPr="00FE7B72">
          <w:rPr>
            <w:rStyle w:val="Hyperlink"/>
            <w:b/>
            <w:sz w:val="22"/>
            <w:szCs w:val="22"/>
          </w:rPr>
          <w:t>I SELL TO VIRGINIA</w:t>
        </w:r>
      </w:hyperlink>
      <w:r w:rsidRPr="00D81154">
        <w:rPr>
          <w:sz w:val="22"/>
          <w:szCs w:val="22"/>
        </w:rPr>
        <w:t xml:space="preserve">; </w:t>
      </w:r>
    </w:p>
    <w:p w14:paraId="2C040BFA" w14:textId="3B86A59E" w:rsidR="00D81154" w:rsidRDefault="00D81154" w:rsidP="00FE7B72">
      <w:pPr>
        <w:pStyle w:val="ListParagraph"/>
        <w:numPr>
          <w:ilvl w:val="0"/>
          <w:numId w:val="37"/>
        </w:numPr>
        <w:jc w:val="both"/>
        <w:rPr>
          <w:sz w:val="22"/>
          <w:szCs w:val="22"/>
        </w:rPr>
      </w:pPr>
      <w:r w:rsidRPr="00D81154">
        <w:rPr>
          <w:sz w:val="22"/>
          <w:szCs w:val="22"/>
        </w:rPr>
        <w:t xml:space="preserve">Click on </w:t>
      </w:r>
      <w:hyperlink r:id="rId12" w:history="1">
        <w:r w:rsidRPr="00FE7B72">
          <w:rPr>
            <w:rStyle w:val="Hyperlink"/>
            <w:b/>
            <w:sz w:val="22"/>
            <w:szCs w:val="22"/>
          </w:rPr>
          <w:t xml:space="preserve">eVA </w:t>
        </w:r>
        <w:r w:rsidR="00DB7B3E">
          <w:rPr>
            <w:rStyle w:val="Hyperlink"/>
            <w:b/>
            <w:sz w:val="22"/>
            <w:szCs w:val="22"/>
          </w:rPr>
          <w:t>Supplier</w:t>
        </w:r>
        <w:r w:rsidRPr="00FE7B72">
          <w:rPr>
            <w:rStyle w:val="Hyperlink"/>
            <w:b/>
            <w:sz w:val="22"/>
            <w:szCs w:val="22"/>
          </w:rPr>
          <w:t xml:space="preserve"> Training</w:t>
        </w:r>
      </w:hyperlink>
      <w:r w:rsidR="00FE7B72">
        <w:rPr>
          <w:sz w:val="22"/>
          <w:szCs w:val="22"/>
        </w:rPr>
        <w:t>,</w:t>
      </w:r>
      <w:r w:rsidRPr="00D81154">
        <w:rPr>
          <w:sz w:val="22"/>
          <w:szCs w:val="22"/>
        </w:rPr>
        <w:t xml:space="preserve"> and </w:t>
      </w:r>
    </w:p>
    <w:p w14:paraId="324C3237" w14:textId="491380E1" w:rsidR="009C343F" w:rsidRPr="00D81154" w:rsidRDefault="00D81154" w:rsidP="00FE7B72">
      <w:pPr>
        <w:pStyle w:val="ListParagraph"/>
        <w:numPr>
          <w:ilvl w:val="0"/>
          <w:numId w:val="37"/>
        </w:numPr>
        <w:jc w:val="both"/>
        <w:rPr>
          <w:sz w:val="22"/>
          <w:szCs w:val="22"/>
        </w:rPr>
      </w:pPr>
      <w:r w:rsidRPr="00D81154">
        <w:rPr>
          <w:sz w:val="22"/>
          <w:szCs w:val="22"/>
        </w:rPr>
        <w:t xml:space="preserve">Click on </w:t>
      </w:r>
      <w:hyperlink r:id="rId13" w:history="1">
        <w:r w:rsidR="00DB7B3E">
          <w:rPr>
            <w:rStyle w:val="Hyperlink"/>
            <w:b/>
            <w:sz w:val="22"/>
            <w:szCs w:val="22"/>
          </w:rPr>
          <w:t>Viewing and Responding to Solicitations</w:t>
        </w:r>
      </w:hyperlink>
      <w:r w:rsidRPr="00D81154">
        <w:rPr>
          <w:sz w:val="22"/>
          <w:szCs w:val="22"/>
        </w:rPr>
        <w:t xml:space="preserve">. </w:t>
      </w:r>
      <w:r w:rsidR="00FE7B72">
        <w:rPr>
          <w:sz w:val="22"/>
          <w:szCs w:val="22"/>
        </w:rPr>
        <w:t xml:space="preserve"> </w:t>
      </w:r>
      <w:r w:rsidRPr="00D81154">
        <w:rPr>
          <w:sz w:val="22"/>
          <w:szCs w:val="22"/>
        </w:rPr>
        <w:t xml:space="preserve">If a Bidder needs assistance submitting an electronic response, the Bidder must contact eVA Customer Care at 866-289-7367 or email eVACustomerCare@dgs.virginia.gov </w:t>
      </w:r>
      <w:r w:rsidR="00D904F5">
        <w:rPr>
          <w:sz w:val="22"/>
          <w:szCs w:val="22"/>
        </w:rPr>
        <w:t xml:space="preserve">in ample time </w:t>
      </w:r>
      <w:r w:rsidRPr="00D81154">
        <w:rPr>
          <w:sz w:val="22"/>
          <w:szCs w:val="22"/>
        </w:rPr>
        <w:t>pri</w:t>
      </w:r>
      <w:r w:rsidR="008C79BF">
        <w:rPr>
          <w:sz w:val="22"/>
          <w:szCs w:val="22"/>
        </w:rPr>
        <w:t>or to the closing date and time to ensure</w:t>
      </w:r>
      <w:r w:rsidR="00D904F5">
        <w:rPr>
          <w:sz w:val="22"/>
          <w:szCs w:val="22"/>
        </w:rPr>
        <w:t xml:space="preserve"> the bid is received by the required date and time.</w:t>
      </w:r>
    </w:p>
    <w:p w14:paraId="302F2AE5" w14:textId="77777777" w:rsidR="001D246F" w:rsidRPr="0077095F" w:rsidRDefault="001D246F" w:rsidP="001D246F">
      <w:pPr>
        <w:jc w:val="both"/>
        <w:rPr>
          <w:sz w:val="22"/>
          <w:szCs w:val="22"/>
        </w:rPr>
      </w:pPr>
      <w:r w:rsidRPr="0077095F">
        <w:rPr>
          <w:sz w:val="22"/>
          <w:szCs w:val="22"/>
        </w:rPr>
        <w:t xml:space="preserve">  </w:t>
      </w:r>
    </w:p>
    <w:p w14:paraId="1C8D4E89" w14:textId="1284EDA0" w:rsidR="001D246F" w:rsidRPr="0077095F" w:rsidRDefault="001D246F" w:rsidP="001D246F">
      <w:pPr>
        <w:rPr>
          <w:b/>
          <w:sz w:val="22"/>
          <w:szCs w:val="22"/>
        </w:rPr>
      </w:pPr>
      <w:r w:rsidRPr="0077095F">
        <w:rPr>
          <w:b/>
          <w:sz w:val="22"/>
          <w:szCs w:val="22"/>
        </w:rPr>
        <w:t xml:space="preserve">All inquiries for information should be directed to </w:t>
      </w:r>
      <w:r w:rsidR="000702FA">
        <w:rPr>
          <w:b/>
          <w:sz w:val="22"/>
          <w:szCs w:val="22"/>
          <w:u w:val="single"/>
        </w:rPr>
        <w:t>Lisa Westbrook</w:t>
      </w:r>
      <w:r w:rsidRPr="0077095F">
        <w:rPr>
          <w:b/>
          <w:sz w:val="22"/>
          <w:szCs w:val="22"/>
        </w:rPr>
        <w:t xml:space="preserve"> at </w:t>
      </w:r>
      <w:r w:rsidR="000702FA">
        <w:rPr>
          <w:b/>
          <w:sz w:val="22"/>
          <w:szCs w:val="22"/>
        </w:rPr>
        <w:t>434-658-9047</w:t>
      </w:r>
      <w:r w:rsidRPr="0077095F">
        <w:rPr>
          <w:b/>
          <w:sz w:val="22"/>
          <w:szCs w:val="22"/>
        </w:rPr>
        <w:t xml:space="preserve">, </w:t>
      </w:r>
      <w:r w:rsidR="000702FA">
        <w:rPr>
          <w:b/>
          <w:sz w:val="22"/>
          <w:szCs w:val="22"/>
        </w:rPr>
        <w:t>434-658-</w:t>
      </w:r>
      <w:r w:rsidR="00E2446B">
        <w:rPr>
          <w:b/>
          <w:sz w:val="22"/>
          <w:szCs w:val="22"/>
        </w:rPr>
        <w:t>3960</w:t>
      </w:r>
      <w:r w:rsidRPr="0077095F">
        <w:rPr>
          <w:b/>
          <w:sz w:val="22"/>
          <w:szCs w:val="22"/>
        </w:rPr>
        <w:t xml:space="preserve"> (FAX #), or at </w:t>
      </w:r>
      <w:r w:rsidR="00AA28C9">
        <w:rPr>
          <w:b/>
          <w:sz w:val="22"/>
          <w:szCs w:val="22"/>
        </w:rPr>
        <w:t>lisa.westbrook@vadoc.virginia.gov</w:t>
      </w:r>
      <w:r w:rsidRPr="0077095F">
        <w:rPr>
          <w:b/>
          <w:sz w:val="22"/>
          <w:szCs w:val="22"/>
        </w:rPr>
        <w:t>.</w:t>
      </w:r>
      <w:r w:rsidRPr="0077095F">
        <w:rPr>
          <w:b/>
          <w:sz w:val="22"/>
          <w:szCs w:val="22"/>
          <w:u w:val="single"/>
        </w:rPr>
        <w:t xml:space="preserve">  </w:t>
      </w:r>
      <w:r w:rsidRPr="0077095F">
        <w:rPr>
          <w:b/>
          <w:sz w:val="22"/>
          <w:szCs w:val="22"/>
        </w:rPr>
        <w:t xml:space="preserve"> </w:t>
      </w:r>
    </w:p>
    <w:p w14:paraId="740AB236" w14:textId="77777777" w:rsidR="001D246F" w:rsidRPr="0077095F" w:rsidRDefault="001D246F" w:rsidP="001D246F">
      <w:pPr>
        <w:jc w:val="both"/>
        <w:rPr>
          <w:sz w:val="22"/>
          <w:szCs w:val="22"/>
        </w:rPr>
      </w:pPr>
    </w:p>
    <w:p w14:paraId="5963B6A7" w14:textId="77777777" w:rsidR="001D246F" w:rsidRPr="0077095F" w:rsidRDefault="001D246F" w:rsidP="001D246F">
      <w:pPr>
        <w:jc w:val="both"/>
        <w:rPr>
          <w:sz w:val="22"/>
          <w:szCs w:val="22"/>
        </w:rPr>
      </w:pPr>
      <w:r w:rsidRPr="0077095F">
        <w:rPr>
          <w:sz w:val="22"/>
          <w:szCs w:val="22"/>
        </w:rPr>
        <w:t xml:space="preserve">The attached Bid Form shall be used for submitting bids.  The Bid Form must be completed and the certification located at the bottom of the form completed and signed by an official that has the authority to commit the Firm. </w:t>
      </w:r>
    </w:p>
    <w:p w14:paraId="61631A61" w14:textId="77777777" w:rsidR="001D246F" w:rsidRPr="0077095F" w:rsidRDefault="001D246F" w:rsidP="001D246F">
      <w:pPr>
        <w:jc w:val="both"/>
        <w:rPr>
          <w:sz w:val="22"/>
          <w:szCs w:val="22"/>
        </w:rPr>
      </w:pPr>
    </w:p>
    <w:p w14:paraId="31F7E2CA" w14:textId="77777777" w:rsidR="00F64D8C" w:rsidRDefault="00F64D8C" w:rsidP="001D246F">
      <w:pPr>
        <w:jc w:val="both"/>
        <w:rPr>
          <w:b/>
          <w:bCs/>
          <w:sz w:val="22"/>
          <w:szCs w:val="22"/>
        </w:rPr>
      </w:pPr>
    </w:p>
    <w:p w14:paraId="0DC43A46" w14:textId="77777777" w:rsidR="00F64D8C" w:rsidRPr="00F64D8C" w:rsidRDefault="00F64D8C" w:rsidP="001D246F">
      <w:pPr>
        <w:jc w:val="both"/>
        <w:rPr>
          <w:b/>
          <w:bCs/>
          <w:sz w:val="22"/>
          <w:szCs w:val="22"/>
        </w:rPr>
      </w:pPr>
      <w:r w:rsidRPr="00F64D8C">
        <w:rPr>
          <w:b/>
          <w:bCs/>
          <w:sz w:val="22"/>
          <w:szCs w:val="22"/>
        </w:rPr>
        <w:t xml:space="preserve">Note: This public body does not discriminate against faith-based organizations in accordance with the </w:t>
      </w:r>
      <w:r w:rsidRPr="00F64D8C">
        <w:rPr>
          <w:b/>
          <w:bCs/>
          <w:i/>
          <w:iCs/>
          <w:sz w:val="22"/>
          <w:szCs w:val="22"/>
        </w:rPr>
        <w:t>Code of Virginia</w:t>
      </w:r>
      <w:r w:rsidRPr="00F64D8C">
        <w:rPr>
          <w:b/>
          <w:bCs/>
          <w:sz w:val="22"/>
          <w:szCs w:val="22"/>
        </w:rPr>
        <w:t>, § 2.2-4343.1 or against a bidder or offeror because of race, religion, color, sex, national origin, age, disability, sexual orientation, gender identity, political affiliation, or veteran status or any other basis prohibited by state law relating to discrimination in employment. Faith-based organizations may request that the issuing agency not include subparagraph 1.</w:t>
      </w:r>
      <w:r w:rsidR="00B056E5">
        <w:rPr>
          <w:b/>
          <w:bCs/>
          <w:sz w:val="22"/>
          <w:szCs w:val="22"/>
        </w:rPr>
        <w:t>f</w:t>
      </w:r>
      <w:r w:rsidRPr="00F64D8C">
        <w:rPr>
          <w:b/>
          <w:bCs/>
          <w:sz w:val="22"/>
          <w:szCs w:val="22"/>
        </w:rPr>
        <w:t xml:space="preserve"> in General Terms and Condition C. Such a request shall be in writing and explain why an exception should be made in that invitation to bid or request for proposal.</w:t>
      </w:r>
    </w:p>
    <w:p w14:paraId="3BFC4F92" w14:textId="77777777" w:rsidR="00F64D8C" w:rsidRPr="0077095F" w:rsidRDefault="00F64D8C" w:rsidP="001D246F">
      <w:pPr>
        <w:jc w:val="both"/>
        <w:rPr>
          <w:b/>
          <w:bCs/>
          <w:sz w:val="22"/>
          <w:szCs w:val="22"/>
        </w:rPr>
      </w:pPr>
    </w:p>
    <w:p w14:paraId="59855A19" w14:textId="77777777" w:rsidR="001D246F" w:rsidRPr="0077095F" w:rsidRDefault="001D246F" w:rsidP="001D246F">
      <w:pPr>
        <w:jc w:val="both"/>
        <w:rPr>
          <w:sz w:val="22"/>
          <w:szCs w:val="22"/>
        </w:rPr>
      </w:pPr>
    </w:p>
    <w:p w14:paraId="42353015" w14:textId="3E6AE860" w:rsidR="003D5466" w:rsidRDefault="00AA28C9" w:rsidP="001D246F">
      <w:pPr>
        <w:pStyle w:val="BodyText3"/>
        <w:rPr>
          <w:sz w:val="22"/>
          <w:szCs w:val="22"/>
        </w:rPr>
      </w:pPr>
      <w:r>
        <w:rPr>
          <w:sz w:val="22"/>
          <w:szCs w:val="22"/>
        </w:rPr>
        <w:t>Ms. Lisa Westbrook,</w:t>
      </w:r>
      <w:r w:rsidR="003D5466">
        <w:rPr>
          <w:sz w:val="22"/>
          <w:szCs w:val="22"/>
        </w:rPr>
        <w:t xml:space="preserve"> VCA, VCO</w:t>
      </w:r>
    </w:p>
    <w:p w14:paraId="6BDE448D" w14:textId="1657D28D" w:rsidR="001D246F" w:rsidRPr="0077095F" w:rsidRDefault="00AA28C9" w:rsidP="001D246F">
      <w:pPr>
        <w:pStyle w:val="BodyText3"/>
        <w:rPr>
          <w:sz w:val="22"/>
          <w:szCs w:val="22"/>
        </w:rPr>
      </w:pPr>
      <w:r>
        <w:rPr>
          <w:sz w:val="22"/>
          <w:szCs w:val="22"/>
        </w:rPr>
        <w:t xml:space="preserve"> Buyer Specialist</w:t>
      </w:r>
    </w:p>
    <w:p w14:paraId="48F8BC66" w14:textId="77777777" w:rsidR="001D246F" w:rsidRDefault="001D246F">
      <w:pPr>
        <w:spacing w:after="200" w:line="276" w:lineRule="auto"/>
        <w:rPr>
          <w:b/>
          <w:sz w:val="22"/>
          <w:szCs w:val="22"/>
        </w:rPr>
      </w:pPr>
      <w:r>
        <w:rPr>
          <w:b/>
          <w:sz w:val="22"/>
          <w:szCs w:val="22"/>
        </w:rPr>
        <w:br w:type="page"/>
      </w:r>
    </w:p>
    <w:p w14:paraId="0960738B" w14:textId="77777777" w:rsidR="00B7324E" w:rsidRPr="00B7324E" w:rsidRDefault="00B7324E" w:rsidP="00B7324E">
      <w:pPr>
        <w:tabs>
          <w:tab w:val="left" w:pos="630"/>
          <w:tab w:val="left" w:pos="990"/>
          <w:tab w:val="left" w:pos="7740"/>
        </w:tabs>
        <w:spacing w:line="211" w:lineRule="auto"/>
        <w:jc w:val="center"/>
        <w:rPr>
          <w:b/>
          <w:sz w:val="28"/>
          <w:szCs w:val="28"/>
        </w:rPr>
      </w:pPr>
      <w:r w:rsidRPr="00B7324E">
        <w:rPr>
          <w:b/>
          <w:sz w:val="28"/>
          <w:szCs w:val="28"/>
        </w:rPr>
        <w:lastRenderedPageBreak/>
        <w:t>TABLE OF CONTENTS</w:t>
      </w:r>
    </w:p>
    <w:p w14:paraId="543D50D8" w14:textId="77777777" w:rsidR="00B7324E" w:rsidRDefault="00B7324E" w:rsidP="00B7324E">
      <w:pPr>
        <w:tabs>
          <w:tab w:val="left" w:pos="630"/>
          <w:tab w:val="left" w:pos="990"/>
          <w:tab w:val="left" w:pos="7740"/>
        </w:tabs>
        <w:spacing w:line="211" w:lineRule="auto"/>
        <w:jc w:val="both"/>
        <w:rPr>
          <w:sz w:val="24"/>
          <w:szCs w:val="24"/>
        </w:rPr>
      </w:pPr>
    </w:p>
    <w:p w14:paraId="4F5354E5" w14:textId="77777777" w:rsidR="00B7324E" w:rsidRDefault="00B7324E" w:rsidP="00B7324E">
      <w:pPr>
        <w:tabs>
          <w:tab w:val="left" w:pos="630"/>
          <w:tab w:val="left" w:pos="990"/>
          <w:tab w:val="left" w:pos="7740"/>
        </w:tabs>
        <w:spacing w:line="211" w:lineRule="auto"/>
        <w:jc w:val="both"/>
        <w:rPr>
          <w:sz w:val="24"/>
          <w:szCs w:val="24"/>
        </w:rPr>
      </w:pPr>
    </w:p>
    <w:p w14:paraId="4AECBAA5" w14:textId="7F592732" w:rsidR="00B7324E" w:rsidRPr="00B7324E" w:rsidRDefault="00B7324E" w:rsidP="00B7324E">
      <w:pPr>
        <w:tabs>
          <w:tab w:val="left" w:pos="630"/>
          <w:tab w:val="left" w:pos="990"/>
          <w:tab w:val="left" w:pos="7740"/>
        </w:tabs>
        <w:spacing w:line="211" w:lineRule="auto"/>
        <w:jc w:val="both"/>
        <w:rPr>
          <w:sz w:val="24"/>
          <w:szCs w:val="24"/>
        </w:rPr>
      </w:pPr>
      <w:r w:rsidRPr="00B7324E">
        <w:rPr>
          <w:sz w:val="24"/>
          <w:szCs w:val="24"/>
        </w:rPr>
        <w:t>I.</w:t>
      </w:r>
      <w:r w:rsidRPr="00B7324E">
        <w:rPr>
          <w:sz w:val="24"/>
          <w:szCs w:val="24"/>
        </w:rPr>
        <w:tab/>
      </w:r>
      <w:r w:rsidRPr="00B7324E">
        <w:rPr>
          <w:sz w:val="24"/>
          <w:szCs w:val="24"/>
          <w:u w:val="single"/>
        </w:rPr>
        <w:t>PURPOSE</w:t>
      </w:r>
      <w:r>
        <w:rPr>
          <w:sz w:val="24"/>
          <w:szCs w:val="24"/>
          <w:u w:val="single"/>
        </w:rPr>
        <w:tab/>
      </w:r>
      <w:r>
        <w:rPr>
          <w:sz w:val="24"/>
          <w:szCs w:val="24"/>
          <w:u w:val="single"/>
        </w:rPr>
        <w:tab/>
      </w:r>
      <w:r>
        <w:rPr>
          <w:sz w:val="24"/>
          <w:szCs w:val="24"/>
          <w:u w:val="single"/>
        </w:rPr>
        <w:tab/>
        <w:t xml:space="preserve">PAGE </w:t>
      </w:r>
      <w:r w:rsidR="00D43C03">
        <w:rPr>
          <w:sz w:val="24"/>
          <w:szCs w:val="24"/>
          <w:u w:val="single"/>
        </w:rPr>
        <w:t>4</w:t>
      </w:r>
      <w:r w:rsidRPr="00B7324E">
        <w:rPr>
          <w:sz w:val="24"/>
          <w:szCs w:val="24"/>
        </w:rPr>
        <w:tab/>
      </w:r>
    </w:p>
    <w:p w14:paraId="76C12388" w14:textId="77777777" w:rsidR="00B7324E" w:rsidRPr="00B7324E" w:rsidRDefault="00B7324E" w:rsidP="00B7324E">
      <w:pPr>
        <w:tabs>
          <w:tab w:val="left" w:pos="630"/>
          <w:tab w:val="left" w:pos="990"/>
          <w:tab w:val="left" w:pos="7740"/>
        </w:tabs>
        <w:spacing w:line="211" w:lineRule="auto"/>
        <w:jc w:val="both"/>
        <w:rPr>
          <w:sz w:val="24"/>
          <w:szCs w:val="24"/>
        </w:rPr>
      </w:pPr>
    </w:p>
    <w:p w14:paraId="6A7CFF35" w14:textId="51EFA995" w:rsidR="00B7324E" w:rsidRPr="00B7324E" w:rsidRDefault="00B7324E" w:rsidP="00B7324E">
      <w:pPr>
        <w:tabs>
          <w:tab w:val="left" w:pos="630"/>
          <w:tab w:val="left" w:pos="990"/>
          <w:tab w:val="left" w:pos="7740"/>
        </w:tabs>
        <w:spacing w:line="211" w:lineRule="auto"/>
        <w:jc w:val="both"/>
        <w:rPr>
          <w:sz w:val="24"/>
          <w:szCs w:val="24"/>
        </w:rPr>
      </w:pPr>
      <w:r w:rsidRPr="00B7324E">
        <w:rPr>
          <w:sz w:val="24"/>
          <w:szCs w:val="24"/>
        </w:rPr>
        <w:t>II.</w:t>
      </w:r>
      <w:r w:rsidRPr="00B7324E">
        <w:rPr>
          <w:sz w:val="24"/>
          <w:szCs w:val="24"/>
        </w:rPr>
        <w:tab/>
      </w:r>
      <w:r w:rsidRPr="00B7324E">
        <w:rPr>
          <w:sz w:val="24"/>
          <w:szCs w:val="24"/>
          <w:u w:val="single"/>
        </w:rPr>
        <w:t>SCOPE OF WORK/DESCRIPTION OF ITEMS (SPECIFICATIONS)</w:t>
      </w:r>
      <w:r w:rsidRPr="00B7324E">
        <w:rPr>
          <w:sz w:val="24"/>
          <w:szCs w:val="24"/>
          <w:u w:val="single"/>
        </w:rPr>
        <w:tab/>
      </w:r>
      <w:r w:rsidRPr="00B7324E">
        <w:rPr>
          <w:sz w:val="24"/>
          <w:szCs w:val="24"/>
          <w:u w:val="single"/>
        </w:rPr>
        <w:tab/>
      </w:r>
      <w:r>
        <w:rPr>
          <w:sz w:val="24"/>
          <w:szCs w:val="24"/>
          <w:u w:val="single"/>
        </w:rPr>
        <w:tab/>
      </w:r>
      <w:r w:rsidRPr="00B7324E">
        <w:rPr>
          <w:sz w:val="24"/>
          <w:szCs w:val="24"/>
          <w:u w:val="single"/>
        </w:rPr>
        <w:t xml:space="preserve">PAGE </w:t>
      </w:r>
      <w:r w:rsidR="00D43C03">
        <w:rPr>
          <w:sz w:val="24"/>
          <w:szCs w:val="24"/>
          <w:u w:val="single"/>
        </w:rPr>
        <w:t>4</w:t>
      </w:r>
    </w:p>
    <w:p w14:paraId="5857762F" w14:textId="77777777" w:rsidR="00B7324E" w:rsidRPr="00B7324E" w:rsidRDefault="00B7324E" w:rsidP="00B7324E">
      <w:pPr>
        <w:tabs>
          <w:tab w:val="left" w:pos="630"/>
          <w:tab w:val="left" w:pos="990"/>
          <w:tab w:val="left" w:pos="7740"/>
        </w:tabs>
        <w:spacing w:line="211" w:lineRule="auto"/>
        <w:jc w:val="both"/>
        <w:rPr>
          <w:sz w:val="24"/>
          <w:szCs w:val="24"/>
        </w:rPr>
      </w:pPr>
    </w:p>
    <w:p w14:paraId="2E5DD26D" w14:textId="174BDC18" w:rsidR="00B7324E" w:rsidRPr="00B7324E" w:rsidRDefault="00B7324E" w:rsidP="00B7324E">
      <w:pPr>
        <w:tabs>
          <w:tab w:val="left" w:pos="630"/>
          <w:tab w:val="left" w:pos="990"/>
          <w:tab w:val="left" w:pos="7740"/>
        </w:tabs>
        <w:spacing w:line="211" w:lineRule="auto"/>
        <w:jc w:val="both"/>
        <w:rPr>
          <w:sz w:val="24"/>
          <w:szCs w:val="24"/>
        </w:rPr>
      </w:pPr>
      <w:r w:rsidRPr="00B7324E">
        <w:rPr>
          <w:sz w:val="24"/>
          <w:szCs w:val="24"/>
        </w:rPr>
        <w:t>III.</w:t>
      </w:r>
      <w:r w:rsidRPr="00B7324E">
        <w:rPr>
          <w:sz w:val="24"/>
          <w:szCs w:val="24"/>
        </w:rPr>
        <w:tab/>
      </w:r>
      <w:r w:rsidRPr="00B7324E">
        <w:rPr>
          <w:sz w:val="24"/>
          <w:szCs w:val="24"/>
          <w:u w:val="single"/>
        </w:rPr>
        <w:t>PREBID CONFERENCE</w:t>
      </w:r>
      <w:r>
        <w:rPr>
          <w:sz w:val="24"/>
          <w:szCs w:val="24"/>
          <w:u w:val="single"/>
        </w:rPr>
        <w:tab/>
      </w:r>
      <w:r>
        <w:rPr>
          <w:sz w:val="24"/>
          <w:szCs w:val="24"/>
          <w:u w:val="single"/>
        </w:rPr>
        <w:tab/>
      </w:r>
      <w:r>
        <w:rPr>
          <w:sz w:val="24"/>
          <w:szCs w:val="24"/>
          <w:u w:val="single"/>
        </w:rPr>
        <w:tab/>
        <w:t xml:space="preserve">PAGE </w:t>
      </w:r>
      <w:r w:rsidR="00D43C03">
        <w:rPr>
          <w:sz w:val="24"/>
          <w:szCs w:val="24"/>
          <w:u w:val="single"/>
        </w:rPr>
        <w:t>6</w:t>
      </w:r>
      <w:r w:rsidRPr="00B7324E">
        <w:rPr>
          <w:sz w:val="24"/>
          <w:szCs w:val="24"/>
        </w:rPr>
        <w:tab/>
      </w:r>
    </w:p>
    <w:p w14:paraId="605E61E8" w14:textId="77777777" w:rsidR="00B7324E" w:rsidRPr="00B7324E" w:rsidRDefault="00B7324E" w:rsidP="00B7324E">
      <w:pPr>
        <w:tabs>
          <w:tab w:val="left" w:pos="630"/>
          <w:tab w:val="left" w:pos="990"/>
          <w:tab w:val="left" w:pos="7740"/>
        </w:tabs>
        <w:spacing w:line="211" w:lineRule="auto"/>
        <w:jc w:val="both"/>
        <w:rPr>
          <w:sz w:val="24"/>
          <w:szCs w:val="24"/>
        </w:rPr>
      </w:pPr>
    </w:p>
    <w:p w14:paraId="1FDEF7F8" w14:textId="4A74B126" w:rsidR="00B7324E" w:rsidRPr="00B7324E" w:rsidRDefault="00B7324E" w:rsidP="00B7324E">
      <w:pPr>
        <w:tabs>
          <w:tab w:val="left" w:pos="630"/>
          <w:tab w:val="left" w:pos="990"/>
          <w:tab w:val="left" w:pos="7740"/>
        </w:tabs>
        <w:spacing w:line="211" w:lineRule="auto"/>
        <w:jc w:val="both"/>
        <w:rPr>
          <w:sz w:val="24"/>
          <w:szCs w:val="24"/>
        </w:rPr>
      </w:pPr>
      <w:r w:rsidRPr="00B7324E">
        <w:rPr>
          <w:sz w:val="24"/>
          <w:szCs w:val="24"/>
        </w:rPr>
        <w:t>IV.</w:t>
      </w:r>
      <w:r w:rsidRPr="00B7324E">
        <w:rPr>
          <w:sz w:val="24"/>
          <w:szCs w:val="24"/>
        </w:rPr>
        <w:tab/>
      </w:r>
      <w:r w:rsidRPr="00B7324E">
        <w:rPr>
          <w:sz w:val="24"/>
          <w:szCs w:val="24"/>
          <w:u w:val="single"/>
        </w:rPr>
        <w:t>GENERAL TERMS AND CONDITIONS</w:t>
      </w:r>
      <w:r w:rsidRPr="00B7324E">
        <w:rPr>
          <w:sz w:val="24"/>
          <w:szCs w:val="24"/>
          <w:u w:val="single"/>
        </w:rPr>
        <w:tab/>
      </w:r>
      <w:r w:rsidRPr="00B7324E">
        <w:rPr>
          <w:sz w:val="24"/>
          <w:szCs w:val="24"/>
          <w:u w:val="single"/>
        </w:rPr>
        <w:tab/>
      </w:r>
      <w:r>
        <w:rPr>
          <w:sz w:val="24"/>
          <w:szCs w:val="24"/>
          <w:u w:val="single"/>
        </w:rPr>
        <w:tab/>
      </w:r>
      <w:r w:rsidRPr="00B7324E">
        <w:rPr>
          <w:sz w:val="24"/>
          <w:szCs w:val="24"/>
          <w:u w:val="single"/>
        </w:rPr>
        <w:t xml:space="preserve">PAGE </w:t>
      </w:r>
      <w:r w:rsidR="00D43C03">
        <w:rPr>
          <w:sz w:val="24"/>
          <w:szCs w:val="24"/>
          <w:u w:val="single"/>
        </w:rPr>
        <w:t>6</w:t>
      </w:r>
    </w:p>
    <w:p w14:paraId="47DBB425" w14:textId="77777777" w:rsidR="00B7324E" w:rsidRPr="00B7324E" w:rsidRDefault="00B7324E" w:rsidP="00B7324E">
      <w:pPr>
        <w:tabs>
          <w:tab w:val="left" w:pos="630"/>
          <w:tab w:val="left" w:pos="990"/>
          <w:tab w:val="left" w:pos="7740"/>
        </w:tabs>
        <w:spacing w:line="211" w:lineRule="auto"/>
        <w:jc w:val="both"/>
        <w:rPr>
          <w:sz w:val="24"/>
          <w:szCs w:val="24"/>
        </w:rPr>
      </w:pPr>
    </w:p>
    <w:p w14:paraId="529ABB1E" w14:textId="37C8E208" w:rsidR="00B7324E" w:rsidRPr="00B7324E" w:rsidRDefault="00B7324E" w:rsidP="00B7324E">
      <w:pPr>
        <w:tabs>
          <w:tab w:val="left" w:pos="630"/>
          <w:tab w:val="left" w:pos="990"/>
          <w:tab w:val="left" w:pos="7740"/>
        </w:tabs>
        <w:spacing w:line="211" w:lineRule="auto"/>
        <w:jc w:val="both"/>
        <w:rPr>
          <w:sz w:val="24"/>
          <w:szCs w:val="24"/>
        </w:rPr>
      </w:pPr>
      <w:r w:rsidRPr="00B7324E">
        <w:rPr>
          <w:sz w:val="24"/>
          <w:szCs w:val="24"/>
        </w:rPr>
        <w:t>V.</w:t>
      </w:r>
      <w:r w:rsidRPr="00B7324E">
        <w:rPr>
          <w:sz w:val="24"/>
          <w:szCs w:val="24"/>
        </w:rPr>
        <w:tab/>
      </w:r>
      <w:r w:rsidRPr="00B7324E">
        <w:rPr>
          <w:sz w:val="24"/>
          <w:szCs w:val="24"/>
          <w:u w:val="single"/>
        </w:rPr>
        <w:t>SPECIAL TERMS AND CONDITIONS</w:t>
      </w:r>
      <w:r>
        <w:rPr>
          <w:sz w:val="24"/>
          <w:szCs w:val="24"/>
          <w:u w:val="single"/>
        </w:rPr>
        <w:tab/>
      </w:r>
      <w:r>
        <w:rPr>
          <w:sz w:val="24"/>
          <w:szCs w:val="24"/>
          <w:u w:val="single"/>
        </w:rPr>
        <w:tab/>
      </w:r>
      <w:r>
        <w:rPr>
          <w:sz w:val="24"/>
          <w:szCs w:val="24"/>
          <w:u w:val="single"/>
        </w:rPr>
        <w:tab/>
        <w:t xml:space="preserve">PAGE </w:t>
      </w:r>
      <w:r w:rsidR="00D43C03">
        <w:rPr>
          <w:sz w:val="24"/>
          <w:szCs w:val="24"/>
          <w:u w:val="single"/>
        </w:rPr>
        <w:t>13</w:t>
      </w:r>
      <w:r w:rsidRPr="00B7324E">
        <w:rPr>
          <w:sz w:val="24"/>
          <w:szCs w:val="24"/>
        </w:rPr>
        <w:tab/>
      </w:r>
    </w:p>
    <w:p w14:paraId="15095946" w14:textId="77777777" w:rsidR="00B7324E" w:rsidRPr="00B7324E" w:rsidRDefault="00B7324E" w:rsidP="00B7324E">
      <w:pPr>
        <w:tabs>
          <w:tab w:val="left" w:pos="630"/>
          <w:tab w:val="left" w:pos="990"/>
          <w:tab w:val="left" w:pos="7740"/>
        </w:tabs>
        <w:spacing w:line="211" w:lineRule="auto"/>
        <w:jc w:val="both"/>
        <w:rPr>
          <w:sz w:val="24"/>
          <w:szCs w:val="24"/>
        </w:rPr>
      </w:pPr>
    </w:p>
    <w:p w14:paraId="22B29112" w14:textId="3A16F2DC" w:rsidR="00B7324E" w:rsidRPr="00B7324E" w:rsidRDefault="00B7324E" w:rsidP="00B7324E">
      <w:pPr>
        <w:tabs>
          <w:tab w:val="left" w:pos="630"/>
          <w:tab w:val="left" w:pos="990"/>
          <w:tab w:val="left" w:pos="7740"/>
        </w:tabs>
        <w:spacing w:line="211" w:lineRule="auto"/>
        <w:jc w:val="both"/>
        <w:rPr>
          <w:sz w:val="24"/>
          <w:szCs w:val="24"/>
          <w:u w:val="single"/>
        </w:rPr>
      </w:pPr>
      <w:r w:rsidRPr="00B7324E">
        <w:rPr>
          <w:sz w:val="24"/>
          <w:szCs w:val="24"/>
        </w:rPr>
        <w:t>VI.</w:t>
      </w:r>
      <w:r w:rsidRPr="00B7324E">
        <w:rPr>
          <w:sz w:val="24"/>
          <w:szCs w:val="24"/>
        </w:rPr>
        <w:tab/>
      </w:r>
      <w:r w:rsidRPr="00B7324E">
        <w:rPr>
          <w:sz w:val="24"/>
          <w:szCs w:val="24"/>
          <w:u w:val="single"/>
        </w:rPr>
        <w:t>METHOD OF PAYMENT</w:t>
      </w:r>
      <w:r w:rsidRPr="00B7324E">
        <w:rPr>
          <w:sz w:val="24"/>
          <w:szCs w:val="24"/>
          <w:u w:val="single"/>
        </w:rPr>
        <w:tab/>
      </w:r>
      <w:r w:rsidRPr="00B7324E">
        <w:rPr>
          <w:sz w:val="24"/>
          <w:szCs w:val="24"/>
          <w:u w:val="single"/>
        </w:rPr>
        <w:tab/>
      </w:r>
      <w:r>
        <w:rPr>
          <w:sz w:val="24"/>
          <w:szCs w:val="24"/>
          <w:u w:val="single"/>
        </w:rPr>
        <w:tab/>
      </w:r>
      <w:r w:rsidRPr="00B7324E">
        <w:rPr>
          <w:sz w:val="24"/>
          <w:szCs w:val="24"/>
          <w:u w:val="single"/>
        </w:rPr>
        <w:t xml:space="preserve">PAGE </w:t>
      </w:r>
      <w:r w:rsidR="00D43C03">
        <w:rPr>
          <w:sz w:val="24"/>
          <w:szCs w:val="24"/>
          <w:u w:val="single"/>
        </w:rPr>
        <w:t>19</w:t>
      </w:r>
    </w:p>
    <w:p w14:paraId="377433AF" w14:textId="77777777" w:rsidR="00B7324E" w:rsidRPr="00B7324E" w:rsidRDefault="00B7324E" w:rsidP="00B7324E">
      <w:pPr>
        <w:tabs>
          <w:tab w:val="left" w:pos="630"/>
          <w:tab w:val="left" w:pos="990"/>
          <w:tab w:val="left" w:pos="7740"/>
        </w:tabs>
        <w:spacing w:line="211" w:lineRule="auto"/>
        <w:jc w:val="both"/>
        <w:rPr>
          <w:sz w:val="24"/>
          <w:szCs w:val="24"/>
        </w:rPr>
      </w:pPr>
    </w:p>
    <w:p w14:paraId="7FEF99BC" w14:textId="2C237726" w:rsidR="00B7324E" w:rsidRPr="00B7324E" w:rsidRDefault="00CC191B" w:rsidP="00B7324E">
      <w:pPr>
        <w:jc w:val="both"/>
        <w:rPr>
          <w:sz w:val="24"/>
          <w:szCs w:val="24"/>
          <w:u w:val="single"/>
        </w:rPr>
      </w:pPr>
      <w:r>
        <w:rPr>
          <w:sz w:val="24"/>
          <w:szCs w:val="24"/>
        </w:rPr>
        <w:t>V</w:t>
      </w:r>
      <w:r w:rsidR="00B7324E" w:rsidRPr="00B7324E">
        <w:rPr>
          <w:sz w:val="24"/>
          <w:szCs w:val="24"/>
        </w:rPr>
        <w:t>II.</w:t>
      </w:r>
      <w:r w:rsidR="00B7324E" w:rsidRPr="00B7324E">
        <w:rPr>
          <w:sz w:val="24"/>
          <w:szCs w:val="24"/>
        </w:rPr>
        <w:tab/>
      </w:r>
      <w:r w:rsidR="00B7324E" w:rsidRPr="00B7324E">
        <w:rPr>
          <w:sz w:val="24"/>
          <w:szCs w:val="24"/>
          <w:u w:val="single"/>
        </w:rPr>
        <w:t>ATTACHMENTS</w:t>
      </w:r>
      <w:r w:rsidR="00B7324E">
        <w:rPr>
          <w:sz w:val="24"/>
          <w:szCs w:val="24"/>
          <w:u w:val="single"/>
        </w:rPr>
        <w:tab/>
      </w:r>
      <w:r w:rsidR="00B7324E">
        <w:rPr>
          <w:sz w:val="24"/>
          <w:szCs w:val="24"/>
          <w:u w:val="single"/>
        </w:rPr>
        <w:tab/>
      </w:r>
      <w:r w:rsidR="00B7324E">
        <w:rPr>
          <w:sz w:val="24"/>
          <w:szCs w:val="24"/>
          <w:u w:val="single"/>
        </w:rPr>
        <w:tab/>
      </w:r>
      <w:r w:rsidR="00B7324E">
        <w:rPr>
          <w:sz w:val="24"/>
          <w:szCs w:val="24"/>
          <w:u w:val="single"/>
        </w:rPr>
        <w:tab/>
      </w:r>
      <w:r w:rsidR="00B7324E">
        <w:rPr>
          <w:sz w:val="24"/>
          <w:szCs w:val="24"/>
          <w:u w:val="single"/>
        </w:rPr>
        <w:tab/>
      </w:r>
      <w:r w:rsidR="00B7324E">
        <w:rPr>
          <w:sz w:val="24"/>
          <w:szCs w:val="24"/>
          <w:u w:val="single"/>
        </w:rPr>
        <w:tab/>
      </w:r>
      <w:r w:rsidR="00B7324E">
        <w:rPr>
          <w:sz w:val="24"/>
          <w:szCs w:val="24"/>
          <w:u w:val="single"/>
        </w:rPr>
        <w:tab/>
      </w:r>
      <w:r w:rsidR="00B7324E">
        <w:rPr>
          <w:sz w:val="24"/>
          <w:szCs w:val="24"/>
          <w:u w:val="single"/>
        </w:rPr>
        <w:tab/>
      </w:r>
      <w:r w:rsidR="00B7324E">
        <w:rPr>
          <w:sz w:val="24"/>
          <w:szCs w:val="24"/>
          <w:u w:val="single"/>
        </w:rPr>
        <w:tab/>
        <w:t xml:space="preserve">PAGE </w:t>
      </w:r>
      <w:r w:rsidR="00D43C03">
        <w:rPr>
          <w:sz w:val="24"/>
          <w:szCs w:val="24"/>
          <w:u w:val="single"/>
        </w:rPr>
        <w:t>20</w:t>
      </w:r>
    </w:p>
    <w:p w14:paraId="25E9C758" w14:textId="77777777" w:rsidR="001D246F" w:rsidRPr="00D07865" w:rsidRDefault="00B7324E" w:rsidP="00D07865">
      <w:pPr>
        <w:spacing w:after="200" w:line="276" w:lineRule="auto"/>
        <w:jc w:val="both"/>
        <w:rPr>
          <w:sz w:val="22"/>
          <w:szCs w:val="22"/>
          <w:u w:val="single"/>
        </w:rPr>
      </w:pPr>
      <w:r w:rsidRPr="00D07865">
        <w:rPr>
          <w:sz w:val="22"/>
          <w:szCs w:val="22"/>
          <w:u w:val="single"/>
        </w:rPr>
        <w:br w:type="page"/>
      </w:r>
    </w:p>
    <w:p w14:paraId="1491532A" w14:textId="77777777" w:rsidR="00B26496" w:rsidRDefault="00B26496" w:rsidP="00D07865">
      <w:pPr>
        <w:pStyle w:val="ListParagraph"/>
        <w:numPr>
          <w:ilvl w:val="0"/>
          <w:numId w:val="1"/>
        </w:numPr>
        <w:jc w:val="both"/>
        <w:rPr>
          <w:b/>
          <w:sz w:val="22"/>
          <w:szCs w:val="22"/>
        </w:rPr>
      </w:pPr>
      <w:r w:rsidRPr="00D07865">
        <w:rPr>
          <w:b/>
          <w:sz w:val="22"/>
          <w:szCs w:val="22"/>
        </w:rPr>
        <w:lastRenderedPageBreak/>
        <w:t>PURPOSE</w:t>
      </w:r>
      <w:r w:rsidRPr="00D07865">
        <w:rPr>
          <w:b/>
          <w:sz w:val="22"/>
          <w:szCs w:val="22"/>
        </w:rPr>
        <w:tab/>
      </w:r>
    </w:p>
    <w:p w14:paraId="6CD9367F" w14:textId="3917E6B7" w:rsidR="0016287E" w:rsidRPr="0016287E" w:rsidRDefault="0016287E" w:rsidP="0016287E">
      <w:pPr>
        <w:pStyle w:val="ListParagraph"/>
        <w:ind w:left="576"/>
        <w:jc w:val="both"/>
        <w:rPr>
          <w:bCs/>
          <w:sz w:val="22"/>
          <w:szCs w:val="22"/>
        </w:rPr>
      </w:pPr>
      <w:r>
        <w:rPr>
          <w:bCs/>
          <w:sz w:val="22"/>
          <w:szCs w:val="22"/>
        </w:rPr>
        <w:t>The purpose of th</w:t>
      </w:r>
      <w:r w:rsidR="0049078C">
        <w:rPr>
          <w:bCs/>
          <w:sz w:val="22"/>
          <w:szCs w:val="22"/>
        </w:rPr>
        <w:t>is</w:t>
      </w:r>
      <w:r>
        <w:rPr>
          <w:bCs/>
          <w:sz w:val="22"/>
          <w:szCs w:val="22"/>
        </w:rPr>
        <w:t xml:space="preserve"> Invitation for Bids is to establish a term contract with one qualified vendor to provide Refuse Collection and Disposal Services for Deerfield Correctional Center Complex, located at 21360 Deerfield Drive, Capron, VA  23829. The initial one-year term of the resulting contract will be</w:t>
      </w:r>
      <w:r w:rsidR="00500003">
        <w:rPr>
          <w:bCs/>
          <w:sz w:val="22"/>
          <w:szCs w:val="22"/>
        </w:rPr>
        <w:t xml:space="preserve"> from date of award through one year period and</w:t>
      </w:r>
      <w:r>
        <w:rPr>
          <w:bCs/>
          <w:sz w:val="22"/>
          <w:szCs w:val="22"/>
        </w:rPr>
        <w:t xml:space="preserve"> will be renewed in accordance with Section V. Paragraph E, “Renewal of Contract”.</w:t>
      </w:r>
    </w:p>
    <w:p w14:paraId="26301DB8" w14:textId="77777777" w:rsidR="00B26496" w:rsidRPr="00D07865" w:rsidRDefault="00B26496" w:rsidP="00D07865">
      <w:pPr>
        <w:jc w:val="both"/>
        <w:rPr>
          <w:b/>
          <w:sz w:val="22"/>
          <w:szCs w:val="22"/>
        </w:rPr>
      </w:pPr>
    </w:p>
    <w:p w14:paraId="1EF0DCCF" w14:textId="77777777" w:rsidR="00B26496" w:rsidRDefault="00B26496" w:rsidP="00D07865">
      <w:pPr>
        <w:pStyle w:val="ListParagraph"/>
        <w:numPr>
          <w:ilvl w:val="0"/>
          <w:numId w:val="1"/>
        </w:numPr>
        <w:jc w:val="both"/>
        <w:rPr>
          <w:b/>
          <w:sz w:val="22"/>
          <w:szCs w:val="22"/>
        </w:rPr>
      </w:pPr>
      <w:r w:rsidRPr="00D07865">
        <w:rPr>
          <w:b/>
          <w:sz w:val="22"/>
          <w:szCs w:val="22"/>
        </w:rPr>
        <w:t>SCOPE OF WORK/DESCRIPTION OF ITEMS (SPECIFICATIONS)</w:t>
      </w:r>
      <w:r w:rsidRPr="00D07865">
        <w:rPr>
          <w:b/>
          <w:sz w:val="22"/>
          <w:szCs w:val="22"/>
        </w:rPr>
        <w:tab/>
      </w:r>
    </w:p>
    <w:p w14:paraId="26F1711D" w14:textId="77777777" w:rsidR="0049078C" w:rsidRPr="00D07865" w:rsidRDefault="0049078C" w:rsidP="0049078C">
      <w:pPr>
        <w:pStyle w:val="ListParagraph"/>
        <w:ind w:left="576"/>
        <w:jc w:val="both"/>
        <w:rPr>
          <w:b/>
          <w:sz w:val="22"/>
          <w:szCs w:val="22"/>
        </w:rPr>
      </w:pPr>
    </w:p>
    <w:p w14:paraId="1953B72F" w14:textId="583A8B4B" w:rsidR="00CF078B" w:rsidRPr="00DF0E76" w:rsidRDefault="00AC2200" w:rsidP="00AC2200">
      <w:pPr>
        <w:pStyle w:val="ListParagraph"/>
        <w:numPr>
          <w:ilvl w:val="1"/>
          <w:numId w:val="17"/>
        </w:numPr>
        <w:jc w:val="both"/>
        <w:rPr>
          <w:b/>
          <w:i/>
          <w:iCs/>
          <w:sz w:val="22"/>
          <w:szCs w:val="22"/>
        </w:rPr>
      </w:pPr>
      <w:r w:rsidRPr="00DF0E76">
        <w:rPr>
          <w:b/>
          <w:i/>
          <w:iCs/>
          <w:sz w:val="22"/>
          <w:szCs w:val="22"/>
        </w:rPr>
        <w:t>The Contractor shall:</w:t>
      </w:r>
    </w:p>
    <w:p w14:paraId="778E92CE" w14:textId="77777777" w:rsidR="0047644A" w:rsidRDefault="0047644A" w:rsidP="0047644A">
      <w:pPr>
        <w:pStyle w:val="ListParagraph"/>
        <w:ind w:left="1152"/>
        <w:jc w:val="both"/>
        <w:rPr>
          <w:b/>
          <w:i/>
          <w:iCs/>
          <w:sz w:val="22"/>
          <w:szCs w:val="22"/>
        </w:rPr>
      </w:pPr>
    </w:p>
    <w:p w14:paraId="0FCB2BD5" w14:textId="7929C473" w:rsidR="001A225D" w:rsidRPr="001A225D" w:rsidRDefault="001A225D" w:rsidP="00AC2200">
      <w:pPr>
        <w:pStyle w:val="ListParagraph"/>
        <w:numPr>
          <w:ilvl w:val="2"/>
          <w:numId w:val="17"/>
        </w:numPr>
        <w:jc w:val="both"/>
        <w:rPr>
          <w:b/>
          <w:i/>
          <w:iCs/>
          <w:sz w:val="22"/>
          <w:szCs w:val="22"/>
        </w:rPr>
      </w:pPr>
      <w:r>
        <w:rPr>
          <w:sz w:val="22"/>
          <w:szCs w:val="22"/>
        </w:rPr>
        <w:t>Furnish</w:t>
      </w:r>
      <w:r w:rsidR="0028664E">
        <w:rPr>
          <w:sz w:val="22"/>
          <w:szCs w:val="22"/>
        </w:rPr>
        <w:t xml:space="preserve"> and maintain</w:t>
      </w:r>
      <w:r w:rsidRPr="001A225D">
        <w:rPr>
          <w:sz w:val="22"/>
          <w:szCs w:val="22"/>
        </w:rPr>
        <w:t xml:space="preserve"> on a rental basis</w:t>
      </w:r>
      <w:r>
        <w:rPr>
          <w:sz w:val="22"/>
          <w:szCs w:val="22"/>
        </w:rPr>
        <w:t xml:space="preserve"> </w:t>
      </w:r>
      <w:r w:rsidRPr="001A225D">
        <w:rPr>
          <w:sz w:val="22"/>
          <w:szCs w:val="22"/>
        </w:rPr>
        <w:t>the following equipment.</w:t>
      </w:r>
      <w:r w:rsidR="002E0936">
        <w:rPr>
          <w:sz w:val="22"/>
          <w:szCs w:val="22"/>
        </w:rPr>
        <w:t xml:space="preserve"> </w:t>
      </w:r>
      <w:r w:rsidR="002E0936" w:rsidRPr="001A225D">
        <w:rPr>
          <w:sz w:val="22"/>
          <w:szCs w:val="22"/>
        </w:rPr>
        <w:t xml:space="preserve"> Specifications (including manufacturer and manufacturer part number) with pictures of proposed containers must be attached to bid.</w:t>
      </w:r>
    </w:p>
    <w:p w14:paraId="51620C4D" w14:textId="5F7D86DF" w:rsidR="001A225D" w:rsidRPr="0049078C" w:rsidRDefault="001A225D" w:rsidP="001A225D">
      <w:pPr>
        <w:pStyle w:val="ListParagraph"/>
        <w:numPr>
          <w:ilvl w:val="3"/>
          <w:numId w:val="17"/>
        </w:numPr>
        <w:jc w:val="both"/>
        <w:rPr>
          <w:b/>
          <w:i/>
          <w:iCs/>
          <w:sz w:val="22"/>
          <w:szCs w:val="22"/>
        </w:rPr>
      </w:pPr>
      <w:r>
        <w:rPr>
          <w:sz w:val="22"/>
          <w:szCs w:val="22"/>
        </w:rPr>
        <w:t>One (1) 30 cubic yard self-contained hydraulic compactor</w:t>
      </w:r>
      <w:r w:rsidR="00782383">
        <w:rPr>
          <w:sz w:val="22"/>
          <w:szCs w:val="22"/>
        </w:rPr>
        <w:t xml:space="preserve"> with lockable loading doors and a hasp to accommodate a padlock.</w:t>
      </w:r>
    </w:p>
    <w:p w14:paraId="76C1B39F" w14:textId="033776B1" w:rsidR="001A225D" w:rsidRPr="0049078C" w:rsidRDefault="0049078C" w:rsidP="00B16A5D">
      <w:pPr>
        <w:pStyle w:val="ListParagraph"/>
        <w:numPr>
          <w:ilvl w:val="3"/>
          <w:numId w:val="17"/>
        </w:numPr>
        <w:jc w:val="both"/>
        <w:rPr>
          <w:b/>
          <w:i/>
          <w:iCs/>
          <w:sz w:val="22"/>
          <w:szCs w:val="22"/>
        </w:rPr>
      </w:pPr>
      <w:r w:rsidRPr="0049078C">
        <w:rPr>
          <w:bCs/>
          <w:sz w:val="22"/>
          <w:szCs w:val="22"/>
        </w:rPr>
        <w:t>Seven (7) 8 cubic y</w:t>
      </w:r>
      <w:r w:rsidR="00F076DC">
        <w:rPr>
          <w:bCs/>
          <w:sz w:val="22"/>
          <w:szCs w:val="22"/>
        </w:rPr>
        <w:t xml:space="preserve">ard </w:t>
      </w:r>
      <w:r w:rsidRPr="0049078C">
        <w:rPr>
          <w:bCs/>
          <w:sz w:val="22"/>
          <w:szCs w:val="22"/>
        </w:rPr>
        <w:t>open top containers</w:t>
      </w:r>
      <w:r w:rsidR="00F076DC">
        <w:rPr>
          <w:bCs/>
          <w:sz w:val="22"/>
          <w:szCs w:val="22"/>
        </w:rPr>
        <w:t>.</w:t>
      </w:r>
    </w:p>
    <w:p w14:paraId="3F544243" w14:textId="0CB33C06" w:rsidR="0049078C" w:rsidRPr="00F076DC" w:rsidRDefault="0049078C" w:rsidP="00B16A5D">
      <w:pPr>
        <w:pStyle w:val="ListParagraph"/>
        <w:numPr>
          <w:ilvl w:val="3"/>
          <w:numId w:val="17"/>
        </w:numPr>
        <w:jc w:val="both"/>
        <w:rPr>
          <w:b/>
          <w:i/>
          <w:iCs/>
          <w:sz w:val="22"/>
          <w:szCs w:val="22"/>
        </w:rPr>
      </w:pPr>
      <w:r>
        <w:rPr>
          <w:bCs/>
          <w:sz w:val="22"/>
          <w:szCs w:val="22"/>
        </w:rPr>
        <w:t>Two (2) 30</w:t>
      </w:r>
      <w:r w:rsidR="00F076DC">
        <w:rPr>
          <w:bCs/>
          <w:sz w:val="22"/>
          <w:szCs w:val="22"/>
        </w:rPr>
        <w:t xml:space="preserve"> cubic yard open top containers.</w:t>
      </w:r>
    </w:p>
    <w:p w14:paraId="4C538CEF" w14:textId="77777777" w:rsidR="00F076DC" w:rsidRPr="001A225D" w:rsidRDefault="00F076DC" w:rsidP="00F076DC">
      <w:pPr>
        <w:pStyle w:val="ListParagraph"/>
        <w:ind w:left="2304"/>
        <w:jc w:val="both"/>
        <w:rPr>
          <w:b/>
          <w:i/>
          <w:iCs/>
          <w:sz w:val="22"/>
          <w:szCs w:val="22"/>
        </w:rPr>
      </w:pPr>
    </w:p>
    <w:p w14:paraId="3DCA2DE2" w14:textId="70F06510" w:rsidR="00AC2200" w:rsidRPr="00026857" w:rsidRDefault="00B90FF0" w:rsidP="00AC2200">
      <w:pPr>
        <w:pStyle w:val="ListParagraph"/>
        <w:numPr>
          <w:ilvl w:val="2"/>
          <w:numId w:val="17"/>
        </w:numPr>
        <w:jc w:val="both"/>
        <w:rPr>
          <w:b/>
          <w:i/>
          <w:iCs/>
          <w:sz w:val="22"/>
          <w:szCs w:val="22"/>
        </w:rPr>
      </w:pPr>
      <w:r w:rsidRPr="0047644A">
        <w:rPr>
          <w:sz w:val="22"/>
          <w:szCs w:val="22"/>
        </w:rPr>
        <w:t>Furnish all labor, equipment, materials, landfill fees and incidentals (fuel, supplies, supplemental fees etc.) necessary for the collection, compaction, removal, supervision, and services necessary to store and transport of all non-hazardous refuse from the Purchasing Agency in accordance with regulations of the Commonwealth of Virginia Department of Environmental Quality, the Virginia Waste Management Board and the U.S. Environmental Protection Agenc</w:t>
      </w:r>
      <w:r w:rsidR="0047644A" w:rsidRPr="0047644A">
        <w:rPr>
          <w:sz w:val="22"/>
          <w:szCs w:val="22"/>
        </w:rPr>
        <w:t>y</w:t>
      </w:r>
      <w:r w:rsidRPr="0047644A">
        <w:rPr>
          <w:sz w:val="22"/>
          <w:szCs w:val="22"/>
        </w:rPr>
        <w:t>.</w:t>
      </w:r>
    </w:p>
    <w:p w14:paraId="2B431D19" w14:textId="77777777" w:rsidR="00026857" w:rsidRPr="00026857" w:rsidRDefault="00026857" w:rsidP="00026857">
      <w:pPr>
        <w:pStyle w:val="ListParagraph"/>
        <w:ind w:left="1728"/>
        <w:jc w:val="both"/>
        <w:rPr>
          <w:b/>
          <w:i/>
          <w:iCs/>
          <w:sz w:val="22"/>
          <w:szCs w:val="22"/>
        </w:rPr>
      </w:pPr>
    </w:p>
    <w:p w14:paraId="667A5D3D" w14:textId="77777777" w:rsidR="00026857" w:rsidRPr="00026857" w:rsidRDefault="0047644A" w:rsidP="00026857">
      <w:pPr>
        <w:pStyle w:val="ListParagraph"/>
        <w:numPr>
          <w:ilvl w:val="2"/>
          <w:numId w:val="17"/>
        </w:numPr>
        <w:jc w:val="both"/>
        <w:rPr>
          <w:b/>
          <w:i/>
          <w:iCs/>
          <w:sz w:val="22"/>
          <w:szCs w:val="22"/>
        </w:rPr>
      </w:pPr>
      <w:r w:rsidRPr="00026857">
        <w:rPr>
          <w:sz w:val="22"/>
          <w:szCs w:val="22"/>
        </w:rPr>
        <w:t>Provide water-tight, rodent and fly resistant durable containers with tight fitting covers for the collection and storage of non-hazardous, non-construction garbage and refuse. Containers shall allow easy access to agency staff.</w:t>
      </w:r>
    </w:p>
    <w:p w14:paraId="7F57D096" w14:textId="77777777" w:rsidR="00026857" w:rsidRPr="00026857" w:rsidRDefault="00026857" w:rsidP="00026857">
      <w:pPr>
        <w:pStyle w:val="ListParagraph"/>
        <w:rPr>
          <w:sz w:val="22"/>
          <w:szCs w:val="22"/>
        </w:rPr>
      </w:pPr>
    </w:p>
    <w:p w14:paraId="12BC600D" w14:textId="56B7DBDC" w:rsidR="00CC46C4" w:rsidRPr="00026857" w:rsidRDefault="007F2491" w:rsidP="00026857">
      <w:pPr>
        <w:pStyle w:val="ListParagraph"/>
        <w:numPr>
          <w:ilvl w:val="2"/>
          <w:numId w:val="17"/>
        </w:numPr>
        <w:jc w:val="both"/>
        <w:rPr>
          <w:b/>
          <w:i/>
          <w:iCs/>
          <w:sz w:val="22"/>
          <w:szCs w:val="22"/>
        </w:rPr>
      </w:pPr>
      <w:r w:rsidRPr="00026857">
        <w:rPr>
          <w:sz w:val="22"/>
          <w:szCs w:val="22"/>
        </w:rPr>
        <w:t>E</w:t>
      </w:r>
      <w:r w:rsidR="00CC46C4" w:rsidRPr="00026857">
        <w:rPr>
          <w:sz w:val="22"/>
          <w:szCs w:val="22"/>
        </w:rPr>
        <w:t xml:space="preserve">quip </w:t>
      </w:r>
      <w:r w:rsidRPr="00026857">
        <w:rPr>
          <w:sz w:val="22"/>
          <w:szCs w:val="22"/>
        </w:rPr>
        <w:t xml:space="preserve">each unit </w:t>
      </w:r>
      <w:r w:rsidR="00CC46C4" w:rsidRPr="00026857">
        <w:rPr>
          <w:sz w:val="22"/>
          <w:szCs w:val="22"/>
        </w:rPr>
        <w:t>with ozone generating odor control system.</w:t>
      </w:r>
    </w:p>
    <w:p w14:paraId="4B281673" w14:textId="77777777" w:rsidR="00026857" w:rsidRPr="00026857" w:rsidRDefault="00026857" w:rsidP="00026857">
      <w:pPr>
        <w:pStyle w:val="ListParagraph"/>
        <w:rPr>
          <w:b/>
          <w:i/>
          <w:iCs/>
          <w:sz w:val="22"/>
          <w:szCs w:val="22"/>
        </w:rPr>
      </w:pPr>
    </w:p>
    <w:p w14:paraId="3D2B1674" w14:textId="53C2B82D" w:rsidR="0047644A" w:rsidRPr="00026857" w:rsidRDefault="00B014B7" w:rsidP="00026857">
      <w:pPr>
        <w:pStyle w:val="ListParagraph"/>
        <w:numPr>
          <w:ilvl w:val="2"/>
          <w:numId w:val="17"/>
        </w:numPr>
        <w:jc w:val="both"/>
        <w:rPr>
          <w:b/>
          <w:i/>
          <w:iCs/>
          <w:sz w:val="22"/>
          <w:szCs w:val="22"/>
        </w:rPr>
      </w:pPr>
      <w:r w:rsidRPr="00026857">
        <w:rPr>
          <w:sz w:val="22"/>
          <w:szCs w:val="22"/>
        </w:rPr>
        <w:t>E</w:t>
      </w:r>
      <w:r w:rsidR="0047644A" w:rsidRPr="00026857">
        <w:rPr>
          <w:sz w:val="22"/>
          <w:szCs w:val="22"/>
        </w:rPr>
        <w:t>nsure all containers are supported to prevent tipping or spilling and shall clean surrounding area of any garbage resulting from tipping, spills, emptying, and pulling.</w:t>
      </w:r>
    </w:p>
    <w:p w14:paraId="163BD956" w14:textId="77777777" w:rsidR="00026857" w:rsidRPr="00026857" w:rsidRDefault="00026857" w:rsidP="00026857">
      <w:pPr>
        <w:pStyle w:val="ListParagraph"/>
        <w:rPr>
          <w:b/>
          <w:i/>
          <w:iCs/>
          <w:sz w:val="22"/>
          <w:szCs w:val="22"/>
        </w:rPr>
      </w:pPr>
    </w:p>
    <w:p w14:paraId="34D35598" w14:textId="525C73C1" w:rsidR="004F0617" w:rsidRPr="00026857" w:rsidRDefault="004F0617" w:rsidP="00026857">
      <w:pPr>
        <w:pStyle w:val="ListParagraph"/>
        <w:numPr>
          <w:ilvl w:val="2"/>
          <w:numId w:val="17"/>
        </w:numPr>
        <w:jc w:val="both"/>
        <w:rPr>
          <w:b/>
          <w:i/>
          <w:iCs/>
          <w:sz w:val="22"/>
          <w:szCs w:val="22"/>
        </w:rPr>
      </w:pPr>
      <w:r w:rsidRPr="00026857">
        <w:rPr>
          <w:sz w:val="22"/>
          <w:szCs w:val="22"/>
        </w:rPr>
        <w:t>Furnish containers and/or compactors in good repair and maintain the compactor in a state of good repair at no additional cost to the agency. At a minimum, the container must receive a complete cleaning and disinfection every thirty (30) days or be replaced with a clean container. The contractor shall maintain the container’s physical appearance and material condition in an excellent state of repair, repaint containers as necessary, and provide substitute containers when maintenance or repairs are being performed. If the Purchasing Agency, determines containers are unsightly, damaged, or unusable, the contractor shall exchange containers at no additional cost.</w:t>
      </w:r>
    </w:p>
    <w:p w14:paraId="3DA01C43" w14:textId="77777777" w:rsidR="00026857" w:rsidRPr="00026857" w:rsidRDefault="00026857" w:rsidP="00026857">
      <w:pPr>
        <w:pStyle w:val="ListParagraph"/>
        <w:rPr>
          <w:b/>
          <w:i/>
          <w:iCs/>
          <w:sz w:val="22"/>
          <w:szCs w:val="22"/>
        </w:rPr>
      </w:pPr>
    </w:p>
    <w:p w14:paraId="438B76F9" w14:textId="786EE223" w:rsidR="0047644A" w:rsidRPr="00026857" w:rsidRDefault="0047644A" w:rsidP="00026857">
      <w:pPr>
        <w:pStyle w:val="ListParagraph"/>
        <w:numPr>
          <w:ilvl w:val="2"/>
          <w:numId w:val="17"/>
        </w:numPr>
        <w:jc w:val="both"/>
        <w:rPr>
          <w:b/>
          <w:i/>
          <w:iCs/>
          <w:sz w:val="22"/>
          <w:szCs w:val="22"/>
        </w:rPr>
      </w:pPr>
      <w:r w:rsidRPr="00026857">
        <w:rPr>
          <w:sz w:val="22"/>
          <w:szCs w:val="22"/>
        </w:rPr>
        <w:t>Take all precautions to prevent damage to roadway, concrete pads, driveways, fences, gates and any other state property by their equipment when accessing, loading, and unloading containers.</w:t>
      </w:r>
    </w:p>
    <w:p w14:paraId="749B8354" w14:textId="77777777" w:rsidR="00026857" w:rsidRPr="00026857" w:rsidRDefault="00026857" w:rsidP="00026857">
      <w:pPr>
        <w:pStyle w:val="ListParagraph"/>
        <w:rPr>
          <w:b/>
          <w:i/>
          <w:iCs/>
          <w:sz w:val="22"/>
          <w:szCs w:val="22"/>
        </w:rPr>
      </w:pPr>
    </w:p>
    <w:p w14:paraId="58600AC4" w14:textId="3B70D212" w:rsidR="0047644A" w:rsidRPr="00026857" w:rsidRDefault="00B014B7" w:rsidP="00026857">
      <w:pPr>
        <w:pStyle w:val="ListParagraph"/>
        <w:numPr>
          <w:ilvl w:val="2"/>
          <w:numId w:val="17"/>
        </w:numPr>
        <w:jc w:val="both"/>
        <w:rPr>
          <w:b/>
          <w:i/>
          <w:iCs/>
          <w:sz w:val="22"/>
          <w:szCs w:val="22"/>
        </w:rPr>
      </w:pPr>
      <w:r w:rsidRPr="00026857">
        <w:rPr>
          <w:sz w:val="22"/>
          <w:szCs w:val="22"/>
        </w:rPr>
        <w:t>P</w:t>
      </w:r>
      <w:r w:rsidR="0047644A" w:rsidRPr="00026857">
        <w:rPr>
          <w:sz w:val="22"/>
          <w:szCs w:val="22"/>
        </w:rPr>
        <w:t>rovide the names of the drivers that will be servicing Deerfield Correctional Center along with certification/licensure and insurance coverage.</w:t>
      </w:r>
    </w:p>
    <w:p w14:paraId="2387E8BF" w14:textId="77777777" w:rsidR="00026857" w:rsidRPr="00026857" w:rsidRDefault="00026857" w:rsidP="00026857">
      <w:pPr>
        <w:pStyle w:val="ListParagraph"/>
        <w:rPr>
          <w:b/>
          <w:i/>
          <w:iCs/>
          <w:sz w:val="22"/>
          <w:szCs w:val="22"/>
        </w:rPr>
      </w:pPr>
    </w:p>
    <w:p w14:paraId="2C8B2419" w14:textId="3442E9E4" w:rsidR="009F0449" w:rsidRPr="00026857" w:rsidRDefault="009F0449" w:rsidP="00026857">
      <w:pPr>
        <w:pStyle w:val="ListParagraph"/>
        <w:numPr>
          <w:ilvl w:val="2"/>
          <w:numId w:val="17"/>
        </w:numPr>
        <w:jc w:val="both"/>
        <w:rPr>
          <w:b/>
          <w:i/>
          <w:iCs/>
          <w:sz w:val="22"/>
          <w:szCs w:val="22"/>
        </w:rPr>
      </w:pPr>
      <w:r w:rsidRPr="00026857">
        <w:rPr>
          <w:sz w:val="22"/>
          <w:szCs w:val="22"/>
        </w:rPr>
        <w:t>Provide and install any electrical or hydraulic hardware and controls to make the units functional and be exclusively responsible for rendering the compactor/container operational.</w:t>
      </w:r>
    </w:p>
    <w:p w14:paraId="619CB472" w14:textId="77777777" w:rsidR="00026857" w:rsidRPr="00026857" w:rsidRDefault="00026857" w:rsidP="00026857">
      <w:pPr>
        <w:pStyle w:val="ListParagraph"/>
        <w:rPr>
          <w:b/>
          <w:i/>
          <w:iCs/>
          <w:sz w:val="22"/>
          <w:szCs w:val="22"/>
        </w:rPr>
      </w:pPr>
    </w:p>
    <w:p w14:paraId="7393942E" w14:textId="333D1C05" w:rsidR="00CC46C4" w:rsidRPr="00026857" w:rsidRDefault="009F0449" w:rsidP="00026857">
      <w:pPr>
        <w:pStyle w:val="ListParagraph"/>
        <w:numPr>
          <w:ilvl w:val="2"/>
          <w:numId w:val="17"/>
        </w:numPr>
        <w:jc w:val="both"/>
        <w:rPr>
          <w:b/>
          <w:i/>
          <w:iCs/>
          <w:sz w:val="22"/>
          <w:szCs w:val="22"/>
        </w:rPr>
      </w:pPr>
      <w:r w:rsidRPr="00026857">
        <w:rPr>
          <w:sz w:val="22"/>
          <w:szCs w:val="22"/>
        </w:rPr>
        <w:t>Provide electrical hook-up connected to power source supplied by the Purchasing Agency and must be within 10 feet of the compactor</w:t>
      </w:r>
      <w:r w:rsidR="00CC46C4" w:rsidRPr="00026857">
        <w:rPr>
          <w:sz w:val="22"/>
          <w:szCs w:val="22"/>
        </w:rPr>
        <w:t>.</w:t>
      </w:r>
    </w:p>
    <w:p w14:paraId="31045C6C" w14:textId="77777777" w:rsidR="00026857" w:rsidRPr="00026857" w:rsidRDefault="00026857" w:rsidP="00026857">
      <w:pPr>
        <w:pStyle w:val="ListParagraph"/>
        <w:rPr>
          <w:b/>
          <w:i/>
          <w:iCs/>
          <w:sz w:val="22"/>
          <w:szCs w:val="22"/>
        </w:rPr>
      </w:pPr>
    </w:p>
    <w:p w14:paraId="7CD4C2F7" w14:textId="54F1C013" w:rsidR="00F64E8D" w:rsidRPr="00026857" w:rsidRDefault="009F0449" w:rsidP="00026857">
      <w:pPr>
        <w:pStyle w:val="ListParagraph"/>
        <w:numPr>
          <w:ilvl w:val="2"/>
          <w:numId w:val="17"/>
        </w:numPr>
        <w:jc w:val="both"/>
        <w:rPr>
          <w:b/>
          <w:i/>
          <w:iCs/>
          <w:sz w:val="22"/>
          <w:szCs w:val="22"/>
        </w:rPr>
      </w:pPr>
      <w:r w:rsidRPr="00026857">
        <w:rPr>
          <w:sz w:val="22"/>
          <w:szCs w:val="22"/>
        </w:rPr>
        <w:t xml:space="preserve">Provide equipment in new and/or in excellent working order and shall meet and/or exceed present OSHA standards. The units shall have the following safety and operation controls: safety retract start, Deadman </w:t>
      </w:r>
      <w:r w:rsidRPr="00026857">
        <w:rPr>
          <w:sz w:val="22"/>
          <w:szCs w:val="22"/>
        </w:rPr>
        <w:lastRenderedPageBreak/>
        <w:t>selector ram stop switch on the outside compactor only, auto shut-off and keyed jog controls as a standard feature.</w:t>
      </w:r>
    </w:p>
    <w:p w14:paraId="6F992BC5" w14:textId="77777777" w:rsidR="00026857" w:rsidRPr="00026857" w:rsidRDefault="00026857" w:rsidP="00026857">
      <w:pPr>
        <w:pStyle w:val="ListParagraph"/>
        <w:rPr>
          <w:b/>
          <w:i/>
          <w:iCs/>
          <w:sz w:val="22"/>
          <w:szCs w:val="22"/>
        </w:rPr>
      </w:pPr>
    </w:p>
    <w:p w14:paraId="3943E5D4" w14:textId="12AAF367" w:rsidR="00F64E8D" w:rsidRPr="00026857" w:rsidRDefault="00F64E8D" w:rsidP="00026857">
      <w:pPr>
        <w:pStyle w:val="ListParagraph"/>
        <w:numPr>
          <w:ilvl w:val="2"/>
          <w:numId w:val="17"/>
        </w:numPr>
        <w:jc w:val="both"/>
        <w:rPr>
          <w:b/>
          <w:i/>
          <w:iCs/>
          <w:sz w:val="22"/>
          <w:szCs w:val="22"/>
        </w:rPr>
      </w:pPr>
      <w:r w:rsidRPr="00026857">
        <w:rPr>
          <w:sz w:val="22"/>
          <w:szCs w:val="22"/>
        </w:rPr>
        <w:t>Place the compactor and container in an area designed or pre-determined by the Purchasing Agency, who reserves the right to change container locations at any time during the contract period at no additional charge.</w:t>
      </w:r>
    </w:p>
    <w:p w14:paraId="511F6626" w14:textId="77777777" w:rsidR="00026857" w:rsidRPr="00026857" w:rsidRDefault="00026857" w:rsidP="00026857">
      <w:pPr>
        <w:pStyle w:val="ListParagraph"/>
        <w:rPr>
          <w:b/>
          <w:i/>
          <w:iCs/>
          <w:sz w:val="22"/>
          <w:szCs w:val="22"/>
        </w:rPr>
      </w:pPr>
    </w:p>
    <w:p w14:paraId="67978F9C" w14:textId="5FD0E32D" w:rsidR="00F64E8D" w:rsidRPr="00026857" w:rsidRDefault="00F64E8D" w:rsidP="00026857">
      <w:pPr>
        <w:pStyle w:val="ListParagraph"/>
        <w:numPr>
          <w:ilvl w:val="2"/>
          <w:numId w:val="17"/>
        </w:numPr>
        <w:jc w:val="both"/>
        <w:rPr>
          <w:b/>
          <w:i/>
          <w:iCs/>
          <w:sz w:val="22"/>
          <w:szCs w:val="22"/>
        </w:rPr>
      </w:pPr>
      <w:r w:rsidRPr="00026857">
        <w:rPr>
          <w:sz w:val="22"/>
          <w:szCs w:val="22"/>
        </w:rPr>
        <w:t>Provide six months preventative maintenance on new equipment and service call response time shall be a maximum of eight hours in maintaining equipment in excellent working order.</w:t>
      </w:r>
    </w:p>
    <w:p w14:paraId="39681E85" w14:textId="77777777" w:rsidR="00026857" w:rsidRPr="00026857" w:rsidRDefault="00026857" w:rsidP="00026857">
      <w:pPr>
        <w:pStyle w:val="ListParagraph"/>
        <w:rPr>
          <w:b/>
          <w:i/>
          <w:iCs/>
          <w:sz w:val="22"/>
          <w:szCs w:val="22"/>
        </w:rPr>
      </w:pPr>
    </w:p>
    <w:p w14:paraId="03ED5185" w14:textId="54779D04" w:rsidR="006B33C0" w:rsidRPr="00026857" w:rsidRDefault="006B33C0" w:rsidP="00026857">
      <w:pPr>
        <w:pStyle w:val="ListParagraph"/>
        <w:numPr>
          <w:ilvl w:val="2"/>
          <w:numId w:val="17"/>
        </w:numPr>
        <w:jc w:val="both"/>
        <w:rPr>
          <w:b/>
          <w:i/>
          <w:iCs/>
          <w:sz w:val="22"/>
          <w:szCs w:val="22"/>
        </w:rPr>
      </w:pPr>
      <w:r w:rsidRPr="00026857">
        <w:rPr>
          <w:sz w:val="22"/>
          <w:szCs w:val="22"/>
        </w:rPr>
        <w:t>Provide pick-up/haul service for the compactor</w:t>
      </w:r>
      <w:r w:rsidR="002E0936" w:rsidRPr="00026857">
        <w:rPr>
          <w:sz w:val="22"/>
          <w:szCs w:val="22"/>
        </w:rPr>
        <w:t xml:space="preserve"> </w:t>
      </w:r>
      <w:r w:rsidRPr="00026857">
        <w:rPr>
          <w:sz w:val="22"/>
          <w:szCs w:val="22"/>
        </w:rPr>
        <w:t>weekly. Frequency will be based on agency needs (current average is two (2) times per week for 30 Cubic Yard Self-Contain</w:t>
      </w:r>
      <w:r w:rsidR="002E0936" w:rsidRPr="00026857">
        <w:rPr>
          <w:sz w:val="22"/>
          <w:szCs w:val="22"/>
        </w:rPr>
        <w:t>er</w:t>
      </w:r>
      <w:r w:rsidRPr="00026857">
        <w:rPr>
          <w:sz w:val="22"/>
          <w:szCs w:val="22"/>
        </w:rPr>
        <w:t>. The Purchasing Agency reserves the right to increase or decrease the number of pick-ups as necessary based on inmate population. Additional pick-ups may be necessary and shall be accomplished by the Contractor within one, (1), working day following verbal notification to the contractor by the Purchasing Agency. Except for emergency situations, pick-ups will not occur on Saturdays or Sundays. Pick-up on State Holidays is discouraged but may be allowed if the Purchasing Agency and the Contractor mutually agree in advance. If the Purchasing Agency, determines extra pick-up/haul services are needed, the Contractor shall be compensated at the rate per container quoted within the Bid Form.</w:t>
      </w:r>
    </w:p>
    <w:p w14:paraId="15F5440F" w14:textId="77777777" w:rsidR="00026857" w:rsidRPr="00026857" w:rsidRDefault="00026857" w:rsidP="00026857">
      <w:pPr>
        <w:pStyle w:val="ListParagraph"/>
        <w:rPr>
          <w:b/>
          <w:i/>
          <w:iCs/>
          <w:sz w:val="22"/>
          <w:szCs w:val="22"/>
        </w:rPr>
      </w:pPr>
    </w:p>
    <w:p w14:paraId="616387F3" w14:textId="3BC70B9A" w:rsidR="006B33C0" w:rsidRPr="00026857" w:rsidRDefault="006B33C0" w:rsidP="00026857">
      <w:pPr>
        <w:pStyle w:val="ListParagraph"/>
        <w:numPr>
          <w:ilvl w:val="2"/>
          <w:numId w:val="17"/>
        </w:numPr>
        <w:jc w:val="both"/>
        <w:rPr>
          <w:b/>
          <w:i/>
          <w:iCs/>
          <w:sz w:val="22"/>
          <w:szCs w:val="22"/>
        </w:rPr>
      </w:pPr>
      <w:r w:rsidRPr="00026857">
        <w:rPr>
          <w:sz w:val="22"/>
          <w:szCs w:val="22"/>
        </w:rPr>
        <w:t>Remove all refuse and dispose of in a Commonwealth of Virginia approved sanitary landfill or transfer station. The Contractor shall submit with the bid evidence that the landfill or transfer station has been approved by the Department of Health and/or the Department of Environmental Quality.</w:t>
      </w:r>
    </w:p>
    <w:p w14:paraId="0FA1B6E7" w14:textId="77777777" w:rsidR="00026857" w:rsidRPr="00026857" w:rsidRDefault="00026857" w:rsidP="00026857">
      <w:pPr>
        <w:pStyle w:val="ListParagraph"/>
        <w:rPr>
          <w:b/>
          <w:i/>
          <w:iCs/>
          <w:sz w:val="22"/>
          <w:szCs w:val="22"/>
        </w:rPr>
      </w:pPr>
    </w:p>
    <w:p w14:paraId="403C9588" w14:textId="7066C679" w:rsidR="006B33C0" w:rsidRPr="00026857" w:rsidRDefault="00F77A7A" w:rsidP="00026857">
      <w:pPr>
        <w:pStyle w:val="ListParagraph"/>
        <w:numPr>
          <w:ilvl w:val="2"/>
          <w:numId w:val="17"/>
        </w:numPr>
        <w:jc w:val="both"/>
        <w:rPr>
          <w:b/>
          <w:i/>
          <w:iCs/>
          <w:sz w:val="22"/>
          <w:szCs w:val="22"/>
        </w:rPr>
      </w:pPr>
      <w:r w:rsidRPr="00026857">
        <w:rPr>
          <w:sz w:val="22"/>
          <w:szCs w:val="22"/>
        </w:rPr>
        <w:t>Provide transportation to the approved landfill site or transfer station using vehicles which ensures there will be no spillage of trash and refuse, both during loading and transporting. If spillage occurs, the Contractor shall assume all liability to pick up the spilled or overflow trash and refuse. The Contractor shall be responsible for cleaning up and removing any spillage or leakage at the time of each hauling in accordance with State and Federal environmental regulations before leaving the work site.</w:t>
      </w:r>
    </w:p>
    <w:p w14:paraId="1B8D10F4" w14:textId="77777777" w:rsidR="00026857" w:rsidRPr="00026857" w:rsidRDefault="00026857" w:rsidP="00026857">
      <w:pPr>
        <w:pStyle w:val="ListParagraph"/>
        <w:rPr>
          <w:b/>
          <w:i/>
          <w:iCs/>
          <w:sz w:val="22"/>
          <w:szCs w:val="22"/>
        </w:rPr>
      </w:pPr>
    </w:p>
    <w:p w14:paraId="173390D4" w14:textId="22C8E6E1" w:rsidR="00F1748F" w:rsidRPr="00026857" w:rsidRDefault="00F1748F" w:rsidP="00026857">
      <w:pPr>
        <w:pStyle w:val="ListParagraph"/>
        <w:numPr>
          <w:ilvl w:val="2"/>
          <w:numId w:val="17"/>
        </w:numPr>
        <w:jc w:val="both"/>
        <w:rPr>
          <w:b/>
          <w:i/>
          <w:iCs/>
          <w:sz w:val="22"/>
          <w:szCs w:val="22"/>
        </w:rPr>
      </w:pPr>
      <w:r w:rsidRPr="00026857">
        <w:rPr>
          <w:sz w:val="22"/>
          <w:szCs w:val="22"/>
        </w:rPr>
        <w:t>Advise the Purchasing Agency of stoppage or delay and provide alternate pick-up day should inclement weather conditions or problems beyond the control of the Contractor interrupt, or delay service.</w:t>
      </w:r>
    </w:p>
    <w:p w14:paraId="0DB0BBA5" w14:textId="77777777" w:rsidR="00026857" w:rsidRPr="00026857" w:rsidRDefault="00026857" w:rsidP="00026857">
      <w:pPr>
        <w:pStyle w:val="ListParagraph"/>
        <w:rPr>
          <w:b/>
          <w:i/>
          <w:iCs/>
          <w:sz w:val="22"/>
          <w:szCs w:val="22"/>
        </w:rPr>
      </w:pPr>
    </w:p>
    <w:p w14:paraId="75A661D6" w14:textId="7A0E9E82" w:rsidR="00F1748F" w:rsidRPr="00026857" w:rsidRDefault="00F1748F" w:rsidP="00026857">
      <w:pPr>
        <w:pStyle w:val="ListParagraph"/>
        <w:numPr>
          <w:ilvl w:val="2"/>
          <w:numId w:val="17"/>
        </w:numPr>
        <w:jc w:val="both"/>
        <w:rPr>
          <w:b/>
          <w:i/>
          <w:iCs/>
          <w:sz w:val="22"/>
          <w:szCs w:val="22"/>
        </w:rPr>
      </w:pPr>
      <w:r w:rsidRPr="00026857">
        <w:rPr>
          <w:sz w:val="22"/>
          <w:szCs w:val="22"/>
        </w:rPr>
        <w:t>Follow all Security Regulations of the Purchasing Agency in accordance with Attachment F, Security Rules and Regulations</w:t>
      </w:r>
      <w:r w:rsidR="00026857">
        <w:rPr>
          <w:sz w:val="22"/>
          <w:szCs w:val="22"/>
        </w:rPr>
        <w:t>.</w:t>
      </w:r>
    </w:p>
    <w:p w14:paraId="5CCD3022" w14:textId="77777777" w:rsidR="00026857" w:rsidRPr="00026857" w:rsidRDefault="00026857" w:rsidP="00026857">
      <w:pPr>
        <w:pStyle w:val="ListParagraph"/>
        <w:rPr>
          <w:b/>
          <w:i/>
          <w:iCs/>
          <w:sz w:val="22"/>
          <w:szCs w:val="22"/>
        </w:rPr>
      </w:pPr>
    </w:p>
    <w:p w14:paraId="7FBAB5AF" w14:textId="2A54310C" w:rsidR="00F1748F" w:rsidRPr="00026857" w:rsidRDefault="00F1748F" w:rsidP="00026857">
      <w:pPr>
        <w:pStyle w:val="ListParagraph"/>
        <w:numPr>
          <w:ilvl w:val="2"/>
          <w:numId w:val="17"/>
        </w:numPr>
        <w:jc w:val="both"/>
        <w:rPr>
          <w:b/>
          <w:i/>
          <w:iCs/>
          <w:sz w:val="22"/>
          <w:szCs w:val="22"/>
        </w:rPr>
      </w:pPr>
      <w:r w:rsidRPr="00026857">
        <w:rPr>
          <w:sz w:val="22"/>
          <w:szCs w:val="22"/>
        </w:rPr>
        <w:t>Provide competent driver(s) who possess a valid Commonwealth of Virginia Certified Driver’s License for the type and size of vehicle being operated and adequate number of personnel on each hand/auto loaded compactor truck to ensure trash and refuse are loaded properly and to ensure cleanliness of the trash staging area.</w:t>
      </w:r>
    </w:p>
    <w:p w14:paraId="5BDD6DBD" w14:textId="77777777" w:rsidR="00026857" w:rsidRPr="00026857" w:rsidRDefault="00026857" w:rsidP="00026857">
      <w:pPr>
        <w:pStyle w:val="ListParagraph"/>
        <w:rPr>
          <w:b/>
          <w:i/>
          <w:iCs/>
          <w:sz w:val="22"/>
          <w:szCs w:val="22"/>
        </w:rPr>
      </w:pPr>
    </w:p>
    <w:p w14:paraId="165528F3" w14:textId="36D4C833" w:rsidR="00F1748F" w:rsidRPr="00026857" w:rsidRDefault="00F1748F" w:rsidP="00026857">
      <w:pPr>
        <w:pStyle w:val="ListParagraph"/>
        <w:numPr>
          <w:ilvl w:val="2"/>
          <w:numId w:val="17"/>
        </w:numPr>
        <w:jc w:val="both"/>
        <w:rPr>
          <w:b/>
          <w:i/>
          <w:iCs/>
          <w:sz w:val="22"/>
          <w:szCs w:val="22"/>
        </w:rPr>
      </w:pPr>
      <w:r w:rsidRPr="00026857">
        <w:rPr>
          <w:sz w:val="22"/>
          <w:szCs w:val="22"/>
        </w:rPr>
        <w:t>Ensure its employees/representatives are clearly uniformed and identified as employees of the Contractor.</w:t>
      </w:r>
    </w:p>
    <w:p w14:paraId="29049331" w14:textId="77777777" w:rsidR="00026857" w:rsidRPr="00026857" w:rsidRDefault="00026857" w:rsidP="00026857">
      <w:pPr>
        <w:pStyle w:val="ListParagraph"/>
        <w:rPr>
          <w:b/>
          <w:i/>
          <w:iCs/>
          <w:sz w:val="22"/>
          <w:szCs w:val="22"/>
        </w:rPr>
      </w:pPr>
    </w:p>
    <w:p w14:paraId="296EE920" w14:textId="4330B9A9" w:rsidR="00F1748F" w:rsidRPr="00026857" w:rsidRDefault="00F1748F" w:rsidP="00026857">
      <w:pPr>
        <w:pStyle w:val="ListParagraph"/>
        <w:numPr>
          <w:ilvl w:val="2"/>
          <w:numId w:val="17"/>
        </w:numPr>
        <w:jc w:val="both"/>
        <w:rPr>
          <w:b/>
          <w:i/>
          <w:iCs/>
          <w:sz w:val="22"/>
          <w:szCs w:val="22"/>
        </w:rPr>
      </w:pPr>
      <w:r w:rsidRPr="00026857">
        <w:rPr>
          <w:sz w:val="22"/>
          <w:szCs w:val="22"/>
        </w:rPr>
        <w:t>Ensure all services are performed by persons qualified, through training and experience, to operate all equipment necessary to remove refuse and debris.</w:t>
      </w:r>
    </w:p>
    <w:p w14:paraId="5F82B2CB" w14:textId="77777777" w:rsidR="00026857" w:rsidRPr="00026857" w:rsidRDefault="00026857" w:rsidP="00026857">
      <w:pPr>
        <w:pStyle w:val="ListParagraph"/>
        <w:rPr>
          <w:b/>
          <w:i/>
          <w:iCs/>
          <w:sz w:val="22"/>
          <w:szCs w:val="22"/>
        </w:rPr>
      </w:pPr>
    </w:p>
    <w:p w14:paraId="25A5D9B3" w14:textId="25B7939D" w:rsidR="00F1748F" w:rsidRPr="00026857" w:rsidRDefault="00F1748F" w:rsidP="00026857">
      <w:pPr>
        <w:pStyle w:val="ListParagraph"/>
        <w:numPr>
          <w:ilvl w:val="2"/>
          <w:numId w:val="17"/>
        </w:numPr>
        <w:jc w:val="both"/>
        <w:rPr>
          <w:b/>
          <w:i/>
          <w:iCs/>
          <w:sz w:val="22"/>
          <w:szCs w:val="22"/>
        </w:rPr>
      </w:pPr>
      <w:r w:rsidRPr="00026857">
        <w:rPr>
          <w:sz w:val="22"/>
          <w:szCs w:val="22"/>
        </w:rPr>
        <w:t>Submit copies of all landfill or transfer station weight disposal tickets and services with each invoice, which must include separate totals of tonnage disposed of from each container and provide on a monthly basis to the Purchasing Agency Business Office for processing. The Purchasing Agency Business Office shall pay invoices by credit card at no extra fee if the Contractor accepts VISA credit card as a method of payment.</w:t>
      </w:r>
    </w:p>
    <w:p w14:paraId="02856AB1" w14:textId="77777777" w:rsidR="00026857" w:rsidRPr="00026857" w:rsidRDefault="00026857" w:rsidP="00026857">
      <w:pPr>
        <w:pStyle w:val="ListParagraph"/>
        <w:rPr>
          <w:b/>
          <w:i/>
          <w:iCs/>
          <w:sz w:val="22"/>
          <w:szCs w:val="22"/>
        </w:rPr>
      </w:pPr>
    </w:p>
    <w:p w14:paraId="3CA04203" w14:textId="7EB03A29" w:rsidR="00F1748F" w:rsidRPr="00026857" w:rsidRDefault="00F1748F" w:rsidP="00026857">
      <w:pPr>
        <w:pStyle w:val="ListParagraph"/>
        <w:numPr>
          <w:ilvl w:val="2"/>
          <w:numId w:val="17"/>
        </w:numPr>
        <w:jc w:val="both"/>
        <w:rPr>
          <w:b/>
          <w:i/>
          <w:iCs/>
          <w:sz w:val="22"/>
          <w:szCs w:val="22"/>
        </w:rPr>
      </w:pPr>
      <w:r w:rsidRPr="00026857">
        <w:rPr>
          <w:sz w:val="22"/>
          <w:szCs w:val="22"/>
        </w:rPr>
        <w:lastRenderedPageBreak/>
        <w:t>Provide, upon award, a Certificate of Insurance showing The Commonwealth of Virginia, Department of Corrections, 6900 Atmore Drive, Richmond, VA 23225 as a certificate holder</w:t>
      </w:r>
      <w:r w:rsidRPr="00026857">
        <w:rPr>
          <w:sz w:val="24"/>
          <w:szCs w:val="24"/>
        </w:rPr>
        <w:t xml:space="preserve"> in accordance with </w:t>
      </w:r>
      <w:r w:rsidRPr="00026857">
        <w:rPr>
          <w:sz w:val="22"/>
          <w:szCs w:val="22"/>
        </w:rPr>
        <w:t>Section IV, General Terms and Conditions, Paragraph Q, Insurance, Page12</w:t>
      </w:r>
      <w:r w:rsidRPr="00026857">
        <w:rPr>
          <w:sz w:val="24"/>
          <w:szCs w:val="24"/>
        </w:rPr>
        <w:t>.</w:t>
      </w:r>
    </w:p>
    <w:p w14:paraId="3BCD967A" w14:textId="77777777" w:rsidR="00F64E8D" w:rsidRPr="00F64E8D" w:rsidRDefault="00F64E8D" w:rsidP="00F64E8D">
      <w:pPr>
        <w:rPr>
          <w:sz w:val="22"/>
          <w:szCs w:val="22"/>
        </w:rPr>
      </w:pPr>
    </w:p>
    <w:p w14:paraId="3BA75294" w14:textId="77777777" w:rsidR="00B26496" w:rsidRPr="00D07865" w:rsidRDefault="00B26496" w:rsidP="00D07865">
      <w:pPr>
        <w:jc w:val="both"/>
        <w:rPr>
          <w:b/>
          <w:sz w:val="22"/>
          <w:szCs w:val="22"/>
        </w:rPr>
      </w:pPr>
    </w:p>
    <w:p w14:paraId="1D17BCB4" w14:textId="645BEEE7" w:rsidR="005E4F09" w:rsidRPr="005E4F09" w:rsidRDefault="00B26496" w:rsidP="00026857">
      <w:pPr>
        <w:pStyle w:val="ListParagraph"/>
        <w:numPr>
          <w:ilvl w:val="0"/>
          <w:numId w:val="45"/>
        </w:numPr>
        <w:jc w:val="both"/>
        <w:rPr>
          <w:b/>
          <w:sz w:val="22"/>
          <w:szCs w:val="22"/>
          <w:u w:val="single"/>
        </w:rPr>
      </w:pPr>
      <w:r w:rsidRPr="005E4F09">
        <w:rPr>
          <w:b/>
          <w:sz w:val="22"/>
          <w:szCs w:val="22"/>
        </w:rPr>
        <w:t>PREBID CONFERENCE</w:t>
      </w:r>
      <w:r w:rsidR="005E4F09" w:rsidRPr="005E4F09">
        <w:rPr>
          <w:b/>
          <w:sz w:val="22"/>
          <w:szCs w:val="22"/>
        </w:rPr>
        <w:t xml:space="preserve">: </w:t>
      </w:r>
    </w:p>
    <w:p w14:paraId="32AEFD10" w14:textId="77777777" w:rsidR="005E4F09" w:rsidRDefault="005E4F09" w:rsidP="005E4F09">
      <w:pPr>
        <w:ind w:left="1260"/>
        <w:jc w:val="both"/>
        <w:rPr>
          <w:sz w:val="22"/>
          <w:szCs w:val="22"/>
        </w:rPr>
      </w:pPr>
    </w:p>
    <w:p w14:paraId="7E2F2713" w14:textId="6E357EDB" w:rsidR="005E4F09" w:rsidRPr="00DA7038" w:rsidRDefault="005E4F09" w:rsidP="00026857">
      <w:pPr>
        <w:pStyle w:val="ListParagraph"/>
        <w:numPr>
          <w:ilvl w:val="1"/>
          <w:numId w:val="45"/>
        </w:numPr>
        <w:jc w:val="both"/>
        <w:rPr>
          <w:sz w:val="22"/>
          <w:szCs w:val="22"/>
        </w:rPr>
      </w:pPr>
      <w:r w:rsidRPr="00DA7038">
        <w:rPr>
          <w:b/>
          <w:sz w:val="22"/>
          <w:szCs w:val="22"/>
        </w:rPr>
        <w:t>M</w:t>
      </w:r>
      <w:r w:rsidRPr="00DA7038">
        <w:rPr>
          <w:b/>
          <w:sz w:val="22"/>
          <w:szCs w:val="22"/>
          <w:u w:val="single"/>
        </w:rPr>
        <w:t xml:space="preserve">ANDATORY </w:t>
      </w:r>
      <w:r w:rsidR="007935C3" w:rsidRPr="00DA7038">
        <w:rPr>
          <w:b/>
          <w:sz w:val="22"/>
          <w:szCs w:val="22"/>
          <w:u w:val="single"/>
        </w:rPr>
        <w:t>PREBID</w:t>
      </w:r>
      <w:r w:rsidR="007935C3">
        <w:rPr>
          <w:b/>
          <w:sz w:val="22"/>
          <w:szCs w:val="22"/>
          <w:u w:val="single"/>
        </w:rPr>
        <w:t xml:space="preserve"> </w:t>
      </w:r>
      <w:r w:rsidR="007935C3" w:rsidRPr="00DA7038">
        <w:rPr>
          <w:b/>
          <w:sz w:val="22"/>
          <w:szCs w:val="22"/>
          <w:u w:val="single"/>
        </w:rPr>
        <w:t>CONFERENCE</w:t>
      </w:r>
      <w:r w:rsidRPr="00DA7038">
        <w:rPr>
          <w:b/>
          <w:sz w:val="22"/>
          <w:szCs w:val="22"/>
        </w:rPr>
        <w:t>:</w:t>
      </w:r>
      <w:r w:rsidRPr="00DA7038">
        <w:rPr>
          <w:sz w:val="22"/>
          <w:szCs w:val="22"/>
        </w:rPr>
        <w:t xml:space="preserve">  A mandatory prebid conference will be at </w:t>
      </w:r>
      <w:r w:rsidRPr="00DA7038">
        <w:rPr>
          <w:sz w:val="22"/>
          <w:szCs w:val="22"/>
          <w:u w:val="single"/>
        </w:rPr>
        <w:t xml:space="preserve">  </w:t>
      </w:r>
      <w:r w:rsidR="00811EED">
        <w:rPr>
          <w:sz w:val="22"/>
          <w:szCs w:val="22"/>
          <w:u w:val="single"/>
        </w:rPr>
        <w:t>January</w:t>
      </w:r>
      <w:r w:rsidR="000864F7">
        <w:rPr>
          <w:sz w:val="22"/>
          <w:szCs w:val="22"/>
          <w:u w:val="single"/>
        </w:rPr>
        <w:t xml:space="preserve"> </w:t>
      </w:r>
      <w:r w:rsidR="00811EED">
        <w:rPr>
          <w:sz w:val="22"/>
          <w:szCs w:val="22"/>
          <w:u w:val="single"/>
        </w:rPr>
        <w:t>21</w:t>
      </w:r>
      <w:r w:rsidR="00D33FFD" w:rsidRPr="00811EED">
        <w:rPr>
          <w:sz w:val="22"/>
          <w:szCs w:val="22"/>
          <w:u w:val="single"/>
          <w:vertAlign w:val="superscript"/>
        </w:rPr>
        <w:t>st</w:t>
      </w:r>
      <w:r w:rsidR="00D33FFD">
        <w:rPr>
          <w:sz w:val="22"/>
          <w:szCs w:val="22"/>
          <w:u w:val="single"/>
        </w:rPr>
        <w:t>,</w:t>
      </w:r>
      <w:r w:rsidR="00115278">
        <w:rPr>
          <w:sz w:val="22"/>
          <w:szCs w:val="22"/>
          <w:u w:val="single"/>
        </w:rPr>
        <w:t xml:space="preserve"> </w:t>
      </w:r>
      <w:r w:rsidR="001820EA">
        <w:rPr>
          <w:sz w:val="22"/>
          <w:szCs w:val="22"/>
          <w:u w:val="single"/>
        </w:rPr>
        <w:t>202</w:t>
      </w:r>
      <w:r w:rsidR="002C6094">
        <w:rPr>
          <w:sz w:val="22"/>
          <w:szCs w:val="22"/>
          <w:u w:val="single"/>
        </w:rPr>
        <w:t>5</w:t>
      </w:r>
      <w:r w:rsidR="001820EA">
        <w:rPr>
          <w:sz w:val="22"/>
          <w:szCs w:val="22"/>
          <w:u w:val="single"/>
        </w:rPr>
        <w:t>, 9:00</w:t>
      </w:r>
      <w:r w:rsidR="000864F7">
        <w:rPr>
          <w:sz w:val="22"/>
          <w:szCs w:val="22"/>
          <w:u w:val="single"/>
        </w:rPr>
        <w:t xml:space="preserve"> </w:t>
      </w:r>
      <w:proofErr w:type="spellStart"/>
      <w:r w:rsidR="001820EA">
        <w:rPr>
          <w:sz w:val="22"/>
          <w:szCs w:val="22"/>
          <w:u w:val="single"/>
        </w:rPr>
        <w:t>a.m</w:t>
      </w:r>
      <w:proofErr w:type="spellEnd"/>
      <w:r w:rsidRPr="00DA7038">
        <w:rPr>
          <w:sz w:val="22"/>
          <w:szCs w:val="22"/>
        </w:rPr>
        <w:t xml:space="preserve"> at </w:t>
      </w:r>
      <w:proofErr w:type="gramStart"/>
      <w:r w:rsidRPr="00DA7038">
        <w:rPr>
          <w:sz w:val="22"/>
          <w:szCs w:val="22"/>
        </w:rPr>
        <w:t xml:space="preserve">the </w:t>
      </w:r>
      <w:r w:rsidRPr="00DA7038">
        <w:rPr>
          <w:sz w:val="22"/>
          <w:szCs w:val="22"/>
          <w:u w:val="single"/>
        </w:rPr>
        <w:t xml:space="preserve"> </w:t>
      </w:r>
      <w:r w:rsidR="00500003">
        <w:rPr>
          <w:sz w:val="22"/>
          <w:szCs w:val="22"/>
          <w:u w:val="single"/>
        </w:rPr>
        <w:t>Maintenance</w:t>
      </w:r>
      <w:proofErr w:type="gramEnd"/>
      <w:r w:rsidR="00500003">
        <w:rPr>
          <w:sz w:val="22"/>
          <w:szCs w:val="22"/>
          <w:u w:val="single"/>
        </w:rPr>
        <w:t xml:space="preserve"> Department of Deerfield Correctional Center</w:t>
      </w:r>
      <w:r w:rsidRPr="00DA7038">
        <w:rPr>
          <w:sz w:val="22"/>
          <w:szCs w:val="22"/>
          <w:u w:val="single"/>
        </w:rPr>
        <w:t xml:space="preserve"> </w:t>
      </w:r>
      <w:r w:rsidRPr="00DA7038">
        <w:rPr>
          <w:sz w:val="22"/>
          <w:szCs w:val="22"/>
        </w:rPr>
        <w:t>.  The purpose of this conference is to allow potential bidders an opportunity to present questions and obtain clarification relative to any facet of this solicitation.</w:t>
      </w:r>
    </w:p>
    <w:p w14:paraId="71FB030E" w14:textId="77777777" w:rsidR="005E4F09" w:rsidRPr="00DA7038" w:rsidRDefault="005E4F09" w:rsidP="005E4F0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60" w:hanging="540"/>
        <w:jc w:val="both"/>
        <w:rPr>
          <w:sz w:val="22"/>
          <w:szCs w:val="22"/>
        </w:rPr>
      </w:pPr>
    </w:p>
    <w:p w14:paraId="02A03D88" w14:textId="77777777" w:rsidR="00847345" w:rsidRDefault="005E4F09" w:rsidP="005E4F09">
      <w:pPr>
        <w:ind w:left="1170"/>
        <w:jc w:val="both"/>
        <w:rPr>
          <w:b/>
          <w:bCs/>
          <w:sz w:val="22"/>
          <w:szCs w:val="22"/>
          <w:shd w:val="clear" w:color="auto" w:fill="92D050"/>
        </w:rPr>
      </w:pPr>
      <w:r w:rsidRPr="00847345">
        <w:rPr>
          <w:sz w:val="22"/>
          <w:szCs w:val="22"/>
        </w:rPr>
        <w:t xml:space="preserve">Due to the importance of all bidders having a clear understanding of the specifications/scope of work and requirements of this solicitation, attendance at this conference will be a prerequisite for submitting a bid.  Bids will only be accepted from those bidders who are represented at this prebid conference.  Attendance at the conference will be evidenced by the representative’s signature on the attendance roster.  No one will be admitted after </w:t>
      </w:r>
      <w:r w:rsidR="001820EA" w:rsidRPr="002C6094">
        <w:rPr>
          <w:sz w:val="22"/>
          <w:szCs w:val="22"/>
          <w:shd w:val="clear" w:color="auto" w:fill="FFFF00"/>
        </w:rPr>
        <w:t>9:05a.m</w:t>
      </w:r>
      <w:r w:rsidRPr="002C6094">
        <w:rPr>
          <w:shd w:val="clear" w:color="auto" w:fill="FFFF00"/>
        </w:rPr>
        <w:t>.</w:t>
      </w:r>
      <w:r w:rsidR="00847345" w:rsidRPr="00847345">
        <w:rPr>
          <w:b/>
          <w:bCs/>
          <w:sz w:val="22"/>
          <w:szCs w:val="22"/>
          <w:shd w:val="clear" w:color="auto" w:fill="92D050"/>
        </w:rPr>
        <w:t xml:space="preserve"> </w:t>
      </w:r>
    </w:p>
    <w:p w14:paraId="47A81330" w14:textId="77777777" w:rsidR="002C6094" w:rsidRDefault="002C6094" w:rsidP="005E4F09">
      <w:pPr>
        <w:ind w:left="1170"/>
        <w:jc w:val="both"/>
        <w:rPr>
          <w:b/>
          <w:bCs/>
          <w:sz w:val="22"/>
          <w:szCs w:val="22"/>
          <w:shd w:val="clear" w:color="auto" w:fill="92D050"/>
        </w:rPr>
      </w:pPr>
    </w:p>
    <w:p w14:paraId="45B1135E" w14:textId="0597F4E0" w:rsidR="005E4F09" w:rsidRPr="008B08BC" w:rsidRDefault="00847345" w:rsidP="008B08BC">
      <w:pPr>
        <w:shd w:val="clear" w:color="auto" w:fill="FDE9D9" w:themeFill="accent6" w:themeFillTint="33"/>
        <w:ind w:left="1170"/>
        <w:rPr>
          <w:sz w:val="22"/>
          <w:szCs w:val="22"/>
        </w:rPr>
      </w:pPr>
      <w:r w:rsidRPr="008B08BC">
        <w:rPr>
          <w:b/>
          <w:bCs/>
          <w:sz w:val="22"/>
          <w:szCs w:val="22"/>
        </w:rPr>
        <w:t>Important Note:</w:t>
      </w:r>
      <w:r w:rsidRPr="008B08BC">
        <w:rPr>
          <w:sz w:val="22"/>
          <w:szCs w:val="22"/>
        </w:rPr>
        <w:t xml:space="preserve"> If you are already providing these services to this facility or have attended the mandatory </w:t>
      </w:r>
      <w:proofErr w:type="spellStart"/>
      <w:r w:rsidRPr="008B08BC">
        <w:rPr>
          <w:sz w:val="22"/>
          <w:szCs w:val="22"/>
        </w:rPr>
        <w:t>prebid</w:t>
      </w:r>
      <w:proofErr w:type="spellEnd"/>
      <w:r w:rsidRPr="008B08BC">
        <w:rPr>
          <w:sz w:val="22"/>
          <w:szCs w:val="22"/>
        </w:rPr>
        <w:t xml:space="preserve"> conference</w:t>
      </w:r>
      <w:r w:rsidR="002C6094" w:rsidRPr="008B08BC">
        <w:rPr>
          <w:sz w:val="22"/>
          <w:szCs w:val="22"/>
        </w:rPr>
        <w:t xml:space="preserve"> on December 12th</w:t>
      </w:r>
      <w:r w:rsidR="008B08BC" w:rsidRPr="008B08BC">
        <w:rPr>
          <w:sz w:val="22"/>
          <w:szCs w:val="22"/>
        </w:rPr>
        <w:t>, 2024</w:t>
      </w:r>
      <w:r w:rsidRPr="008B08BC">
        <w:rPr>
          <w:sz w:val="22"/>
          <w:szCs w:val="22"/>
        </w:rPr>
        <w:t>, you are exempt from attending this pre-bid conference, however you are encouraged to submit your bid.</w:t>
      </w:r>
    </w:p>
    <w:p w14:paraId="3540CA8D" w14:textId="77777777" w:rsidR="005E4F09" w:rsidRPr="00DA7038" w:rsidRDefault="005E4F09" w:rsidP="005E4F09">
      <w:pPr>
        <w:ind w:left="1170"/>
        <w:jc w:val="both"/>
        <w:rPr>
          <w:sz w:val="22"/>
          <w:szCs w:val="22"/>
        </w:rPr>
      </w:pPr>
    </w:p>
    <w:p w14:paraId="4706EB18" w14:textId="64934D64" w:rsidR="001D246F" w:rsidRPr="006D0715" w:rsidRDefault="005E4F09" w:rsidP="006D0715">
      <w:pPr>
        <w:ind w:left="1170"/>
        <w:jc w:val="both"/>
        <w:rPr>
          <w:b/>
          <w:bCs/>
          <w:sz w:val="22"/>
          <w:szCs w:val="22"/>
        </w:rPr>
      </w:pPr>
      <w:r w:rsidRPr="003D5466">
        <w:rPr>
          <w:b/>
          <w:bCs/>
          <w:sz w:val="22"/>
          <w:szCs w:val="22"/>
        </w:rPr>
        <w:t>Bring a copy of the solicitation with you.  Any changes resulting from this conference will be issued in a written addendum to the solicitation.</w:t>
      </w:r>
    </w:p>
    <w:p w14:paraId="6F75E509" w14:textId="77777777" w:rsidR="00D07865" w:rsidRPr="00D07865" w:rsidRDefault="00D07865" w:rsidP="00D07865">
      <w:pPr>
        <w:jc w:val="both"/>
        <w:rPr>
          <w:sz w:val="22"/>
          <w:szCs w:val="22"/>
        </w:rPr>
      </w:pPr>
    </w:p>
    <w:p w14:paraId="18E08B00" w14:textId="77777777" w:rsidR="00B26496" w:rsidRPr="00D07865" w:rsidRDefault="00B26496" w:rsidP="0066402D">
      <w:pPr>
        <w:pStyle w:val="ListParagraph"/>
        <w:numPr>
          <w:ilvl w:val="0"/>
          <w:numId w:val="33"/>
        </w:numPr>
        <w:jc w:val="both"/>
        <w:rPr>
          <w:b/>
          <w:sz w:val="22"/>
          <w:szCs w:val="22"/>
        </w:rPr>
      </w:pPr>
      <w:r w:rsidRPr="00D07865">
        <w:rPr>
          <w:b/>
          <w:sz w:val="22"/>
          <w:szCs w:val="22"/>
        </w:rPr>
        <w:t>GENERAL TERMS AND CONDITIONS</w:t>
      </w:r>
      <w:r w:rsidRPr="00D07865">
        <w:rPr>
          <w:b/>
          <w:sz w:val="22"/>
          <w:szCs w:val="22"/>
        </w:rPr>
        <w:tab/>
      </w:r>
    </w:p>
    <w:p w14:paraId="794134DF" w14:textId="77777777" w:rsidR="00641655" w:rsidRPr="00641655" w:rsidRDefault="00641655" w:rsidP="00641655">
      <w:pPr>
        <w:pStyle w:val="ListParagraph"/>
        <w:ind w:left="1152"/>
        <w:jc w:val="both"/>
        <w:outlineLvl w:val="0"/>
        <w:rPr>
          <w:sz w:val="22"/>
          <w:szCs w:val="22"/>
        </w:rPr>
      </w:pPr>
    </w:p>
    <w:p w14:paraId="47A01344" w14:textId="5113EF5C" w:rsidR="001E5DE0" w:rsidRPr="001E5DE0" w:rsidRDefault="00B2256A" w:rsidP="001E5DE0">
      <w:pPr>
        <w:pStyle w:val="ListParagraph"/>
        <w:numPr>
          <w:ilvl w:val="1"/>
          <w:numId w:val="34"/>
        </w:numPr>
        <w:jc w:val="both"/>
        <w:outlineLvl w:val="0"/>
        <w:rPr>
          <w:sz w:val="22"/>
          <w:szCs w:val="22"/>
        </w:rPr>
      </w:pPr>
      <w:r w:rsidRPr="001E5DE0">
        <w:rPr>
          <w:b/>
          <w:sz w:val="22"/>
          <w:szCs w:val="22"/>
          <w:u w:val="single"/>
        </w:rPr>
        <w:t>VENDORS MANUAL:</w:t>
      </w:r>
      <w:r w:rsidR="00E07478" w:rsidRPr="001E5DE0">
        <w:rPr>
          <w:sz w:val="22"/>
          <w:szCs w:val="22"/>
        </w:rPr>
        <w:t xml:space="preserve"> </w:t>
      </w:r>
      <w:r w:rsidR="001E5DE0" w:rsidRPr="001E5DE0">
        <w:rPr>
          <w:sz w:val="22"/>
          <w:szCs w:val="22"/>
        </w:rPr>
        <w:t xml:space="preserve">This solicitation is subject to the provisions of the Commonwealth of Virginia Vendors Manual and any changes or revisions thereto, which are hereby incorporated into this contract in their entirety. The process for filing a complaint about this solicitation is in section 7.13 of the Vendors Manual. (Note section 7.13 does not apply to protests of awards or formal contractual claims.) The procedure for filing contractual claims is in section 7.19 of the Vendors Manual. A copy of the manual is normally available for review at the purchasing office and is accessible on the Internet at </w:t>
      </w:r>
      <w:hyperlink r:id="rId14" w:history="1">
        <w:r w:rsidR="001E5DE0" w:rsidRPr="001E5DE0">
          <w:rPr>
            <w:rStyle w:val="Hyperlink"/>
            <w:sz w:val="22"/>
            <w:szCs w:val="22"/>
          </w:rPr>
          <w:t>e</w:t>
        </w:r>
        <w:r w:rsidR="00B0141A">
          <w:rPr>
            <w:rStyle w:val="Hyperlink"/>
            <w:sz w:val="22"/>
            <w:szCs w:val="22"/>
          </w:rPr>
          <w:t>VA</w:t>
        </w:r>
        <w:r w:rsidR="001E5DE0" w:rsidRPr="001E5DE0">
          <w:rPr>
            <w:rStyle w:val="Hyperlink"/>
            <w:sz w:val="22"/>
            <w:szCs w:val="22"/>
          </w:rPr>
          <w:t>.virginia.gov</w:t>
        </w:r>
      </w:hyperlink>
      <w:r w:rsidR="001E5DE0" w:rsidRPr="001E5DE0">
        <w:rPr>
          <w:sz w:val="22"/>
          <w:szCs w:val="22"/>
        </w:rPr>
        <w:t xml:space="preserve"> under “I Sell To Virginia”.</w:t>
      </w:r>
    </w:p>
    <w:p w14:paraId="001C7D51" w14:textId="77777777" w:rsidR="00B2256A" w:rsidRPr="00DA7038" w:rsidRDefault="00B2256A" w:rsidP="00B2256A">
      <w:pPr>
        <w:pStyle w:val="ListParagraph"/>
        <w:ind w:left="1152"/>
        <w:jc w:val="both"/>
        <w:outlineLvl w:val="0"/>
        <w:rPr>
          <w:sz w:val="22"/>
          <w:szCs w:val="22"/>
        </w:rPr>
      </w:pPr>
    </w:p>
    <w:p w14:paraId="60004E36" w14:textId="77777777" w:rsidR="00B2256A" w:rsidRDefault="00B2256A" w:rsidP="00DA2258">
      <w:pPr>
        <w:pStyle w:val="ListParagraph"/>
        <w:numPr>
          <w:ilvl w:val="1"/>
          <w:numId w:val="34"/>
        </w:numPr>
        <w:jc w:val="both"/>
        <w:outlineLvl w:val="0"/>
        <w:rPr>
          <w:sz w:val="22"/>
          <w:szCs w:val="22"/>
        </w:rPr>
      </w:pPr>
      <w:r w:rsidRPr="00DA79BF">
        <w:rPr>
          <w:b/>
          <w:sz w:val="22"/>
          <w:szCs w:val="22"/>
          <w:u w:val="single"/>
        </w:rPr>
        <w:t>APPLICABLE LAWS AND COURTS</w:t>
      </w:r>
      <w:r w:rsidRPr="00DA79BF">
        <w:rPr>
          <w:sz w:val="22"/>
          <w:szCs w:val="22"/>
        </w:rPr>
        <w:t xml:space="preserve">: </w:t>
      </w:r>
      <w:r w:rsidR="00DA79BF">
        <w:rPr>
          <w:sz w:val="22"/>
          <w:szCs w:val="22"/>
        </w:rPr>
        <w:t xml:space="preserve"> </w:t>
      </w:r>
      <w:r w:rsidR="00DA79BF" w:rsidRPr="00DA79BF">
        <w:rPr>
          <w:sz w:val="22"/>
          <w:szCs w:val="22"/>
        </w:rPr>
        <w:t>This solicitation and any resulting contract shall be governed in all respects by the laws of the Commonwealth of Virginia, without regard to its choice of law provisions, and any litigation with respect thereto shall be brought in the circuit courts of the Commonwealth. The agency and the contractor are encouraged to resolve any issues in controversy arising from the award of the contract or any contractual dispute using Alternative Dispute Resolution (ADR) procedures (Code of Virginia, § 2.2-4366). ADR procedures are described in Chapter 9 of the Vendors Manual. The contractor shall comply with all applicable federal, state and local laws, rules and regulations</w:t>
      </w:r>
      <w:r w:rsidR="00DA79BF">
        <w:t>.</w:t>
      </w:r>
    </w:p>
    <w:p w14:paraId="5C1653BF" w14:textId="77777777" w:rsidR="00DA79BF" w:rsidRPr="00CC4321" w:rsidRDefault="00DA79BF" w:rsidP="00CC4321">
      <w:pPr>
        <w:ind w:left="576"/>
        <w:jc w:val="both"/>
        <w:outlineLvl w:val="0"/>
        <w:rPr>
          <w:sz w:val="22"/>
          <w:szCs w:val="22"/>
        </w:rPr>
      </w:pPr>
    </w:p>
    <w:p w14:paraId="5F97B102" w14:textId="77777777" w:rsidR="00C72422" w:rsidRDefault="00B2256A" w:rsidP="00DA2258">
      <w:pPr>
        <w:pStyle w:val="ListParagraph"/>
        <w:numPr>
          <w:ilvl w:val="1"/>
          <w:numId w:val="34"/>
        </w:numPr>
        <w:tabs>
          <w:tab w:val="left" w:pos="-1080"/>
          <w:tab w:val="left" w:pos="-504"/>
          <w:tab w:val="left" w:pos="72"/>
          <w:tab w:val="left" w:pos="648"/>
          <w:tab w:val="left" w:pos="1224"/>
          <w:tab w:val="left" w:pos="1800"/>
          <w:tab w:val="left" w:pos="2376"/>
          <w:tab w:val="left" w:pos="2952"/>
          <w:tab w:val="left" w:pos="3528"/>
          <w:tab w:val="left" w:pos="4104"/>
          <w:tab w:val="left" w:pos="4680"/>
          <w:tab w:val="left" w:pos="5256"/>
          <w:tab w:val="left" w:pos="5832"/>
          <w:tab w:val="left" w:pos="6408"/>
          <w:tab w:val="left" w:pos="6984"/>
          <w:tab w:val="left" w:pos="7560"/>
          <w:tab w:val="left" w:pos="8136"/>
          <w:tab w:val="left" w:pos="8712"/>
          <w:tab w:val="left" w:pos="9288"/>
          <w:tab w:val="left" w:pos="9864"/>
        </w:tabs>
        <w:jc w:val="both"/>
        <w:outlineLvl w:val="0"/>
        <w:rPr>
          <w:sz w:val="22"/>
          <w:szCs w:val="22"/>
        </w:rPr>
      </w:pPr>
      <w:r w:rsidRPr="00BA6BFC">
        <w:rPr>
          <w:b/>
          <w:sz w:val="22"/>
          <w:szCs w:val="22"/>
          <w:u w:val="single"/>
        </w:rPr>
        <w:t>ANTI-DISCRIMINATION</w:t>
      </w:r>
      <w:r w:rsidR="00953379" w:rsidRPr="00BA6BFC">
        <w:rPr>
          <w:sz w:val="22"/>
          <w:szCs w:val="22"/>
        </w:rPr>
        <w:t xml:space="preserve">: By </w:t>
      </w:r>
      <w:r w:rsidR="00BA6BFC" w:rsidRPr="00BA6BFC">
        <w:rPr>
          <w:sz w:val="22"/>
          <w:szCs w:val="22"/>
        </w:rPr>
        <w:t>submitting their (bids/proposals), (bidders/offerors) certify to the Commonwealth that they will conform to the provisions of the Federal Civil Rights Act of 1964, as amended, as well as the Virginia Fair Employment Contracting Act of 1975, as amended, where applicable, the Virginians With Disabilities Act, the Americans With Disabilities Act and § 2.2-4311 of the Virginia Public Procurement Act (VPPA). If the award is made to a faith</w:t>
      </w:r>
      <w:r w:rsidR="00022B0F">
        <w:rPr>
          <w:sz w:val="22"/>
          <w:szCs w:val="22"/>
        </w:rPr>
        <w:t>-</w:t>
      </w:r>
      <w:r w:rsidR="00BA6BFC" w:rsidRPr="00BA6BFC">
        <w:rPr>
          <w:sz w:val="22"/>
          <w:szCs w:val="22"/>
        </w:rPr>
        <w:t>based organization, the organization shall not discriminate against any recipient of goods, services, or disbursements made pursuant to the contract on the basis of the recipient's religion, religious belief, refusal to participate in a religious practice, or on the basis of race, age, color, gender sexual orientation, gender identity, or national origin and shall be subject to the same rules as other organizations that contract with public bodies to account for the use of the funds provided; however, if the faith-based organization segregates public funds into separate accounts, only the accounts and programs funded with public funds shall be subject to audit by the public body. (Code of Virginia, § 2.2-4343.1E).</w:t>
      </w:r>
    </w:p>
    <w:p w14:paraId="596E85C6" w14:textId="77777777" w:rsidR="00BA6BFC" w:rsidRDefault="00BA6BFC" w:rsidP="00BA6BFC">
      <w:pPr>
        <w:tabs>
          <w:tab w:val="left" w:pos="-1080"/>
          <w:tab w:val="left" w:pos="-504"/>
          <w:tab w:val="left" w:pos="72"/>
          <w:tab w:val="left" w:pos="648"/>
          <w:tab w:val="left" w:pos="1224"/>
          <w:tab w:val="left" w:pos="1800"/>
          <w:tab w:val="left" w:pos="2376"/>
          <w:tab w:val="left" w:pos="2952"/>
          <w:tab w:val="left" w:pos="3528"/>
          <w:tab w:val="left" w:pos="4104"/>
          <w:tab w:val="left" w:pos="4680"/>
          <w:tab w:val="left" w:pos="5256"/>
          <w:tab w:val="left" w:pos="5832"/>
          <w:tab w:val="left" w:pos="6408"/>
          <w:tab w:val="left" w:pos="6984"/>
          <w:tab w:val="left" w:pos="7560"/>
          <w:tab w:val="left" w:pos="8136"/>
          <w:tab w:val="left" w:pos="8712"/>
          <w:tab w:val="left" w:pos="9288"/>
          <w:tab w:val="left" w:pos="9864"/>
        </w:tabs>
        <w:jc w:val="both"/>
        <w:outlineLvl w:val="0"/>
        <w:rPr>
          <w:sz w:val="22"/>
          <w:szCs w:val="22"/>
        </w:rPr>
      </w:pPr>
    </w:p>
    <w:p w14:paraId="000ED3ED" w14:textId="77777777" w:rsidR="00C72422" w:rsidRPr="0065100D" w:rsidRDefault="00C72422" w:rsidP="00C72422">
      <w:pPr>
        <w:tabs>
          <w:tab w:val="left" w:pos="864"/>
          <w:tab w:val="left" w:pos="117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170"/>
        <w:jc w:val="both"/>
        <w:rPr>
          <w:sz w:val="22"/>
          <w:szCs w:val="22"/>
        </w:rPr>
      </w:pPr>
      <w:r w:rsidRPr="0065100D">
        <w:rPr>
          <w:sz w:val="22"/>
          <w:szCs w:val="22"/>
        </w:rPr>
        <w:t>In every contract over $10,000 the provisions in 1. and 2. below apply:</w:t>
      </w:r>
    </w:p>
    <w:p w14:paraId="53E4DA27" w14:textId="77777777" w:rsidR="00C72422" w:rsidRPr="0065100D" w:rsidRDefault="00C72422" w:rsidP="00C7242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864" w:hanging="432"/>
        <w:jc w:val="both"/>
        <w:rPr>
          <w:sz w:val="22"/>
          <w:szCs w:val="22"/>
        </w:rPr>
      </w:pPr>
    </w:p>
    <w:p w14:paraId="0D91E6B6" w14:textId="77777777" w:rsidR="00C72422" w:rsidRPr="0065100D" w:rsidRDefault="00C72422" w:rsidP="00C7242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864" w:firstLine="306"/>
        <w:jc w:val="both"/>
        <w:rPr>
          <w:sz w:val="22"/>
          <w:szCs w:val="22"/>
        </w:rPr>
      </w:pPr>
      <w:r w:rsidRPr="0065100D">
        <w:rPr>
          <w:sz w:val="22"/>
          <w:szCs w:val="22"/>
        </w:rPr>
        <w:t>1.</w:t>
      </w:r>
      <w:r w:rsidRPr="0065100D">
        <w:rPr>
          <w:sz w:val="22"/>
          <w:szCs w:val="22"/>
        </w:rPr>
        <w:tab/>
        <w:t>During the performance of this contract, the contractor agrees as follows:</w:t>
      </w:r>
    </w:p>
    <w:p w14:paraId="314C7B61" w14:textId="77777777" w:rsidR="00C72422" w:rsidRPr="0065100D" w:rsidRDefault="00C72422" w:rsidP="00C7242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864" w:hanging="432"/>
        <w:jc w:val="both"/>
        <w:rPr>
          <w:sz w:val="22"/>
          <w:szCs w:val="22"/>
        </w:rPr>
      </w:pPr>
    </w:p>
    <w:p w14:paraId="5E2618F8" w14:textId="77777777" w:rsidR="00C72422" w:rsidRPr="0065100D" w:rsidRDefault="00BA6BFC" w:rsidP="00C72422">
      <w:pPr>
        <w:tabs>
          <w:tab w:val="left" w:pos="432"/>
          <w:tab w:val="left" w:pos="864"/>
          <w:tab w:val="left" w:pos="1728"/>
          <w:tab w:val="left" w:pos="2160"/>
          <w:tab w:val="left" w:pos="225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2160" w:hanging="360"/>
        <w:jc w:val="both"/>
        <w:rPr>
          <w:sz w:val="22"/>
          <w:szCs w:val="22"/>
        </w:rPr>
      </w:pPr>
      <w:r>
        <w:rPr>
          <w:sz w:val="22"/>
          <w:szCs w:val="22"/>
        </w:rPr>
        <w:t>a.</w:t>
      </w:r>
      <w:r>
        <w:rPr>
          <w:sz w:val="22"/>
          <w:szCs w:val="22"/>
        </w:rPr>
        <w:tab/>
        <w:t xml:space="preserve">The </w:t>
      </w:r>
      <w:r w:rsidRPr="00BA6BFC">
        <w:rPr>
          <w:sz w:val="22"/>
          <w:szCs w:val="22"/>
        </w:rPr>
        <w:t>contractor will not discriminate against any employee or applicant for employment because of race, religion, color, sex, sexual orientation, gender identity, national origin, age, disability, or any other basis prohibited by state law relating to discrimination in employment, except where there is a bona fide occupational qualification reasonably necessary to the normal operation of the contractor. The contractor agrees to post in conspicuous places, available to employees and applicants for employment, notices setting forth the provisions of this nondiscrimination clause.</w:t>
      </w:r>
      <w:r>
        <w:rPr>
          <w:sz w:val="22"/>
          <w:szCs w:val="22"/>
        </w:rPr>
        <w:t xml:space="preserve">      </w:t>
      </w:r>
    </w:p>
    <w:p w14:paraId="7698CF09" w14:textId="77777777" w:rsidR="00C72422" w:rsidRPr="0065100D" w:rsidRDefault="00C72422" w:rsidP="00C7242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432"/>
        <w:jc w:val="both"/>
        <w:rPr>
          <w:sz w:val="22"/>
          <w:szCs w:val="22"/>
        </w:rPr>
      </w:pPr>
    </w:p>
    <w:p w14:paraId="5F4B9084" w14:textId="77777777" w:rsidR="00C72422" w:rsidRPr="0065100D" w:rsidRDefault="00C72422" w:rsidP="00C72422">
      <w:pPr>
        <w:tabs>
          <w:tab w:val="left" w:pos="432"/>
          <w:tab w:val="left" w:pos="864"/>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2160" w:hanging="360"/>
        <w:jc w:val="both"/>
        <w:rPr>
          <w:sz w:val="22"/>
          <w:szCs w:val="22"/>
        </w:rPr>
      </w:pPr>
      <w:r w:rsidRPr="0065100D">
        <w:rPr>
          <w:sz w:val="22"/>
          <w:szCs w:val="22"/>
        </w:rPr>
        <w:t>b.</w:t>
      </w:r>
      <w:r w:rsidRPr="0065100D">
        <w:rPr>
          <w:sz w:val="22"/>
          <w:szCs w:val="22"/>
        </w:rPr>
        <w:tab/>
        <w:t>The contractor, in all solicitations or advertisements for employees placed by or on behalf of the contractor, will state that such contractor is an equal opportunity employer.</w:t>
      </w:r>
    </w:p>
    <w:p w14:paraId="70F408B8" w14:textId="77777777" w:rsidR="00C72422" w:rsidRPr="0065100D" w:rsidRDefault="00C72422" w:rsidP="00C72422">
      <w:pPr>
        <w:tabs>
          <w:tab w:val="left" w:pos="1296"/>
          <w:tab w:val="left" w:pos="1728"/>
          <w:tab w:val="left" w:pos="180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800"/>
        <w:jc w:val="both"/>
        <w:rPr>
          <w:sz w:val="22"/>
          <w:szCs w:val="22"/>
        </w:rPr>
      </w:pPr>
    </w:p>
    <w:p w14:paraId="5CFF62D8" w14:textId="77777777" w:rsidR="00C72422" w:rsidRPr="0065100D" w:rsidRDefault="00C72422" w:rsidP="00C72422">
      <w:pPr>
        <w:tabs>
          <w:tab w:val="left" w:pos="1296"/>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2160" w:hanging="360"/>
        <w:jc w:val="both"/>
        <w:rPr>
          <w:sz w:val="22"/>
          <w:szCs w:val="22"/>
        </w:rPr>
      </w:pPr>
      <w:r w:rsidRPr="0065100D">
        <w:rPr>
          <w:sz w:val="22"/>
          <w:szCs w:val="22"/>
        </w:rPr>
        <w:t>c.</w:t>
      </w:r>
      <w:r w:rsidRPr="0065100D">
        <w:rPr>
          <w:sz w:val="22"/>
          <w:szCs w:val="22"/>
        </w:rPr>
        <w:tab/>
        <w:t>Notices, advertisements and solicitations placed in accordance with federal law, rule or regulation shall be deemed sufficient for the purpose of meeting the requirements of this section.</w:t>
      </w:r>
    </w:p>
    <w:p w14:paraId="4C7FD6CE" w14:textId="77777777" w:rsidR="00C72422" w:rsidRPr="0065100D" w:rsidRDefault="00C72422" w:rsidP="00C72422">
      <w:pPr>
        <w:tabs>
          <w:tab w:val="left" w:pos="1296"/>
          <w:tab w:val="left" w:pos="1728"/>
          <w:tab w:val="left" w:pos="180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800"/>
        <w:jc w:val="both"/>
        <w:rPr>
          <w:sz w:val="22"/>
          <w:szCs w:val="22"/>
        </w:rPr>
      </w:pPr>
    </w:p>
    <w:p w14:paraId="5F606A9C" w14:textId="77777777" w:rsidR="00C72422" w:rsidRPr="0065100D" w:rsidRDefault="00C72422" w:rsidP="00C72422">
      <w:pPr>
        <w:tabs>
          <w:tab w:val="left" w:pos="1296"/>
          <w:tab w:val="left" w:pos="2160"/>
          <w:tab w:val="left" w:pos="225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2160" w:hanging="360"/>
        <w:jc w:val="both"/>
        <w:rPr>
          <w:sz w:val="22"/>
          <w:szCs w:val="22"/>
        </w:rPr>
      </w:pPr>
      <w:r w:rsidRPr="0065100D">
        <w:rPr>
          <w:sz w:val="22"/>
          <w:szCs w:val="22"/>
        </w:rPr>
        <w:t>d.</w:t>
      </w:r>
      <w:r w:rsidRPr="0065100D">
        <w:rPr>
          <w:sz w:val="22"/>
          <w:szCs w:val="22"/>
        </w:rPr>
        <w:tab/>
      </w:r>
      <w:r w:rsidR="00BA6BFC" w:rsidRPr="00BA6BFC">
        <w:rPr>
          <w:sz w:val="22"/>
          <w:szCs w:val="22"/>
        </w:rPr>
        <w:t>If the contractor employs more than five employees, the contractor shall (i) provide annual training on the contractor's sexual harassment policy to all supervisors and employees providing services in the Commonwealth, except such supervisors or employees that are required to complete sexual harassment training provided by the Department of Human Resource Management, and (ii) post the contractor's sexual harassment policy in (a) a conspicuous public place in each building located in the Commonwealth that the contractor owns or leases for business purposes and (b) the contractor's employee handbook</w:t>
      </w:r>
      <w:r w:rsidRPr="0065100D">
        <w:rPr>
          <w:sz w:val="22"/>
          <w:szCs w:val="22"/>
        </w:rPr>
        <w:t>.</w:t>
      </w:r>
    </w:p>
    <w:p w14:paraId="10E6D158" w14:textId="77777777" w:rsidR="00C72422" w:rsidRPr="0065100D" w:rsidRDefault="00C72422" w:rsidP="00C72422">
      <w:pPr>
        <w:tabs>
          <w:tab w:val="left" w:pos="1296"/>
          <w:tab w:val="left" w:pos="1728"/>
          <w:tab w:val="left" w:pos="180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800"/>
        <w:jc w:val="both"/>
        <w:rPr>
          <w:sz w:val="22"/>
          <w:szCs w:val="22"/>
        </w:rPr>
      </w:pPr>
    </w:p>
    <w:p w14:paraId="01F9DB50" w14:textId="77777777" w:rsidR="00C72422" w:rsidRDefault="00C72422" w:rsidP="00C72422">
      <w:pPr>
        <w:tabs>
          <w:tab w:val="left" w:pos="1296"/>
          <w:tab w:val="left" w:pos="2160"/>
          <w:tab w:val="left" w:pos="225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2160" w:hanging="360"/>
        <w:jc w:val="both"/>
        <w:rPr>
          <w:sz w:val="22"/>
          <w:szCs w:val="22"/>
        </w:rPr>
      </w:pPr>
      <w:r w:rsidRPr="0065100D">
        <w:rPr>
          <w:sz w:val="22"/>
          <w:szCs w:val="22"/>
        </w:rPr>
        <w:t>e.</w:t>
      </w:r>
      <w:r w:rsidRPr="0065100D">
        <w:rPr>
          <w:sz w:val="22"/>
          <w:szCs w:val="22"/>
        </w:rPr>
        <w:tab/>
      </w:r>
      <w:r w:rsidR="00BA6BFC" w:rsidRPr="00BA6BFC">
        <w:rPr>
          <w:sz w:val="22"/>
          <w:szCs w:val="22"/>
        </w:rPr>
        <w:t>The requirements of these provisions 1. and 2. are a material part of the contract. If the Contractor violates one of these provisions, the Commonwealth may terminate the affected part of this contract for breach, or at its option, the whole contract. Violation of one of these provisions may also result in debarment from State contracting regardless of whether the specific contract is terminated.</w:t>
      </w:r>
    </w:p>
    <w:p w14:paraId="695F4455" w14:textId="77777777" w:rsidR="00BA6BFC" w:rsidRDefault="00BA6BFC" w:rsidP="00C72422">
      <w:pPr>
        <w:tabs>
          <w:tab w:val="left" w:pos="1296"/>
          <w:tab w:val="left" w:pos="2160"/>
          <w:tab w:val="left" w:pos="225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2160" w:hanging="360"/>
        <w:jc w:val="both"/>
        <w:rPr>
          <w:sz w:val="22"/>
          <w:szCs w:val="22"/>
        </w:rPr>
      </w:pPr>
    </w:p>
    <w:p w14:paraId="06CD5A89" w14:textId="77777777" w:rsidR="00BA6BFC" w:rsidRDefault="00BA6BFC" w:rsidP="00BA6BFC">
      <w:pPr>
        <w:tabs>
          <w:tab w:val="left" w:pos="2160"/>
          <w:tab w:val="left" w:pos="225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2160" w:hanging="360"/>
        <w:jc w:val="both"/>
        <w:rPr>
          <w:sz w:val="22"/>
          <w:szCs w:val="22"/>
        </w:rPr>
      </w:pPr>
      <w:r>
        <w:rPr>
          <w:sz w:val="22"/>
          <w:szCs w:val="22"/>
        </w:rPr>
        <w:t>f.</w:t>
      </w:r>
      <w:r>
        <w:rPr>
          <w:sz w:val="22"/>
          <w:szCs w:val="22"/>
        </w:rPr>
        <w:tab/>
      </w:r>
      <w:r w:rsidRPr="00BA6BFC">
        <w:rPr>
          <w:sz w:val="22"/>
          <w:szCs w:val="22"/>
        </w:rPr>
        <w:t>In accordance with Executive Order 61 (2017), a prohibition on discrimination by the contractor, in its employment practices, subcontracting practices, and delivery of goods or services, on the basis of race, sex, color, national origin, religion, sexual orientation, gender identity, age, political affiliation, disability, or veteran status, is hereby incorporated in this contract.</w:t>
      </w:r>
    </w:p>
    <w:p w14:paraId="0F16E23C" w14:textId="77777777" w:rsidR="00BA6BFC" w:rsidRDefault="00BA6BFC" w:rsidP="00C72422">
      <w:pPr>
        <w:tabs>
          <w:tab w:val="left" w:pos="1296"/>
          <w:tab w:val="left" w:pos="2160"/>
          <w:tab w:val="left" w:pos="225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2160" w:hanging="360"/>
        <w:jc w:val="both"/>
        <w:rPr>
          <w:sz w:val="22"/>
          <w:szCs w:val="22"/>
        </w:rPr>
      </w:pPr>
    </w:p>
    <w:p w14:paraId="7BF1CE91" w14:textId="77777777" w:rsidR="00C72422" w:rsidRPr="0065100D" w:rsidRDefault="00C72422" w:rsidP="00BA6BFC">
      <w:pPr>
        <w:tabs>
          <w:tab w:val="left" w:pos="432"/>
          <w:tab w:val="left" w:pos="1296"/>
          <w:tab w:val="left" w:pos="180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800" w:hanging="540"/>
        <w:jc w:val="both"/>
        <w:rPr>
          <w:sz w:val="22"/>
          <w:szCs w:val="22"/>
        </w:rPr>
      </w:pPr>
      <w:r w:rsidRPr="0065100D">
        <w:rPr>
          <w:sz w:val="22"/>
          <w:szCs w:val="22"/>
        </w:rPr>
        <w:t>2.</w:t>
      </w:r>
      <w:r w:rsidRPr="0065100D">
        <w:rPr>
          <w:sz w:val="22"/>
          <w:szCs w:val="22"/>
        </w:rPr>
        <w:tab/>
        <w:t>The contractor will include the provisions of 1. above in every subcontract or purchase order over $10,000, so that the provisions will be binding upon each subcontractor or vendor.</w:t>
      </w:r>
    </w:p>
    <w:p w14:paraId="068E886A" w14:textId="77777777" w:rsidR="00B2256A" w:rsidRDefault="00B2256A" w:rsidP="00C72422">
      <w:pPr>
        <w:pStyle w:val="ListParagraph"/>
        <w:ind w:left="1152"/>
        <w:jc w:val="both"/>
        <w:outlineLvl w:val="0"/>
        <w:rPr>
          <w:sz w:val="22"/>
          <w:szCs w:val="22"/>
        </w:rPr>
      </w:pPr>
    </w:p>
    <w:p w14:paraId="2514082D" w14:textId="77777777" w:rsidR="00B2256A" w:rsidRPr="00DA7038" w:rsidRDefault="00B2256A" w:rsidP="00DA2258">
      <w:pPr>
        <w:pStyle w:val="ListParagraph"/>
        <w:numPr>
          <w:ilvl w:val="1"/>
          <w:numId w:val="34"/>
        </w:numPr>
        <w:jc w:val="both"/>
        <w:rPr>
          <w:sz w:val="22"/>
          <w:szCs w:val="22"/>
        </w:rPr>
      </w:pPr>
      <w:r w:rsidRPr="00DA7038">
        <w:rPr>
          <w:b/>
          <w:sz w:val="22"/>
          <w:szCs w:val="22"/>
          <w:u w:val="single"/>
        </w:rPr>
        <w:t>ETHICS IN PUBLIC CONTRACTING:</w:t>
      </w:r>
      <w:r w:rsidRPr="00DA7038">
        <w:rPr>
          <w:sz w:val="22"/>
          <w:szCs w:val="22"/>
        </w:rPr>
        <w:t xml:space="preserve"> By submitting their (bids/proposals), (bidders/offerors) certify that their (bids/proposals) are made without collusion or fraud and that they have not offered or received any kickbacks or inducements from any other (bidder/offeror), supplier, manufacturer or subcontractor in connection with their (bid/proposal), and that they have not conferred on any public employee having official responsibility for this procurement transaction any payment, loan, subscription, advance, deposit of money, services or anything of more than nominal value, present or promised, unless consideration of substantially equal or greater value was exchanged.</w:t>
      </w:r>
    </w:p>
    <w:p w14:paraId="0C8A6CA2" w14:textId="77777777" w:rsidR="00B2256A" w:rsidRDefault="00B2256A" w:rsidP="00B2256A">
      <w:pPr>
        <w:jc w:val="both"/>
        <w:rPr>
          <w:sz w:val="22"/>
          <w:szCs w:val="22"/>
        </w:rPr>
      </w:pPr>
    </w:p>
    <w:p w14:paraId="357644DD" w14:textId="77777777" w:rsidR="00E62DBE" w:rsidRPr="00E62DBE" w:rsidRDefault="00B2256A" w:rsidP="00DA2258">
      <w:pPr>
        <w:pStyle w:val="ListParagraph"/>
        <w:numPr>
          <w:ilvl w:val="1"/>
          <w:numId w:val="34"/>
        </w:numPr>
        <w:jc w:val="both"/>
        <w:rPr>
          <w:sz w:val="22"/>
          <w:szCs w:val="22"/>
        </w:rPr>
      </w:pPr>
      <w:r w:rsidRPr="00DA7038">
        <w:rPr>
          <w:b/>
          <w:sz w:val="22"/>
          <w:szCs w:val="22"/>
          <w:u w:val="single"/>
        </w:rPr>
        <w:t>IMMIGRATION REFORM AND CONTROL ACT OF 1986</w:t>
      </w:r>
      <w:r w:rsidR="00E62DBE">
        <w:rPr>
          <w:b/>
          <w:sz w:val="22"/>
          <w:szCs w:val="22"/>
          <w:u w:val="single"/>
        </w:rPr>
        <w:t>:</w:t>
      </w:r>
      <w:r w:rsidR="0065100D">
        <w:rPr>
          <w:b/>
          <w:sz w:val="22"/>
          <w:szCs w:val="22"/>
          <w:u w:val="single"/>
        </w:rPr>
        <w:t xml:space="preserve"> </w:t>
      </w:r>
      <w:r w:rsidR="00E62DBE" w:rsidRPr="00E62DBE">
        <w:rPr>
          <w:sz w:val="22"/>
          <w:szCs w:val="22"/>
        </w:rPr>
        <w:t xml:space="preserve">Applicable for all contracts over $10,000: </w:t>
      </w:r>
    </w:p>
    <w:p w14:paraId="153CAD1A" w14:textId="77777777" w:rsidR="00E62DBE" w:rsidRPr="00E62DBE" w:rsidRDefault="00E62DBE" w:rsidP="00E62DBE">
      <w:pPr>
        <w:tabs>
          <w:tab w:val="left" w:pos="117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170" w:hanging="1170"/>
        <w:jc w:val="both"/>
      </w:pPr>
      <w:r w:rsidRPr="00E62DBE">
        <w:rPr>
          <w:sz w:val="22"/>
          <w:szCs w:val="22"/>
        </w:rPr>
        <w:tab/>
        <w:t>By entering into a written contract with the Commonwealth of Virginia, the Contractor certifies that the Contractor does not, and shall not during the performance of the contract for goods and services in the Commonwealth, knowingly employ an unauthorized alien as defined in the federal Immigration Reform and Control Act of 1986</w:t>
      </w:r>
      <w:r w:rsidRPr="00E62DBE">
        <w:t>.</w:t>
      </w:r>
    </w:p>
    <w:p w14:paraId="53C9779D" w14:textId="77777777" w:rsidR="00B2256A" w:rsidRPr="00DA7038" w:rsidRDefault="00B2256A" w:rsidP="00B2256A">
      <w:pPr>
        <w:jc w:val="both"/>
        <w:rPr>
          <w:sz w:val="22"/>
          <w:szCs w:val="22"/>
        </w:rPr>
      </w:pPr>
    </w:p>
    <w:p w14:paraId="72FEB293" w14:textId="77777777" w:rsidR="00E62DBE" w:rsidRPr="00E62DBE" w:rsidRDefault="00B2256A" w:rsidP="00DA2258">
      <w:pPr>
        <w:pStyle w:val="ListParagraph"/>
        <w:numPr>
          <w:ilvl w:val="1"/>
          <w:numId w:val="34"/>
        </w:numPr>
        <w:jc w:val="both"/>
        <w:rPr>
          <w:sz w:val="22"/>
          <w:szCs w:val="22"/>
        </w:rPr>
      </w:pPr>
      <w:r w:rsidRPr="00E62DBE">
        <w:rPr>
          <w:b/>
          <w:sz w:val="22"/>
          <w:szCs w:val="22"/>
          <w:u w:val="single"/>
        </w:rPr>
        <w:t>DEBARMENT STATUS:</w:t>
      </w:r>
      <w:r w:rsidRPr="00E62DBE">
        <w:rPr>
          <w:sz w:val="22"/>
          <w:szCs w:val="22"/>
        </w:rPr>
        <w:t xml:space="preserve"> By participating</w:t>
      </w:r>
      <w:r w:rsidR="00E62DBE">
        <w:rPr>
          <w:sz w:val="22"/>
          <w:szCs w:val="22"/>
        </w:rPr>
        <w:t xml:space="preserve"> </w:t>
      </w:r>
      <w:r w:rsidR="00E62DBE" w:rsidRPr="00E62DBE">
        <w:rPr>
          <w:sz w:val="22"/>
          <w:szCs w:val="22"/>
        </w:rPr>
        <w:t xml:space="preserve">in this procurement, the vendor certifies that they are not currently debarred by the Commonwealth of Virginia from submitting a response for the type of goods and/or services </w:t>
      </w:r>
      <w:r w:rsidR="00E62DBE" w:rsidRPr="00E62DBE">
        <w:rPr>
          <w:sz w:val="22"/>
          <w:szCs w:val="22"/>
        </w:rPr>
        <w:lastRenderedPageBreak/>
        <w:t>covered by this solicitation. Vendor further certifies that they are not debarred from filling any order or accepting any resulting order, or that they are an agent of any person or entity that is currently debarred by the Commonwealth of Virginia.</w:t>
      </w:r>
    </w:p>
    <w:p w14:paraId="3015AADD" w14:textId="77777777" w:rsidR="00E62DBE" w:rsidRPr="007504C7" w:rsidRDefault="00E62DBE" w:rsidP="00953379">
      <w:pPr>
        <w:ind w:left="576"/>
        <w:jc w:val="both"/>
        <w:rPr>
          <w:sz w:val="22"/>
          <w:szCs w:val="22"/>
        </w:rPr>
      </w:pPr>
    </w:p>
    <w:p w14:paraId="4A48A4B2" w14:textId="77777777" w:rsidR="00E62DBE" w:rsidRPr="007504C7" w:rsidRDefault="00E62DBE" w:rsidP="00953379">
      <w:pPr>
        <w:ind w:left="1170"/>
        <w:jc w:val="both"/>
        <w:rPr>
          <w:sz w:val="22"/>
          <w:szCs w:val="22"/>
        </w:rPr>
      </w:pPr>
      <w:r w:rsidRPr="007504C7">
        <w:rPr>
          <w:sz w:val="22"/>
          <w:szCs w:val="22"/>
        </w:rPr>
        <w:t>If a vendor is created or used for the purpose of circumventing a debarment decision against another vendor, the non-debarred vendor will be debarred for the same time period as the debarred vendor.</w:t>
      </w:r>
    </w:p>
    <w:p w14:paraId="5FE31448" w14:textId="77777777" w:rsidR="00E62DBE" w:rsidRPr="00E62DBE" w:rsidRDefault="00E62DBE" w:rsidP="00E62DBE">
      <w:pPr>
        <w:jc w:val="both"/>
        <w:rPr>
          <w:sz w:val="22"/>
          <w:szCs w:val="22"/>
        </w:rPr>
      </w:pPr>
    </w:p>
    <w:p w14:paraId="258E0345" w14:textId="77777777" w:rsidR="00B2256A" w:rsidRPr="00DA7038" w:rsidRDefault="00B2256A" w:rsidP="00DA2258">
      <w:pPr>
        <w:pStyle w:val="ListParagraph"/>
        <w:numPr>
          <w:ilvl w:val="1"/>
          <w:numId w:val="34"/>
        </w:numPr>
        <w:jc w:val="both"/>
        <w:rPr>
          <w:sz w:val="22"/>
          <w:szCs w:val="22"/>
        </w:rPr>
      </w:pPr>
      <w:r w:rsidRPr="00DA7038">
        <w:rPr>
          <w:b/>
          <w:sz w:val="22"/>
          <w:szCs w:val="22"/>
          <w:u w:val="single"/>
        </w:rPr>
        <w:t>ANTITRUST:</w:t>
      </w:r>
      <w:r w:rsidRPr="00DA7038">
        <w:rPr>
          <w:sz w:val="22"/>
          <w:szCs w:val="22"/>
        </w:rPr>
        <w:t xml:space="preserve"> By entering into a contract, the contractor conveys, sells, assigns, and transfers to the Commonwealth of Virginia all rights, title and interest in and to all causes of action it may now have or hereafter acquire under the antitrust laws of the United States and the Commonwealth of Virginia, relating to the particular goods or services purchased or acquired by the Commonwealth of Virginia under said contract.</w:t>
      </w:r>
    </w:p>
    <w:p w14:paraId="5420443C" w14:textId="77777777" w:rsidR="00B2256A" w:rsidRPr="00DA7038" w:rsidRDefault="00B2256A" w:rsidP="00B2256A">
      <w:pPr>
        <w:jc w:val="both"/>
        <w:rPr>
          <w:sz w:val="22"/>
          <w:szCs w:val="22"/>
        </w:rPr>
      </w:pPr>
    </w:p>
    <w:p w14:paraId="74E6874A" w14:textId="77777777" w:rsidR="00B2256A" w:rsidRPr="00DA7038" w:rsidRDefault="00B2256A" w:rsidP="00DA2258">
      <w:pPr>
        <w:pStyle w:val="ListParagraph"/>
        <w:numPr>
          <w:ilvl w:val="1"/>
          <w:numId w:val="34"/>
        </w:numPr>
        <w:jc w:val="both"/>
        <w:rPr>
          <w:sz w:val="22"/>
          <w:szCs w:val="22"/>
        </w:rPr>
      </w:pPr>
      <w:r w:rsidRPr="00DA7038">
        <w:rPr>
          <w:b/>
          <w:sz w:val="22"/>
          <w:szCs w:val="22"/>
          <w:u w:val="single"/>
        </w:rPr>
        <w:t>MANDATORY USE OF STATE FORM AND TERMS AND CONDITIONS</w:t>
      </w:r>
      <w:r w:rsidRPr="00DA7038">
        <w:rPr>
          <w:sz w:val="22"/>
          <w:szCs w:val="22"/>
        </w:rPr>
        <w:t xml:space="preserve">: </w:t>
      </w:r>
      <w:r w:rsidR="005970F7" w:rsidRPr="005970F7">
        <w:rPr>
          <w:sz w:val="22"/>
          <w:szCs w:val="22"/>
        </w:rPr>
        <w:t>Failure to submit a bid on the official state form provided for that purpose shall be a cause for rejection of the bid.  Modification of or additions to any portion of the Invitation for Bids may be cause for rejection of the bid; however, the Commonwealth reserves the right to decide, on a case by case basis, in its sole discretion, whether to reject such a bid as nonresponsive.  As a precondition to its acceptance, the Commonwealth may, in its sole discretion, request that the bidder withdraw or modify nonresponsive portions of a bid which do not affect quality, quantity, price, or delivery.  No modification of or addition to the provisions of the contract shall be effective unless reduced to writing and signed by the parties.</w:t>
      </w:r>
    </w:p>
    <w:p w14:paraId="4AE10563" w14:textId="77777777" w:rsidR="00B2256A" w:rsidRPr="00DA7038" w:rsidRDefault="00B2256A" w:rsidP="00B2256A">
      <w:pPr>
        <w:jc w:val="both"/>
        <w:rPr>
          <w:sz w:val="22"/>
          <w:szCs w:val="22"/>
        </w:rPr>
      </w:pPr>
    </w:p>
    <w:p w14:paraId="35988932" w14:textId="77777777" w:rsidR="00B2256A" w:rsidRPr="00DA7038" w:rsidRDefault="00B2256A" w:rsidP="00DA2258">
      <w:pPr>
        <w:pStyle w:val="ListParagraph"/>
        <w:numPr>
          <w:ilvl w:val="1"/>
          <w:numId w:val="34"/>
        </w:numPr>
        <w:jc w:val="both"/>
        <w:rPr>
          <w:sz w:val="22"/>
          <w:szCs w:val="22"/>
        </w:rPr>
      </w:pPr>
      <w:r w:rsidRPr="00DA7038">
        <w:rPr>
          <w:b/>
          <w:sz w:val="22"/>
          <w:szCs w:val="22"/>
          <w:u w:val="single"/>
        </w:rPr>
        <w:t>CLARIFICATION OF TERMS:</w:t>
      </w:r>
      <w:r w:rsidRPr="00DA7038">
        <w:rPr>
          <w:sz w:val="22"/>
          <w:szCs w:val="22"/>
        </w:rPr>
        <w:t xml:space="preserve"> If any prospective (bidder/offeror) has questions about the specifications or other solicitation documents, the prospective (bidder/offeror) should contact the buyer whose name appears on the face of the solicitation no later than five working days before the due date.  Any revisions to the solicitation will be made only by addendum issued by the buyer.</w:t>
      </w:r>
    </w:p>
    <w:p w14:paraId="37D42206" w14:textId="77777777" w:rsidR="00B2256A" w:rsidRPr="00DA7038" w:rsidRDefault="00B2256A" w:rsidP="00B2256A">
      <w:pPr>
        <w:jc w:val="both"/>
        <w:rPr>
          <w:sz w:val="22"/>
          <w:szCs w:val="22"/>
        </w:rPr>
      </w:pPr>
    </w:p>
    <w:p w14:paraId="602A185E" w14:textId="77777777" w:rsidR="00B2256A" w:rsidRPr="00DA7038" w:rsidRDefault="00B2256A" w:rsidP="00DA2258">
      <w:pPr>
        <w:pStyle w:val="ListParagraph"/>
        <w:numPr>
          <w:ilvl w:val="1"/>
          <w:numId w:val="34"/>
        </w:numPr>
        <w:jc w:val="both"/>
        <w:rPr>
          <w:b/>
          <w:sz w:val="22"/>
          <w:szCs w:val="22"/>
          <w:u w:val="single"/>
        </w:rPr>
      </w:pPr>
      <w:r w:rsidRPr="00DA7038">
        <w:rPr>
          <w:b/>
          <w:sz w:val="22"/>
          <w:szCs w:val="22"/>
          <w:u w:val="single"/>
        </w:rPr>
        <w:t>PAYMENT:</w:t>
      </w:r>
    </w:p>
    <w:p w14:paraId="49F5C655" w14:textId="77777777" w:rsidR="00B2256A" w:rsidRPr="00DA7038" w:rsidRDefault="00B2256A" w:rsidP="00B2256A">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sz w:val="22"/>
          <w:szCs w:val="22"/>
        </w:rPr>
      </w:pPr>
    </w:p>
    <w:p w14:paraId="74C69234" w14:textId="77777777" w:rsidR="00B2256A" w:rsidRPr="00DA7038" w:rsidRDefault="00B2256A" w:rsidP="00DA2258">
      <w:pPr>
        <w:pStyle w:val="ListParagraph"/>
        <w:numPr>
          <w:ilvl w:val="2"/>
          <w:numId w:val="34"/>
        </w:numPr>
        <w:tabs>
          <w:tab w:val="left" w:pos="864"/>
          <w:tab w:val="left" w:pos="90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sz w:val="22"/>
          <w:szCs w:val="22"/>
        </w:rPr>
      </w:pPr>
      <w:r w:rsidRPr="00DA7038">
        <w:rPr>
          <w:sz w:val="22"/>
          <w:szCs w:val="22"/>
          <w:u w:val="single"/>
        </w:rPr>
        <w:t>To Prime Contractor</w:t>
      </w:r>
      <w:r w:rsidRPr="00DA7038">
        <w:rPr>
          <w:sz w:val="22"/>
          <w:szCs w:val="22"/>
        </w:rPr>
        <w:t>:</w:t>
      </w:r>
    </w:p>
    <w:p w14:paraId="00E3C13E" w14:textId="77777777" w:rsidR="00B2256A" w:rsidRPr="00DA7038" w:rsidRDefault="00B2256A" w:rsidP="00B2256A">
      <w:pPr>
        <w:jc w:val="both"/>
        <w:rPr>
          <w:sz w:val="22"/>
          <w:szCs w:val="22"/>
        </w:rPr>
      </w:pPr>
    </w:p>
    <w:p w14:paraId="3C790DD0" w14:textId="77777777" w:rsidR="00B2256A" w:rsidRPr="00DA7038" w:rsidRDefault="00B2256A" w:rsidP="00DA2258">
      <w:pPr>
        <w:pStyle w:val="ListParagraph"/>
        <w:numPr>
          <w:ilvl w:val="3"/>
          <w:numId w:val="34"/>
        </w:numPr>
        <w:jc w:val="both"/>
        <w:rPr>
          <w:sz w:val="22"/>
          <w:szCs w:val="22"/>
        </w:rPr>
      </w:pPr>
      <w:r w:rsidRPr="00DA7038">
        <w:rPr>
          <w:sz w:val="22"/>
          <w:szCs w:val="22"/>
        </w:rPr>
        <w:t xml:space="preserve">Invoices for items ordered, delivered and accepted shall be submitted by the contractor directly to the payment address shown on the purchase order/contract.  All invoices shall show the state contract number and/or purchase order number; social security number (for individual contractors) or the federal employer identification number (for proprietorships, partnerships, and corporations). </w:t>
      </w:r>
    </w:p>
    <w:p w14:paraId="0B13B770" w14:textId="77777777" w:rsidR="00B2256A" w:rsidRPr="00DA7038" w:rsidRDefault="00B2256A" w:rsidP="00B2256A">
      <w:pPr>
        <w:jc w:val="both"/>
        <w:rPr>
          <w:sz w:val="22"/>
          <w:szCs w:val="22"/>
        </w:rPr>
      </w:pPr>
    </w:p>
    <w:p w14:paraId="0E70FE96" w14:textId="77777777" w:rsidR="00B2256A" w:rsidRPr="00DA7038" w:rsidRDefault="00B2256A" w:rsidP="00DA2258">
      <w:pPr>
        <w:pStyle w:val="ListParagraph"/>
        <w:numPr>
          <w:ilvl w:val="3"/>
          <w:numId w:val="34"/>
        </w:numPr>
        <w:jc w:val="both"/>
        <w:rPr>
          <w:sz w:val="22"/>
          <w:szCs w:val="22"/>
        </w:rPr>
      </w:pPr>
      <w:r w:rsidRPr="00DA7038">
        <w:rPr>
          <w:sz w:val="22"/>
          <w:szCs w:val="22"/>
        </w:rPr>
        <w:t>Any payment terms requiring payment in less than 30 days will be regarded as requiring payment 30 days after invoice or delivery, whichever occurs last.  This shall not affect offers of discounts for payment in less than 30 days, however.</w:t>
      </w:r>
    </w:p>
    <w:p w14:paraId="1FE36B21" w14:textId="77777777" w:rsidR="00B2256A" w:rsidRPr="00DA7038" w:rsidRDefault="00B2256A" w:rsidP="00B2256A">
      <w:pPr>
        <w:jc w:val="both"/>
        <w:rPr>
          <w:sz w:val="22"/>
          <w:szCs w:val="22"/>
        </w:rPr>
      </w:pPr>
    </w:p>
    <w:p w14:paraId="72919206" w14:textId="77777777" w:rsidR="00B2256A" w:rsidRPr="00DA7038" w:rsidRDefault="00B2256A" w:rsidP="00DA2258">
      <w:pPr>
        <w:pStyle w:val="ListParagraph"/>
        <w:numPr>
          <w:ilvl w:val="3"/>
          <w:numId w:val="34"/>
        </w:numPr>
        <w:jc w:val="both"/>
        <w:rPr>
          <w:sz w:val="22"/>
          <w:szCs w:val="22"/>
        </w:rPr>
      </w:pPr>
      <w:r w:rsidRPr="00DA7038">
        <w:rPr>
          <w:sz w:val="22"/>
          <w:szCs w:val="22"/>
        </w:rPr>
        <w:t>All goods or services provided under this contract or purchase order, that are to be paid for with public funds, shall be billed by the contractor at the contract price, regardless of which public agency is being billed.</w:t>
      </w:r>
    </w:p>
    <w:p w14:paraId="559BE37E" w14:textId="77777777" w:rsidR="00B2256A" w:rsidRPr="00DA7038" w:rsidRDefault="00B2256A" w:rsidP="00B2256A">
      <w:pPr>
        <w:jc w:val="both"/>
        <w:rPr>
          <w:sz w:val="22"/>
          <w:szCs w:val="22"/>
        </w:rPr>
      </w:pPr>
    </w:p>
    <w:p w14:paraId="58734797" w14:textId="77777777" w:rsidR="00F50745" w:rsidRPr="00F50745" w:rsidRDefault="00F50745" w:rsidP="00DA2258">
      <w:pPr>
        <w:pStyle w:val="ListParagraph"/>
        <w:numPr>
          <w:ilvl w:val="3"/>
          <w:numId w:val="34"/>
        </w:numPr>
        <w:jc w:val="both"/>
        <w:rPr>
          <w:sz w:val="22"/>
          <w:szCs w:val="22"/>
        </w:rPr>
      </w:pPr>
      <w:r w:rsidRPr="00F50745">
        <w:rPr>
          <w:sz w:val="22"/>
          <w:szCs w:val="22"/>
        </w:rPr>
        <w:t>The following shall be deemed to be the date of payment: the date of postmark in all cases where payment is made by mail, or when offset proceedings have been instituted as authorized under the Virginia Debt Collection Act.</w:t>
      </w:r>
    </w:p>
    <w:p w14:paraId="598E5E7F" w14:textId="77777777" w:rsidR="00F50745" w:rsidRPr="00F50745" w:rsidRDefault="00F50745" w:rsidP="00F50745">
      <w:pPr>
        <w:pStyle w:val="ListParagraph"/>
        <w:rPr>
          <w:sz w:val="22"/>
          <w:szCs w:val="22"/>
        </w:rPr>
      </w:pPr>
    </w:p>
    <w:p w14:paraId="45CC0487" w14:textId="77777777" w:rsidR="00F50745" w:rsidRPr="00F50745" w:rsidRDefault="00F50745" w:rsidP="00DA2258">
      <w:pPr>
        <w:pStyle w:val="ListParagraph"/>
        <w:numPr>
          <w:ilvl w:val="3"/>
          <w:numId w:val="34"/>
        </w:numPr>
        <w:jc w:val="both"/>
        <w:rPr>
          <w:sz w:val="22"/>
          <w:szCs w:val="22"/>
        </w:rPr>
      </w:pPr>
      <w:r w:rsidRPr="00F50745">
        <w:rPr>
          <w:b/>
          <w:sz w:val="22"/>
          <w:szCs w:val="22"/>
        </w:rPr>
        <w:t>Unreasonable Charges</w:t>
      </w:r>
      <w:r w:rsidRPr="00F50745">
        <w:rPr>
          <w:sz w:val="22"/>
          <w:szCs w:val="22"/>
        </w:rPr>
        <w:t xml:space="preserve">.  Under certain emergency procurements and for most time and material purchases, final job costs cannot be accurately determined at the time orders are placed.  In such cases, contractors should be put on notice that final payment in full is contingent on a determination of reasonableness with respect to all invoiced charges.  Charges which appear to be unreasonable will be resolved in accordance with </w:t>
      </w:r>
      <w:r w:rsidRPr="00F50745">
        <w:rPr>
          <w:i/>
          <w:sz w:val="22"/>
          <w:szCs w:val="22"/>
        </w:rPr>
        <w:t xml:space="preserve">Code of Virginia, </w:t>
      </w:r>
      <w:r w:rsidRPr="00F50745">
        <w:rPr>
          <w:sz w:val="22"/>
          <w:szCs w:val="22"/>
        </w:rPr>
        <w:t xml:space="preserve">§ 2.2-4363 and -4364.  Upon determining that invoiced charges are not reasonable, the Commonwealth shall notify the contractor of defects or improprieties in invoices within fifteen (15) days as required in </w:t>
      </w:r>
      <w:r w:rsidRPr="00F50745">
        <w:rPr>
          <w:i/>
          <w:sz w:val="22"/>
          <w:szCs w:val="22"/>
        </w:rPr>
        <w:t xml:space="preserve">Code of </w:t>
      </w:r>
      <w:r w:rsidRPr="00F50745">
        <w:rPr>
          <w:i/>
          <w:sz w:val="22"/>
          <w:szCs w:val="22"/>
        </w:rPr>
        <w:lastRenderedPageBreak/>
        <w:t xml:space="preserve">Virginia, </w:t>
      </w:r>
      <w:r w:rsidRPr="00F50745">
        <w:rPr>
          <w:sz w:val="22"/>
          <w:szCs w:val="22"/>
        </w:rPr>
        <w:t>§ 2.2-4351.  The provisions of this section do not relieve an agency of its prompt payment obligations with respect to those charges which are not in dispute (</w:t>
      </w:r>
      <w:r w:rsidRPr="00F50745">
        <w:rPr>
          <w:i/>
          <w:sz w:val="22"/>
          <w:szCs w:val="22"/>
        </w:rPr>
        <w:t xml:space="preserve">Code of Virginia, </w:t>
      </w:r>
      <w:r w:rsidRPr="00F50745">
        <w:rPr>
          <w:sz w:val="22"/>
          <w:szCs w:val="22"/>
        </w:rPr>
        <w:t>§ 2.2-4363).</w:t>
      </w:r>
    </w:p>
    <w:p w14:paraId="3ED69971" w14:textId="77777777" w:rsidR="00F50745" w:rsidRDefault="00F50745" w:rsidP="00F50745">
      <w:pPr>
        <w:pStyle w:val="ListParagraph"/>
        <w:ind w:left="2304"/>
        <w:jc w:val="both"/>
        <w:rPr>
          <w:sz w:val="22"/>
          <w:szCs w:val="22"/>
        </w:rPr>
      </w:pPr>
    </w:p>
    <w:p w14:paraId="49C95B31" w14:textId="77777777" w:rsidR="00B2256A" w:rsidRPr="00DA7038" w:rsidRDefault="00B2256A" w:rsidP="00DA2258">
      <w:pPr>
        <w:pStyle w:val="ListParagraph"/>
        <w:numPr>
          <w:ilvl w:val="2"/>
          <w:numId w:val="34"/>
        </w:numPr>
        <w:tabs>
          <w:tab w:val="left" w:pos="81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sz w:val="22"/>
          <w:szCs w:val="22"/>
        </w:rPr>
      </w:pPr>
      <w:r w:rsidRPr="00DA7038">
        <w:rPr>
          <w:sz w:val="22"/>
          <w:szCs w:val="22"/>
          <w:u w:val="single"/>
        </w:rPr>
        <w:t>To Subcontractors</w:t>
      </w:r>
      <w:r w:rsidRPr="00DA7038">
        <w:rPr>
          <w:sz w:val="22"/>
          <w:szCs w:val="22"/>
        </w:rPr>
        <w:t xml:space="preserve">:  </w:t>
      </w:r>
    </w:p>
    <w:p w14:paraId="4CBC4A28" w14:textId="77777777" w:rsidR="00B2256A" w:rsidRPr="00DA7038" w:rsidRDefault="00B2256A" w:rsidP="00B2256A">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sz w:val="22"/>
          <w:szCs w:val="22"/>
        </w:rPr>
      </w:pPr>
    </w:p>
    <w:p w14:paraId="6E75B4D3" w14:textId="77777777" w:rsidR="00B2256A" w:rsidRPr="00F50745" w:rsidRDefault="00F50745" w:rsidP="00DA2258">
      <w:pPr>
        <w:pStyle w:val="ListParagraph"/>
        <w:numPr>
          <w:ilvl w:val="3"/>
          <w:numId w:val="34"/>
        </w:num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sz w:val="22"/>
          <w:szCs w:val="22"/>
        </w:rPr>
      </w:pPr>
      <w:r w:rsidRPr="00F50745">
        <w:rPr>
          <w:sz w:val="22"/>
          <w:szCs w:val="22"/>
        </w:rPr>
        <w:t xml:space="preserve">  Within seven (7) days of the contractor’s receipt of payment from the Commonwealth, a contractor awarded a contract under this solicitation is hereby obligated:</w:t>
      </w:r>
    </w:p>
    <w:p w14:paraId="34A6E9C1" w14:textId="77777777" w:rsidR="00B2256A" w:rsidRPr="00DA7038" w:rsidRDefault="00B2256A" w:rsidP="00B2256A">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hanging="36"/>
        <w:jc w:val="both"/>
        <w:rPr>
          <w:sz w:val="22"/>
          <w:szCs w:val="22"/>
        </w:rPr>
      </w:pPr>
    </w:p>
    <w:p w14:paraId="0262688F" w14:textId="77A17603" w:rsidR="00B2256A" w:rsidRPr="00DA7038" w:rsidRDefault="00B2256A" w:rsidP="00347994">
      <w:pPr>
        <w:pStyle w:val="ListParagraph"/>
        <w:numPr>
          <w:ilvl w:val="2"/>
          <w:numId w:val="19"/>
        </w:num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sz w:val="22"/>
          <w:szCs w:val="22"/>
        </w:rPr>
      </w:pPr>
      <w:r w:rsidRPr="00DA7038">
        <w:rPr>
          <w:sz w:val="22"/>
          <w:szCs w:val="22"/>
        </w:rPr>
        <w:t>To</w:t>
      </w:r>
      <w:r w:rsidR="002913AA" w:rsidRPr="002913AA">
        <w:rPr>
          <w:sz w:val="22"/>
          <w:szCs w:val="22"/>
        </w:rPr>
        <w:t xml:space="preserve"> pay the subcontractor(s) for the proportionate share of the payment received for work performed by the subcontractor(s) under the contract; </w:t>
      </w:r>
      <w:r w:rsidRPr="00DA7038">
        <w:rPr>
          <w:sz w:val="22"/>
          <w:szCs w:val="22"/>
        </w:rPr>
        <w:t>or</w:t>
      </w:r>
    </w:p>
    <w:p w14:paraId="1451E874" w14:textId="77777777" w:rsidR="00B2256A" w:rsidRPr="00DA7038" w:rsidRDefault="00B2256A" w:rsidP="00B2256A">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hanging="36"/>
        <w:jc w:val="both"/>
        <w:rPr>
          <w:sz w:val="22"/>
          <w:szCs w:val="22"/>
        </w:rPr>
      </w:pPr>
    </w:p>
    <w:p w14:paraId="254F6DF4" w14:textId="77777777" w:rsidR="00B2256A" w:rsidRPr="00DA7038" w:rsidRDefault="00B2256A" w:rsidP="00347994">
      <w:pPr>
        <w:pStyle w:val="ListParagraph"/>
        <w:numPr>
          <w:ilvl w:val="2"/>
          <w:numId w:val="19"/>
        </w:num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sz w:val="22"/>
          <w:szCs w:val="22"/>
        </w:rPr>
      </w:pPr>
      <w:r w:rsidRPr="00DA7038">
        <w:rPr>
          <w:sz w:val="22"/>
          <w:szCs w:val="22"/>
        </w:rPr>
        <w:t>To notify the agency and the subcontractor(s), in writing, of the contractor’s intention to withhold payment and the reason.</w:t>
      </w:r>
    </w:p>
    <w:p w14:paraId="733A02E1" w14:textId="77777777" w:rsidR="00B2256A" w:rsidRPr="00DA7038" w:rsidRDefault="00B2256A" w:rsidP="00B2256A">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hanging="36"/>
        <w:jc w:val="both"/>
        <w:rPr>
          <w:sz w:val="22"/>
          <w:szCs w:val="22"/>
        </w:rPr>
      </w:pPr>
    </w:p>
    <w:p w14:paraId="138D5865" w14:textId="77777777" w:rsidR="00B2256A" w:rsidRPr="00DA7038" w:rsidRDefault="00B2256A" w:rsidP="00DA2258">
      <w:pPr>
        <w:pStyle w:val="ListParagraph"/>
        <w:numPr>
          <w:ilvl w:val="3"/>
          <w:numId w:val="34"/>
        </w:num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2160" w:hanging="432"/>
        <w:jc w:val="both"/>
        <w:rPr>
          <w:sz w:val="22"/>
          <w:szCs w:val="22"/>
        </w:rPr>
      </w:pPr>
      <w:r w:rsidRPr="00DA7038">
        <w:rPr>
          <w:sz w:val="22"/>
          <w:szCs w:val="22"/>
        </w:rPr>
        <w:t>The contractor is obligated to pay the subcontractor(s) interest at the rate of one percent per month (unless otherwise provided under the terms of the contract) on all amounts owed by the contractor that remain unpaid seven (7) days following receipt of payment from the Commonwealth, except for amounts withheld as stated in (2) above.  The date of mailing of any payment by U. S. Mail is deemed to be payment to the addressee.  These provisions apply to each sub-tier contractor performing under the primary contract.  A contractor’s obligation to pay an interest charge to a subcontractor may not be construed to be an obligation of the Commonwealth.</w:t>
      </w:r>
    </w:p>
    <w:p w14:paraId="3084C879" w14:textId="77777777" w:rsidR="00B2256A" w:rsidRPr="00DA7038" w:rsidRDefault="00B2256A" w:rsidP="00B2256A">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432"/>
        <w:jc w:val="both"/>
        <w:rPr>
          <w:sz w:val="22"/>
          <w:szCs w:val="22"/>
        </w:rPr>
      </w:pPr>
    </w:p>
    <w:p w14:paraId="710BA31E" w14:textId="77777777" w:rsidR="00B2256A" w:rsidRPr="00DA7038" w:rsidRDefault="00B2256A" w:rsidP="00DA2258">
      <w:pPr>
        <w:pStyle w:val="ListParagraph"/>
        <w:numPr>
          <w:ilvl w:val="2"/>
          <w:numId w:val="34"/>
        </w:numPr>
        <w:jc w:val="both"/>
        <w:rPr>
          <w:sz w:val="22"/>
          <w:szCs w:val="22"/>
        </w:rPr>
      </w:pPr>
      <w:r w:rsidRPr="00DA7038">
        <w:rPr>
          <w:sz w:val="22"/>
          <w:szCs w:val="22"/>
        </w:rPr>
        <w:t>Each prime contractor who wins an award in which provision of a SWaM procurement plan is a condition to the award, shall deliver to the contracting agency or institution, on or before request for final payment, evidence and certification of compliance (subject only to insubstantial shortfalls and to shortfalls arising from subcontractor default) with the SWaM procurement plan.  Final payment under the contract in question may be withheld until such certification is delivered and, if necessary, confirmed by the agency or institution, or other appropriate penalties may be assessed in lieu of withholding such payment.</w:t>
      </w:r>
    </w:p>
    <w:p w14:paraId="667DBBF1" w14:textId="77777777" w:rsidR="00B2256A" w:rsidRPr="00DA7038" w:rsidRDefault="00B2256A" w:rsidP="00B2256A">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432"/>
        <w:jc w:val="both"/>
        <w:rPr>
          <w:sz w:val="22"/>
          <w:szCs w:val="22"/>
        </w:rPr>
      </w:pPr>
    </w:p>
    <w:p w14:paraId="00A00B1C" w14:textId="77777777" w:rsidR="00B2256A" w:rsidRPr="00DA7038" w:rsidRDefault="00B2256A" w:rsidP="00DA2258">
      <w:pPr>
        <w:pStyle w:val="ListParagraph"/>
        <w:numPr>
          <w:ilvl w:val="2"/>
          <w:numId w:val="34"/>
        </w:numPr>
        <w:jc w:val="both"/>
        <w:rPr>
          <w:sz w:val="22"/>
          <w:szCs w:val="22"/>
        </w:rPr>
      </w:pPr>
      <w:r w:rsidRPr="00DA7038">
        <w:rPr>
          <w:sz w:val="22"/>
          <w:szCs w:val="22"/>
        </w:rPr>
        <w:t>The Commonwealth of Virginia encourages contractors and subcontractors to accept electronic and credit card payments.</w:t>
      </w:r>
    </w:p>
    <w:p w14:paraId="16D6DCA2" w14:textId="77777777" w:rsidR="00B2256A" w:rsidRPr="00DA7038" w:rsidRDefault="00B2256A" w:rsidP="00B2256A">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sz w:val="22"/>
          <w:szCs w:val="22"/>
        </w:rPr>
      </w:pPr>
    </w:p>
    <w:p w14:paraId="4BDAF3D1" w14:textId="77777777" w:rsidR="00B2256A" w:rsidRPr="00DA7038" w:rsidRDefault="00B2256A" w:rsidP="00DA2258">
      <w:pPr>
        <w:pStyle w:val="ListParagraph"/>
        <w:numPr>
          <w:ilvl w:val="1"/>
          <w:numId w:val="34"/>
        </w:numPr>
        <w:jc w:val="both"/>
        <w:rPr>
          <w:sz w:val="22"/>
          <w:szCs w:val="22"/>
        </w:rPr>
      </w:pPr>
      <w:r w:rsidRPr="00DA7038">
        <w:rPr>
          <w:b/>
          <w:sz w:val="22"/>
          <w:szCs w:val="22"/>
          <w:u w:val="single"/>
        </w:rPr>
        <w:t>PRECEDENCE OF TERMS</w:t>
      </w:r>
      <w:r w:rsidRPr="00DA7038">
        <w:rPr>
          <w:b/>
          <w:sz w:val="22"/>
          <w:szCs w:val="22"/>
        </w:rPr>
        <w:t>:</w:t>
      </w:r>
      <w:r w:rsidRPr="00DA7038">
        <w:rPr>
          <w:sz w:val="22"/>
          <w:szCs w:val="22"/>
        </w:rPr>
        <w:t xml:space="preserve"> The following General Terms and Conditions </w:t>
      </w:r>
      <w:r w:rsidRPr="00DA7038">
        <w:rPr>
          <w:i/>
          <w:sz w:val="22"/>
          <w:szCs w:val="22"/>
        </w:rPr>
        <w:t xml:space="preserve">VENDORS MANUAL, </w:t>
      </w:r>
      <w:r w:rsidRPr="00DA7038">
        <w:rPr>
          <w:sz w:val="22"/>
          <w:szCs w:val="22"/>
        </w:rPr>
        <w:t>APPLICABLE LAWS AND COURTS, ANTI-DISCRIMINATION, ETHICS IN PUBLIC CONTRACTING, IMMIGRATION REFORM AND CONTROL ACT OF 1986, DEBARMENT STATUS, ANTITRUST, MANDATORY USE OF STATE FORM AND TERMS AND CONDITIONS, CLARIFICATION OF TERMS, PAYMENT shall apply in all instances.  In the event there is a conflict between any of the other General Terms and Conditions and any Special Terms and Conditions in this solicitation, the Special Terms and Conditions shall apply.</w:t>
      </w:r>
    </w:p>
    <w:p w14:paraId="29C86A69" w14:textId="77777777" w:rsidR="00B2256A" w:rsidRPr="00DA7038" w:rsidRDefault="00B2256A" w:rsidP="00B2256A">
      <w:pPr>
        <w:tabs>
          <w:tab w:val="left" w:pos="432"/>
          <w:tab w:val="lef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080" w:hanging="504"/>
        <w:jc w:val="both"/>
        <w:rPr>
          <w:sz w:val="22"/>
          <w:szCs w:val="22"/>
        </w:rPr>
      </w:pPr>
    </w:p>
    <w:p w14:paraId="08A71943" w14:textId="77777777" w:rsidR="00B2256A" w:rsidRPr="00DA7038" w:rsidRDefault="00B2256A" w:rsidP="00DA2258">
      <w:pPr>
        <w:pStyle w:val="ListParagraph"/>
        <w:numPr>
          <w:ilvl w:val="1"/>
          <w:numId w:val="34"/>
        </w:numPr>
        <w:jc w:val="both"/>
        <w:rPr>
          <w:sz w:val="22"/>
          <w:szCs w:val="22"/>
        </w:rPr>
      </w:pPr>
      <w:r w:rsidRPr="00DA7038">
        <w:rPr>
          <w:b/>
          <w:sz w:val="22"/>
          <w:szCs w:val="22"/>
          <w:u w:val="single"/>
        </w:rPr>
        <w:t>QUALIFICATIONS OF (BIDDERS/OFFERORS</w:t>
      </w:r>
      <w:r w:rsidRPr="00DA7038">
        <w:rPr>
          <w:b/>
          <w:sz w:val="22"/>
          <w:szCs w:val="22"/>
        </w:rPr>
        <w:t>):</w:t>
      </w:r>
      <w:r w:rsidRPr="00DA7038">
        <w:rPr>
          <w:sz w:val="22"/>
          <w:szCs w:val="22"/>
        </w:rPr>
        <w:t xml:space="preserve"> The Commonwealth may make such reasonable investigations as deemed proper and necessary to determine the ability of the (bidder/offeror) to perform the services/furnish the goods and the (bidder/offeror) shall furnish to the Commonwealth all such information and data for this purpose as may be requested.  The Commonwealth reserves the right to inspect (bidder’s/offeror’s) physical facilities prior to award to satisfy questions regarding the (bidder’s/offeror’s) capabilities.  The Commonwealth further reserves the right to reject any (bid/proposal) if the evidence submitted by, or investigations of, such (bidder/offeror) fails to satisfy the Commonwealth that such (bidder/offeror) is properly qualified to carry out the obligations of the contract and to provide the services and/or furnish the goods contemplated therein.</w:t>
      </w:r>
    </w:p>
    <w:p w14:paraId="0D80CE06" w14:textId="77777777" w:rsidR="00B2256A" w:rsidRPr="00DA7038" w:rsidRDefault="00B2256A" w:rsidP="00B2256A">
      <w:pPr>
        <w:tabs>
          <w:tab w:val="left" w:pos="432"/>
          <w:tab w:val="lef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080" w:hanging="504"/>
        <w:jc w:val="both"/>
        <w:rPr>
          <w:sz w:val="22"/>
          <w:szCs w:val="22"/>
        </w:rPr>
      </w:pPr>
    </w:p>
    <w:p w14:paraId="58F2E6F8" w14:textId="68E1A028" w:rsidR="00B2256A" w:rsidRDefault="00B2256A" w:rsidP="006D0715">
      <w:pPr>
        <w:pStyle w:val="ListParagraph"/>
        <w:numPr>
          <w:ilvl w:val="1"/>
          <w:numId w:val="34"/>
        </w:numPr>
        <w:jc w:val="both"/>
        <w:rPr>
          <w:sz w:val="22"/>
          <w:szCs w:val="22"/>
        </w:rPr>
      </w:pPr>
      <w:r w:rsidRPr="00DA7038">
        <w:rPr>
          <w:b/>
          <w:sz w:val="22"/>
          <w:szCs w:val="22"/>
          <w:u w:val="single"/>
        </w:rPr>
        <w:t>TESTING AND INSPECTION</w:t>
      </w:r>
      <w:r w:rsidRPr="00DA7038">
        <w:rPr>
          <w:b/>
          <w:sz w:val="22"/>
          <w:szCs w:val="22"/>
        </w:rPr>
        <w:t>:</w:t>
      </w:r>
      <w:r w:rsidRPr="00DA7038">
        <w:rPr>
          <w:sz w:val="22"/>
          <w:szCs w:val="22"/>
        </w:rPr>
        <w:t xml:space="preserve"> The Commonwealth reserves the right to conduct any test/inspection it may deem advisable to assure goods and services conform to the specifications.</w:t>
      </w:r>
    </w:p>
    <w:p w14:paraId="01FF0757" w14:textId="77777777" w:rsidR="006D0715" w:rsidRPr="006D0715" w:rsidRDefault="006D0715" w:rsidP="006D0715">
      <w:pPr>
        <w:pStyle w:val="ListParagraph"/>
        <w:rPr>
          <w:sz w:val="22"/>
          <w:szCs w:val="22"/>
        </w:rPr>
      </w:pPr>
    </w:p>
    <w:p w14:paraId="0CB11F00" w14:textId="77777777" w:rsidR="006D0715" w:rsidRPr="006D0715" w:rsidRDefault="006D0715" w:rsidP="006D0715">
      <w:pPr>
        <w:pStyle w:val="ListParagraph"/>
        <w:ind w:left="1152"/>
        <w:jc w:val="both"/>
        <w:rPr>
          <w:sz w:val="22"/>
          <w:szCs w:val="22"/>
        </w:rPr>
      </w:pPr>
    </w:p>
    <w:p w14:paraId="799394B4" w14:textId="77777777" w:rsidR="00B2256A" w:rsidRPr="00DA7038" w:rsidRDefault="00B2256A" w:rsidP="00DA2258">
      <w:pPr>
        <w:pStyle w:val="ListParagraph"/>
        <w:numPr>
          <w:ilvl w:val="1"/>
          <w:numId w:val="34"/>
        </w:numPr>
        <w:jc w:val="both"/>
        <w:rPr>
          <w:sz w:val="22"/>
          <w:szCs w:val="22"/>
        </w:rPr>
      </w:pPr>
      <w:r w:rsidRPr="00DA7038">
        <w:rPr>
          <w:b/>
          <w:sz w:val="22"/>
          <w:szCs w:val="22"/>
          <w:u w:val="single"/>
        </w:rPr>
        <w:t>ASSIGNMENT OF CONTRACT</w:t>
      </w:r>
      <w:r w:rsidRPr="00DA7038">
        <w:rPr>
          <w:b/>
          <w:sz w:val="22"/>
          <w:szCs w:val="22"/>
        </w:rPr>
        <w:t xml:space="preserve">: </w:t>
      </w:r>
      <w:r w:rsidRPr="00DA7038">
        <w:rPr>
          <w:sz w:val="22"/>
          <w:szCs w:val="22"/>
        </w:rPr>
        <w:t>A contract shall not be assignable by the contractor in whole or in part without the written consent of the Commonwealth.</w:t>
      </w:r>
    </w:p>
    <w:p w14:paraId="2DBCAAB6" w14:textId="77777777" w:rsidR="00B2256A" w:rsidRPr="00DA7038" w:rsidRDefault="00B2256A" w:rsidP="00B2256A">
      <w:pPr>
        <w:tabs>
          <w:tab w:val="left" w:pos="432"/>
          <w:tab w:val="lef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080" w:hanging="504"/>
        <w:jc w:val="both"/>
        <w:rPr>
          <w:sz w:val="22"/>
          <w:szCs w:val="22"/>
        </w:rPr>
      </w:pPr>
    </w:p>
    <w:p w14:paraId="39EDE28E" w14:textId="77777777" w:rsidR="00B2256A" w:rsidRPr="00DA7038" w:rsidRDefault="00B2256A" w:rsidP="00DA2258">
      <w:pPr>
        <w:pStyle w:val="ListParagraph"/>
        <w:numPr>
          <w:ilvl w:val="1"/>
          <w:numId w:val="34"/>
        </w:numPr>
        <w:jc w:val="both"/>
        <w:rPr>
          <w:sz w:val="22"/>
          <w:szCs w:val="22"/>
        </w:rPr>
      </w:pPr>
      <w:r w:rsidRPr="00DA7038">
        <w:rPr>
          <w:b/>
          <w:sz w:val="22"/>
          <w:szCs w:val="22"/>
          <w:u w:val="single"/>
        </w:rPr>
        <w:t>CHANGES TO THE CONTRACT</w:t>
      </w:r>
      <w:r w:rsidRPr="00DA7038">
        <w:rPr>
          <w:b/>
          <w:sz w:val="22"/>
          <w:szCs w:val="22"/>
        </w:rPr>
        <w:t>:</w:t>
      </w:r>
      <w:r w:rsidRPr="00DA7038">
        <w:rPr>
          <w:sz w:val="22"/>
          <w:szCs w:val="22"/>
        </w:rPr>
        <w:t xml:space="preserve"> Changes can be made to the contract in any of the following ways:</w:t>
      </w:r>
    </w:p>
    <w:p w14:paraId="761944A3" w14:textId="77777777" w:rsidR="00B2256A" w:rsidRPr="00DA7038" w:rsidRDefault="00B2256A" w:rsidP="00B2256A">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sz w:val="22"/>
          <w:szCs w:val="22"/>
        </w:rPr>
      </w:pPr>
    </w:p>
    <w:p w14:paraId="426B265D" w14:textId="77777777" w:rsidR="00B2256A" w:rsidRPr="00DA7038" w:rsidRDefault="00B2256A" w:rsidP="00DA2258">
      <w:pPr>
        <w:pStyle w:val="ListParagraph"/>
        <w:numPr>
          <w:ilvl w:val="2"/>
          <w:numId w:val="34"/>
        </w:numPr>
        <w:tabs>
          <w:tab w:val="left" w:pos="432"/>
          <w:tab w:val="left" w:pos="90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sz w:val="22"/>
          <w:szCs w:val="22"/>
        </w:rPr>
      </w:pPr>
      <w:r w:rsidRPr="00DA7038">
        <w:rPr>
          <w:sz w:val="22"/>
          <w:szCs w:val="22"/>
        </w:rPr>
        <w:t>The parties may agree in writing to modify the terms, conditions, or scope of the contract.  Any additional goods or services to be provided shall be of a sort that is ancillary to the contract goods or services, or within the same broad product or service categories as were included in the contract award.  Any increase or decrease in the price of the contract resulting from such modification shall be agreed to by the parties as a part of their written agreement to modify the scope of the contract.</w:t>
      </w:r>
    </w:p>
    <w:p w14:paraId="23AB8F16" w14:textId="77777777" w:rsidR="00B2256A" w:rsidRPr="00DA7038" w:rsidRDefault="00B2256A" w:rsidP="00B2256A">
      <w:pPr>
        <w:tabs>
          <w:tab w:val="left" w:pos="432"/>
          <w:tab w:val="left" w:pos="90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60"/>
        <w:jc w:val="both"/>
        <w:rPr>
          <w:sz w:val="22"/>
          <w:szCs w:val="22"/>
        </w:rPr>
      </w:pPr>
    </w:p>
    <w:p w14:paraId="079CF58B" w14:textId="77777777" w:rsidR="00B2256A" w:rsidRPr="00DA7038" w:rsidRDefault="00B2256A" w:rsidP="00DA2258">
      <w:pPr>
        <w:pStyle w:val="ListParagraph"/>
        <w:numPr>
          <w:ilvl w:val="2"/>
          <w:numId w:val="34"/>
        </w:numPr>
        <w:tabs>
          <w:tab w:val="left" w:pos="432"/>
          <w:tab w:val="left" w:pos="90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sz w:val="22"/>
          <w:szCs w:val="22"/>
        </w:rPr>
      </w:pPr>
      <w:r w:rsidRPr="00DA7038">
        <w:rPr>
          <w:sz w:val="22"/>
          <w:szCs w:val="22"/>
        </w:rPr>
        <w:t>The Purchasing Agency may order changes within the general scope of the contract at any time by written notice to the contractor.  Changes within the scope of the contract include, but are not limited to, things such as services to be performed, the method of packing or shipment, and the place of delivery or installation.  The contractor shall comply with the notice upon receipt, unless the contractor intends to claim an adjustment to compensation, schedule, or other contractual impact that would be caused by complying with such notice, in which case the contractor shall, in writing, promptly notify the Purchasing Agency of the adjustment to be sought, and before proceeding to comply with the notice, shall await the Purchasing Agency's written decision affirming, modifying, or revoking the prior written notice.  If the Purchasing Agency decides to issue a notice that requires an adjustment to compensation, the contractor shall be compensated for any additional costs incurred as the result of such order and shall give the Purchasing Agency a credit for any savings.  Said compensation shall be determined by one of the following methods:</w:t>
      </w:r>
    </w:p>
    <w:p w14:paraId="2B8491F7" w14:textId="77777777" w:rsidR="00B2256A" w:rsidRPr="00DA7038" w:rsidRDefault="00B2256A" w:rsidP="00B2256A">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sz w:val="22"/>
          <w:szCs w:val="22"/>
        </w:rPr>
      </w:pPr>
    </w:p>
    <w:p w14:paraId="17E07A9D" w14:textId="77777777" w:rsidR="00B2256A" w:rsidRPr="00DA7038" w:rsidRDefault="00B2256A" w:rsidP="00DA2258">
      <w:pPr>
        <w:pStyle w:val="ListParagraph"/>
        <w:numPr>
          <w:ilvl w:val="3"/>
          <w:numId w:val="34"/>
        </w:numPr>
        <w:jc w:val="both"/>
        <w:rPr>
          <w:sz w:val="22"/>
          <w:szCs w:val="22"/>
        </w:rPr>
      </w:pPr>
      <w:r w:rsidRPr="00DA7038">
        <w:rPr>
          <w:sz w:val="22"/>
          <w:szCs w:val="22"/>
        </w:rPr>
        <w:t>By mutual agreement between the parties in writing; or</w:t>
      </w:r>
    </w:p>
    <w:p w14:paraId="19CC9043" w14:textId="77777777" w:rsidR="00B2256A" w:rsidRPr="00DA7038" w:rsidRDefault="00B2256A" w:rsidP="00B2256A">
      <w:pPr>
        <w:ind w:left="1620" w:hanging="360"/>
        <w:jc w:val="both"/>
        <w:rPr>
          <w:sz w:val="22"/>
          <w:szCs w:val="22"/>
        </w:rPr>
      </w:pPr>
    </w:p>
    <w:p w14:paraId="57C708CB" w14:textId="77777777" w:rsidR="00B2256A" w:rsidRPr="00DA7038" w:rsidRDefault="00B2256A" w:rsidP="00DA2258">
      <w:pPr>
        <w:pStyle w:val="ListParagraph"/>
        <w:numPr>
          <w:ilvl w:val="3"/>
          <w:numId w:val="34"/>
        </w:numPr>
        <w:jc w:val="both"/>
        <w:rPr>
          <w:sz w:val="22"/>
          <w:szCs w:val="22"/>
        </w:rPr>
      </w:pPr>
      <w:r w:rsidRPr="00DA7038">
        <w:rPr>
          <w:sz w:val="22"/>
          <w:szCs w:val="22"/>
        </w:rPr>
        <w:t>By agreeing upon a unit price or using a unit price set forth in the contract, if the work to be done can be expressed in units, and the contractor accounts for the number of units of work performed, subject to the Purchasing Agency’s right to audit the contractor’s records and/or to determine the correct number of units independently; or</w:t>
      </w:r>
    </w:p>
    <w:p w14:paraId="09A94544" w14:textId="77777777" w:rsidR="00B2256A" w:rsidRPr="00DA7038" w:rsidRDefault="00B2256A" w:rsidP="00B2256A">
      <w:pPr>
        <w:ind w:left="1620" w:hanging="360"/>
        <w:jc w:val="both"/>
        <w:rPr>
          <w:sz w:val="22"/>
          <w:szCs w:val="22"/>
        </w:rPr>
      </w:pPr>
    </w:p>
    <w:p w14:paraId="3DD2FC4C" w14:textId="77777777" w:rsidR="00B2256A" w:rsidRPr="00DA7038" w:rsidRDefault="00B2256A" w:rsidP="00DA2258">
      <w:pPr>
        <w:pStyle w:val="ListParagraph"/>
        <w:numPr>
          <w:ilvl w:val="3"/>
          <w:numId w:val="34"/>
        </w:numPr>
        <w:jc w:val="both"/>
        <w:rPr>
          <w:sz w:val="22"/>
          <w:szCs w:val="22"/>
        </w:rPr>
      </w:pPr>
      <w:r w:rsidRPr="00DA7038">
        <w:rPr>
          <w:sz w:val="22"/>
          <w:szCs w:val="22"/>
        </w:rPr>
        <w:t>By ordering the contractor to proceed with the work and keep a record of all costs incurred and savings realized.  A markup for overhead and profit may be allowed if provided by the contract.  The same markup shall be used for determining a decrease in price as the result of savings realized.  The contractor shall present the Purchasing Agency with all vouchers and records of expenses incurred and savings realized.  The Purchasing Agency shall have the right to audit the records of the contractor as it deems necessary to determine costs or savings.  Any claim for an adjustment in price under this provision must be asserted by written notice to the Purchasing Agency within thirty (30) days from the date of receipt of the written order from the Purchasing Agency.  If the parties fail to agree on an amount of adjustment, the question of an increase or decrease in the contract price or time for performance shall be resolved in accordance with the procedures for resolving disputes provided by the Disputes Clause of this contract or, if there is none, in accordance with the disputes provisions of the Commonwealth of Virginia Vendors Manual.  Neither the  existence of a claim nor a dispute resolution process, litigation or any other provision of this contract shall excuse the contractor from promptly complying with the changes ordered by the Purchasing Agency or with the performance of the contract generally.</w:t>
      </w:r>
    </w:p>
    <w:p w14:paraId="6225CB18" w14:textId="77777777" w:rsidR="00B2256A" w:rsidRPr="00DA7038" w:rsidRDefault="00B2256A" w:rsidP="00B2256A">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sz w:val="22"/>
          <w:szCs w:val="22"/>
        </w:rPr>
      </w:pPr>
    </w:p>
    <w:p w14:paraId="20009A94" w14:textId="0098332C" w:rsidR="00B2256A" w:rsidRDefault="00B2256A" w:rsidP="001E24FE">
      <w:pPr>
        <w:pStyle w:val="ListParagraph"/>
        <w:numPr>
          <w:ilvl w:val="1"/>
          <w:numId w:val="34"/>
        </w:numPr>
        <w:jc w:val="both"/>
        <w:rPr>
          <w:sz w:val="22"/>
          <w:szCs w:val="22"/>
        </w:rPr>
      </w:pPr>
      <w:r w:rsidRPr="00DA7038">
        <w:rPr>
          <w:b/>
          <w:sz w:val="22"/>
          <w:szCs w:val="22"/>
          <w:u w:val="single"/>
        </w:rPr>
        <w:t>DEFAULT</w:t>
      </w:r>
      <w:r w:rsidRPr="00DA7038">
        <w:rPr>
          <w:b/>
          <w:sz w:val="22"/>
          <w:szCs w:val="22"/>
        </w:rPr>
        <w:t>:</w:t>
      </w:r>
      <w:r w:rsidRPr="00DA7038">
        <w:rPr>
          <w:sz w:val="22"/>
          <w:szCs w:val="22"/>
        </w:rPr>
        <w:t xml:space="preserve"> In </w:t>
      </w:r>
      <w:r w:rsidR="002913AA" w:rsidRPr="00DA7038">
        <w:rPr>
          <w:sz w:val="22"/>
          <w:szCs w:val="22"/>
        </w:rPr>
        <w:t>case</w:t>
      </w:r>
      <w:r w:rsidR="002913AA" w:rsidRPr="002913AA">
        <w:rPr>
          <w:sz w:val="22"/>
          <w:szCs w:val="22"/>
        </w:rPr>
        <w:t xml:space="preserve"> of</w:t>
      </w:r>
      <w:r w:rsidR="00311E12">
        <w:rPr>
          <w:sz w:val="22"/>
          <w:szCs w:val="22"/>
        </w:rPr>
        <w:t xml:space="preserve"> </w:t>
      </w:r>
      <w:r w:rsidR="00311E12" w:rsidRPr="00311E12">
        <w:rPr>
          <w:sz w:val="22"/>
          <w:szCs w:val="22"/>
        </w:rPr>
        <w:t>failure to deliver goods or services in accordance with the contract terms and conditions, the Commonwealth may terminate this agreement after verbal or written notice without penalty. Upon termination the Commonwealth may procure the goods or services contracted for from other sources and hold the contractor responsible for any resulting additional purchase and administrative costs. This remedy shall be in addition to any other remedies which the Commonwealth may hav</w:t>
      </w:r>
      <w:r w:rsidR="00311E12">
        <w:rPr>
          <w:sz w:val="22"/>
          <w:szCs w:val="22"/>
        </w:rPr>
        <w:t>e</w:t>
      </w:r>
      <w:r w:rsidRPr="00DA7038">
        <w:rPr>
          <w:sz w:val="22"/>
          <w:szCs w:val="22"/>
        </w:rPr>
        <w:t>.</w:t>
      </w:r>
    </w:p>
    <w:p w14:paraId="53FE354D" w14:textId="77777777" w:rsidR="00D949DE" w:rsidRPr="006D0715" w:rsidRDefault="00D949DE" w:rsidP="006D0715">
      <w:pPr>
        <w:jc w:val="both"/>
        <w:rPr>
          <w:sz w:val="22"/>
          <w:szCs w:val="22"/>
        </w:rPr>
      </w:pPr>
    </w:p>
    <w:p w14:paraId="5236F465" w14:textId="77777777" w:rsidR="007B06C2" w:rsidRPr="007B06C2" w:rsidRDefault="00B2256A" w:rsidP="007B06C2">
      <w:pPr>
        <w:pStyle w:val="ListParagraph"/>
        <w:numPr>
          <w:ilvl w:val="1"/>
          <w:numId w:val="34"/>
        </w:numPr>
        <w:rPr>
          <w:sz w:val="22"/>
          <w:szCs w:val="22"/>
        </w:rPr>
      </w:pPr>
      <w:r w:rsidRPr="00DA7038">
        <w:rPr>
          <w:b/>
          <w:bCs/>
          <w:sz w:val="22"/>
          <w:szCs w:val="22"/>
          <w:u w:val="single"/>
        </w:rPr>
        <w:lastRenderedPageBreak/>
        <w:t>INSURANCE</w:t>
      </w:r>
      <w:r w:rsidRPr="00DA7038">
        <w:rPr>
          <w:b/>
          <w:bCs/>
          <w:sz w:val="22"/>
          <w:szCs w:val="22"/>
        </w:rPr>
        <w:t>:</w:t>
      </w:r>
      <w:r w:rsidR="00DB516D">
        <w:rPr>
          <w:sz w:val="22"/>
          <w:szCs w:val="22"/>
        </w:rPr>
        <w:t xml:space="preserve"> </w:t>
      </w:r>
      <w:r w:rsidR="00DB516D" w:rsidRPr="00DB516D">
        <w:rPr>
          <w:sz w:val="22"/>
          <w:szCs w:val="22"/>
        </w:rPr>
        <w:t>By</w:t>
      </w:r>
      <w:r w:rsidR="007B06C2" w:rsidRPr="007B06C2">
        <w:t xml:space="preserve"> </w:t>
      </w:r>
      <w:r w:rsidR="007B06C2" w:rsidRPr="007B06C2">
        <w:rPr>
          <w:sz w:val="22"/>
          <w:szCs w:val="22"/>
        </w:rPr>
        <w:t xml:space="preserve">signing and submitting a bid or proposal under this solicitation, the bidder or offeror certifies that if awarded the contract, it will have the following insurance coverage at the time the contract is awarded.  For construction contracts, if any subcontractors are involved, the subcontractor will have workers’ compensation insurance in accordance with §§ 2.2-4332 and 65.2-800 et seq. of the </w:t>
      </w:r>
      <w:r w:rsidR="007B06C2" w:rsidRPr="007B06C2">
        <w:rPr>
          <w:i/>
          <w:iCs/>
          <w:sz w:val="22"/>
          <w:szCs w:val="22"/>
        </w:rPr>
        <w:t>Code of Virginia</w:t>
      </w:r>
      <w:r w:rsidR="007B06C2" w:rsidRPr="007B06C2">
        <w:rPr>
          <w:sz w:val="22"/>
          <w:szCs w:val="22"/>
        </w:rPr>
        <w:t>.  The bidder or offeror further certifies that the contractor and any subcontractors will maintain these insurance coverages during the entire term of the contract and that all coverage will be provided by companies authorized to sell insurance in Virginia by the Virginia State Corporation Commission.</w:t>
      </w:r>
    </w:p>
    <w:p w14:paraId="214AB9F9" w14:textId="77777777" w:rsidR="00DB516D" w:rsidRPr="00DB516D" w:rsidRDefault="00DB516D" w:rsidP="00DB516D">
      <w:pPr>
        <w:ind w:left="576"/>
        <w:rPr>
          <w:sz w:val="22"/>
          <w:szCs w:val="22"/>
        </w:rPr>
      </w:pPr>
    </w:p>
    <w:p w14:paraId="4ACD3736" w14:textId="77777777" w:rsidR="00DB516D" w:rsidRPr="00DB516D" w:rsidRDefault="00DB516D" w:rsidP="00775549">
      <w:pPr>
        <w:ind w:left="1170"/>
        <w:rPr>
          <w:sz w:val="22"/>
          <w:szCs w:val="22"/>
        </w:rPr>
      </w:pPr>
      <w:r w:rsidRPr="00DB516D">
        <w:rPr>
          <w:sz w:val="22"/>
          <w:szCs w:val="22"/>
          <w:u w:val="single"/>
        </w:rPr>
        <w:t>MINIMUM INSURANCE COVERAGES AND LIMITS</w:t>
      </w:r>
      <w:r w:rsidRPr="00DB516D">
        <w:rPr>
          <w:sz w:val="22"/>
          <w:szCs w:val="22"/>
        </w:rPr>
        <w:t>:</w:t>
      </w:r>
    </w:p>
    <w:p w14:paraId="3DCBDD79" w14:textId="77777777" w:rsidR="00DB516D" w:rsidRPr="00DB516D" w:rsidRDefault="00DB516D" w:rsidP="00DB516D">
      <w:pPr>
        <w:ind w:left="576"/>
        <w:rPr>
          <w:sz w:val="22"/>
          <w:szCs w:val="22"/>
        </w:rPr>
      </w:pPr>
    </w:p>
    <w:p w14:paraId="50FC300A" w14:textId="77777777" w:rsidR="00DB516D" w:rsidRPr="00DB516D" w:rsidRDefault="00DB516D" w:rsidP="00347994">
      <w:pPr>
        <w:pStyle w:val="ListParagraph"/>
        <w:numPr>
          <w:ilvl w:val="0"/>
          <w:numId w:val="18"/>
        </w:numPr>
        <w:ind w:left="1530"/>
        <w:jc w:val="both"/>
        <w:rPr>
          <w:sz w:val="22"/>
          <w:szCs w:val="22"/>
        </w:rPr>
      </w:pPr>
      <w:r w:rsidRPr="00DB516D">
        <w:rPr>
          <w:sz w:val="22"/>
          <w:szCs w:val="22"/>
        </w:rPr>
        <w:t xml:space="preserve">Workers’ Compensation - Statutory requirements and benefits.  Coverage is compulsory for employers of three or more employees, to include the employer. Contractors who fail to notify the Commonwealth of increases in the number of employees that change their workers’ compensation requirements under the </w:t>
      </w:r>
      <w:r w:rsidRPr="00DB516D">
        <w:rPr>
          <w:i/>
          <w:iCs/>
          <w:sz w:val="22"/>
          <w:szCs w:val="22"/>
          <w:u w:val="single"/>
        </w:rPr>
        <w:t>Code of Virginia</w:t>
      </w:r>
      <w:r w:rsidRPr="00DB516D">
        <w:rPr>
          <w:sz w:val="22"/>
          <w:szCs w:val="22"/>
        </w:rPr>
        <w:t xml:space="preserve"> during the course of the contract shall be in noncompliance with the contract.</w:t>
      </w:r>
    </w:p>
    <w:p w14:paraId="75CBDB9A" w14:textId="77777777" w:rsidR="00DB516D" w:rsidRPr="00DB516D" w:rsidRDefault="00DB516D" w:rsidP="00DB516D">
      <w:pPr>
        <w:ind w:left="576"/>
        <w:rPr>
          <w:sz w:val="22"/>
          <w:szCs w:val="22"/>
        </w:rPr>
      </w:pPr>
    </w:p>
    <w:p w14:paraId="28B49955" w14:textId="77777777" w:rsidR="00DB516D" w:rsidRPr="00DB516D" w:rsidRDefault="00DB516D" w:rsidP="00347994">
      <w:pPr>
        <w:pStyle w:val="ListParagraph"/>
        <w:numPr>
          <w:ilvl w:val="0"/>
          <w:numId w:val="18"/>
        </w:numPr>
        <w:ind w:left="1530"/>
        <w:jc w:val="both"/>
        <w:rPr>
          <w:sz w:val="22"/>
          <w:szCs w:val="22"/>
        </w:rPr>
      </w:pPr>
      <w:r w:rsidRPr="00DB516D">
        <w:rPr>
          <w:sz w:val="22"/>
          <w:szCs w:val="22"/>
        </w:rPr>
        <w:t>Employer’s Liability - $100,000.</w:t>
      </w:r>
    </w:p>
    <w:p w14:paraId="336B2B6B" w14:textId="77777777" w:rsidR="00DB516D" w:rsidRDefault="00DB516D" w:rsidP="00DB516D">
      <w:pPr>
        <w:jc w:val="both"/>
        <w:rPr>
          <w:sz w:val="22"/>
          <w:szCs w:val="22"/>
        </w:rPr>
      </w:pPr>
    </w:p>
    <w:p w14:paraId="316D8409" w14:textId="77777777" w:rsidR="00B2256A" w:rsidRPr="00DA7038" w:rsidRDefault="00B2256A" w:rsidP="00347994">
      <w:pPr>
        <w:pStyle w:val="ListParagraph"/>
        <w:numPr>
          <w:ilvl w:val="0"/>
          <w:numId w:val="18"/>
        </w:numPr>
        <w:ind w:left="1530"/>
        <w:jc w:val="both"/>
        <w:rPr>
          <w:sz w:val="22"/>
          <w:szCs w:val="22"/>
        </w:rPr>
      </w:pPr>
      <w:r w:rsidRPr="00DA7038">
        <w:rPr>
          <w:sz w:val="22"/>
          <w:szCs w:val="22"/>
        </w:rPr>
        <w:t>Commercial General Liability - $1,000,000</w:t>
      </w:r>
      <w:r w:rsidR="0067568B">
        <w:rPr>
          <w:sz w:val="22"/>
          <w:szCs w:val="22"/>
        </w:rPr>
        <w:t xml:space="preserve"> </w:t>
      </w:r>
      <w:r w:rsidR="0067568B" w:rsidRPr="0067568B">
        <w:rPr>
          <w:sz w:val="22"/>
          <w:szCs w:val="22"/>
        </w:rPr>
        <w:t>per occurrence and $2,000,000 in the aggregate.  Commercial General Liability is to include bodily injury and property damage, personal injury and advertising injury, products and completed operations coverage.  The Commonwealth of Virginia shall be added as an additional insured to the policy by an endorsement</w:t>
      </w:r>
      <w:r w:rsidRPr="00DA7038">
        <w:rPr>
          <w:sz w:val="22"/>
          <w:szCs w:val="22"/>
        </w:rPr>
        <w:t>.</w:t>
      </w:r>
    </w:p>
    <w:p w14:paraId="516F10C7" w14:textId="77777777" w:rsidR="00B2256A" w:rsidRPr="00DA7038" w:rsidRDefault="00B2256A" w:rsidP="00B2256A">
      <w:pPr>
        <w:ind w:left="1530" w:firstLine="720"/>
        <w:jc w:val="both"/>
        <w:rPr>
          <w:sz w:val="22"/>
          <w:szCs w:val="22"/>
        </w:rPr>
      </w:pPr>
    </w:p>
    <w:p w14:paraId="2CE39562" w14:textId="77777777" w:rsidR="00B2256A" w:rsidRPr="00DA7038" w:rsidRDefault="00B2256A" w:rsidP="00347994">
      <w:pPr>
        <w:pStyle w:val="ListParagraph"/>
        <w:numPr>
          <w:ilvl w:val="0"/>
          <w:numId w:val="18"/>
        </w:numPr>
        <w:ind w:left="1530"/>
        <w:jc w:val="both"/>
        <w:rPr>
          <w:sz w:val="22"/>
          <w:szCs w:val="22"/>
        </w:rPr>
      </w:pPr>
      <w:r w:rsidRPr="00DA7038">
        <w:rPr>
          <w:sz w:val="22"/>
          <w:szCs w:val="22"/>
        </w:rPr>
        <w:t>Automobile Liability - $1,000,000 combined single limit. (Required only if a motor vehicle not owned by the Commonwealth is to be used in the contract.  Contractor must assure that the required coverage is maintained by the Contractor (or third party owner of such motor vehicle.)</w:t>
      </w:r>
    </w:p>
    <w:p w14:paraId="334B1A68" w14:textId="77777777" w:rsidR="00B2256A" w:rsidRPr="00DA7038" w:rsidRDefault="00B2256A" w:rsidP="006D0715">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sz w:val="22"/>
          <w:szCs w:val="22"/>
        </w:rPr>
      </w:pPr>
    </w:p>
    <w:p w14:paraId="48FA3B01" w14:textId="0BAA56DA" w:rsidR="00B2256A" w:rsidRPr="006D0715" w:rsidRDefault="00B2256A" w:rsidP="006D0715">
      <w:pPr>
        <w:pStyle w:val="ListParagraph"/>
        <w:numPr>
          <w:ilvl w:val="1"/>
          <w:numId w:val="34"/>
        </w:numPr>
        <w:jc w:val="both"/>
        <w:rPr>
          <w:sz w:val="22"/>
          <w:szCs w:val="22"/>
        </w:rPr>
      </w:pPr>
      <w:r w:rsidRPr="00DA7038">
        <w:rPr>
          <w:b/>
          <w:sz w:val="22"/>
          <w:szCs w:val="22"/>
          <w:u w:val="single"/>
        </w:rPr>
        <w:t>ANNOUNCEMENT OF AWARD</w:t>
      </w:r>
      <w:r w:rsidRPr="00DA7038">
        <w:rPr>
          <w:b/>
          <w:sz w:val="22"/>
          <w:szCs w:val="22"/>
        </w:rPr>
        <w:t xml:space="preserve">:  </w:t>
      </w:r>
      <w:r w:rsidRPr="00DA7038">
        <w:rPr>
          <w:sz w:val="22"/>
          <w:szCs w:val="22"/>
        </w:rPr>
        <w:t>Upon the award or the announcement of the decision to award a contract as a result of this solicitation, the purchasing agency will publicly post such notice</w:t>
      </w:r>
      <w:r w:rsidR="007B06C2">
        <w:rPr>
          <w:sz w:val="22"/>
          <w:szCs w:val="22"/>
        </w:rPr>
        <w:t xml:space="preserve"> in eVA</w:t>
      </w:r>
      <w:r w:rsidRPr="00DA7038">
        <w:rPr>
          <w:sz w:val="22"/>
          <w:szCs w:val="22"/>
        </w:rPr>
        <w:t xml:space="preserve"> (</w:t>
      </w:r>
      <w:hyperlink r:id="rId15" w:history="1">
        <w:r w:rsidR="00E51488" w:rsidRPr="00273584">
          <w:rPr>
            <w:rStyle w:val="Hyperlink"/>
            <w:sz w:val="22"/>
            <w:szCs w:val="22"/>
          </w:rPr>
          <w:t>e</w:t>
        </w:r>
        <w:r w:rsidR="00B0141A">
          <w:rPr>
            <w:rStyle w:val="Hyperlink"/>
            <w:sz w:val="22"/>
            <w:szCs w:val="22"/>
          </w:rPr>
          <w:t>VA</w:t>
        </w:r>
        <w:r w:rsidR="00E51488" w:rsidRPr="00273584">
          <w:rPr>
            <w:rStyle w:val="Hyperlink"/>
            <w:sz w:val="22"/>
            <w:szCs w:val="22"/>
          </w:rPr>
          <w:t>.virginia.gov</w:t>
        </w:r>
      </w:hyperlink>
      <w:r w:rsidRPr="00DA7038">
        <w:rPr>
          <w:sz w:val="22"/>
          <w:szCs w:val="22"/>
        </w:rPr>
        <w:t>) for a minimum of 10 days.</w:t>
      </w:r>
    </w:p>
    <w:p w14:paraId="6E1F552D" w14:textId="77777777" w:rsidR="00B2256A" w:rsidRPr="00DA7038" w:rsidRDefault="00B2256A" w:rsidP="00B2256A">
      <w:pPr>
        <w:tabs>
          <w:tab w:val="left" w:pos="450"/>
        </w:tabs>
        <w:ind w:left="450" w:hanging="450"/>
        <w:jc w:val="both"/>
        <w:rPr>
          <w:sz w:val="22"/>
          <w:szCs w:val="22"/>
        </w:rPr>
      </w:pPr>
    </w:p>
    <w:p w14:paraId="4313A266" w14:textId="77777777" w:rsidR="009A6F6D" w:rsidRPr="009A6F6D" w:rsidRDefault="00B2256A" w:rsidP="00DA2258">
      <w:pPr>
        <w:pStyle w:val="ListParagraph"/>
        <w:numPr>
          <w:ilvl w:val="1"/>
          <w:numId w:val="34"/>
        </w:numPr>
        <w:jc w:val="both"/>
      </w:pPr>
      <w:r w:rsidRPr="00DA7038">
        <w:rPr>
          <w:b/>
          <w:sz w:val="22"/>
          <w:szCs w:val="22"/>
          <w:u w:val="single"/>
        </w:rPr>
        <w:t xml:space="preserve">DRUG-FREE </w:t>
      </w:r>
      <w:r w:rsidRPr="009A6F6D">
        <w:rPr>
          <w:b/>
          <w:sz w:val="22"/>
          <w:szCs w:val="22"/>
          <w:u w:val="single"/>
        </w:rPr>
        <w:t>WORKPLACE:</w:t>
      </w:r>
      <w:r w:rsidR="009A6F6D" w:rsidRPr="009A6F6D">
        <w:rPr>
          <w:b/>
          <w:sz w:val="22"/>
          <w:szCs w:val="22"/>
          <w:u w:val="single"/>
        </w:rPr>
        <w:t xml:space="preserve">  </w:t>
      </w:r>
      <w:r w:rsidR="009A6F6D" w:rsidRPr="009A6F6D">
        <w:rPr>
          <w:sz w:val="22"/>
          <w:szCs w:val="22"/>
        </w:rPr>
        <w:t>Applicable for all contracts over $10,000:</w:t>
      </w:r>
      <w:r w:rsidR="009A6F6D" w:rsidRPr="009A6F6D">
        <w:t xml:space="preserve"> </w:t>
      </w:r>
    </w:p>
    <w:p w14:paraId="6349F10E" w14:textId="77777777" w:rsidR="009A6F6D" w:rsidRPr="009A6F6D" w:rsidRDefault="009A6F6D" w:rsidP="009A6F6D">
      <w:pPr>
        <w:tabs>
          <w:tab w:val="left" w:pos="45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50" w:hanging="450"/>
        <w:jc w:val="both"/>
      </w:pPr>
    </w:p>
    <w:p w14:paraId="26B1834C" w14:textId="77777777" w:rsidR="009A6F6D" w:rsidRPr="009A6F6D" w:rsidRDefault="009A6F6D" w:rsidP="009A6F6D">
      <w:pPr>
        <w:tabs>
          <w:tab w:val="left" w:pos="864"/>
          <w:tab w:val="left" w:pos="117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170"/>
        <w:jc w:val="both"/>
        <w:rPr>
          <w:sz w:val="22"/>
          <w:szCs w:val="22"/>
        </w:rPr>
      </w:pPr>
      <w:r w:rsidRPr="009A6F6D">
        <w:rPr>
          <w:sz w:val="22"/>
          <w:szCs w:val="22"/>
        </w:rPr>
        <w:t xml:space="preserve">During the performance of this contract, the contractor agrees to (i) provide a drug-free workplace for the contractor's employees; (ii) post in conspicuous places, available to employees and applicants for employment, a statement notifying employees that the unlawful manufacture, sale, distribution, dispensation, possession, or use of a controlled substance or marijuana is prohibited in the contractor's workplace and specifying the actions that will be taken against employees for violations of such prohibition; (iii) state in all solicitations or advertisements for employees placed by or on behalf of the contractor that the contractor maintains a drug-free workplace; and (iv) include the provisions of the foregoing clauses in every subcontract or purchase order of over $10,000, so that the provisions will be binding upon each subcontractor or vendor. </w:t>
      </w:r>
    </w:p>
    <w:p w14:paraId="0306D2F4" w14:textId="77777777" w:rsidR="009A6F6D" w:rsidRPr="009A6F6D" w:rsidRDefault="009A6F6D" w:rsidP="009A6F6D">
      <w:pPr>
        <w:tabs>
          <w:tab w:val="left" w:pos="1170"/>
        </w:tabs>
        <w:ind w:left="1170"/>
        <w:jc w:val="both"/>
        <w:rPr>
          <w:sz w:val="22"/>
          <w:szCs w:val="22"/>
        </w:rPr>
      </w:pPr>
    </w:p>
    <w:p w14:paraId="37D79409" w14:textId="77777777" w:rsidR="009A6F6D" w:rsidRDefault="009A6F6D" w:rsidP="009A6F6D">
      <w:pPr>
        <w:tabs>
          <w:tab w:val="left" w:pos="864"/>
          <w:tab w:val="left" w:pos="117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170"/>
        <w:jc w:val="both"/>
        <w:rPr>
          <w:sz w:val="22"/>
          <w:szCs w:val="22"/>
        </w:rPr>
      </w:pPr>
      <w:r w:rsidRPr="009A6F6D">
        <w:rPr>
          <w:sz w:val="22"/>
          <w:szCs w:val="22"/>
        </w:rPr>
        <w:t>For the purposes of this section, “</w:t>
      </w:r>
      <w:r w:rsidRPr="009A6F6D">
        <w:rPr>
          <w:i/>
          <w:sz w:val="22"/>
          <w:szCs w:val="22"/>
        </w:rPr>
        <w:t>drug-free workplace”</w:t>
      </w:r>
      <w:r w:rsidRPr="009A6F6D">
        <w:rPr>
          <w:sz w:val="22"/>
          <w:szCs w:val="22"/>
        </w:rPr>
        <w:t xml:space="preserve"> means a site for the performance of work done in connection with a specific contract awarded to a contractor, the employees of whom are prohibited from engaging in the unlawful manufacture, sale, distribution, dispensation, possession or use of any controlled substance or marijuana during the performance of the contract.</w:t>
      </w:r>
    </w:p>
    <w:p w14:paraId="6456FC5B" w14:textId="77777777" w:rsidR="006C3B14" w:rsidRDefault="006C3B14" w:rsidP="009A6F6D">
      <w:pPr>
        <w:tabs>
          <w:tab w:val="left" w:pos="864"/>
          <w:tab w:val="left" w:pos="117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170"/>
        <w:jc w:val="both"/>
        <w:rPr>
          <w:sz w:val="22"/>
          <w:szCs w:val="22"/>
        </w:rPr>
      </w:pPr>
    </w:p>
    <w:p w14:paraId="781C0CCA" w14:textId="77777777" w:rsidR="006C3B14" w:rsidRPr="006C3B14" w:rsidRDefault="006C3B14" w:rsidP="006C3B14">
      <w:pPr>
        <w:ind w:left="1170"/>
        <w:jc w:val="both"/>
        <w:rPr>
          <w:sz w:val="22"/>
          <w:szCs w:val="22"/>
        </w:rPr>
      </w:pPr>
      <w:r w:rsidRPr="006C3B14">
        <w:rPr>
          <w:sz w:val="22"/>
          <w:szCs w:val="22"/>
        </w:rPr>
        <w:t xml:space="preserve">All employees of the Contractor, or its Subcontractors, assigned to this contract and who interact with any DOC offender or work within any DOC location, including but not limited to any correctional facility, detention center, diversion center, probation and parole office, central or regional office, will be subject to pre-employment drug screening conducted by DOC personnel within the respective facility or office. </w:t>
      </w:r>
    </w:p>
    <w:p w14:paraId="6723AA80" w14:textId="77777777" w:rsidR="006C3B14" w:rsidRDefault="006C3B14" w:rsidP="006C3B14">
      <w:pPr>
        <w:jc w:val="both"/>
        <w:rPr>
          <w:sz w:val="22"/>
          <w:szCs w:val="22"/>
        </w:rPr>
      </w:pPr>
      <w:r>
        <w:rPr>
          <w:sz w:val="22"/>
          <w:szCs w:val="22"/>
        </w:rPr>
        <w:t> </w:t>
      </w:r>
    </w:p>
    <w:p w14:paraId="5E50D9EC" w14:textId="77777777" w:rsidR="006C3B14" w:rsidRDefault="006C3B14" w:rsidP="006C3B14">
      <w:pPr>
        <w:ind w:left="1170"/>
        <w:jc w:val="both"/>
        <w:rPr>
          <w:sz w:val="22"/>
          <w:szCs w:val="22"/>
        </w:rPr>
      </w:pPr>
      <w:r>
        <w:rPr>
          <w:sz w:val="22"/>
          <w:szCs w:val="22"/>
        </w:rPr>
        <w:t xml:space="preserve">All employees of the Contractor, or its Subcontractors, having direct contact with offenders, shall be free from the influence or effects of illegal drugs and will be subject to the DOC’s drug procedures for reasonable suspicion drug and alcohol testing, and post-accident drug and alcohol testing conducted by DOC personnel </w:t>
      </w:r>
      <w:r>
        <w:rPr>
          <w:sz w:val="22"/>
          <w:szCs w:val="22"/>
        </w:rPr>
        <w:lastRenderedPageBreak/>
        <w:t>within the respective facility or office. The Contractor shall be responsible for periodic random drug testing their employees and shall notify the applicable Organization Unit Head of any positive tests.</w:t>
      </w:r>
    </w:p>
    <w:p w14:paraId="5EC52260" w14:textId="77777777" w:rsidR="006C3B14" w:rsidRDefault="006C3B14" w:rsidP="006C3B14">
      <w:pPr>
        <w:ind w:left="1170"/>
        <w:jc w:val="both"/>
        <w:rPr>
          <w:sz w:val="22"/>
          <w:szCs w:val="22"/>
        </w:rPr>
      </w:pPr>
    </w:p>
    <w:p w14:paraId="4BC4AF71" w14:textId="77777777" w:rsidR="006C3B14" w:rsidRPr="009A6F6D" w:rsidRDefault="006C3B14" w:rsidP="006C3B14">
      <w:pPr>
        <w:tabs>
          <w:tab w:val="left" w:pos="864"/>
          <w:tab w:val="left" w:pos="117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170"/>
        <w:jc w:val="both"/>
        <w:rPr>
          <w:sz w:val="22"/>
          <w:szCs w:val="22"/>
        </w:rPr>
      </w:pPr>
      <w:r>
        <w:rPr>
          <w:sz w:val="22"/>
          <w:szCs w:val="22"/>
        </w:rPr>
        <w:t>The Contractor will be notified of any positive tests conducted by the DOC.  Based on the positive alcohol or drug test, the Organizational Unit Head may bar the employee entry into the DOC location or from providing services to the DOC, regardless of disciplinary action taken by the employer. All costs associated with required drug and/or alcohol testing conducted at a DOC facility or work location may be charged back to the Contractor.</w:t>
      </w:r>
    </w:p>
    <w:p w14:paraId="73F78816" w14:textId="77777777" w:rsidR="00B2256A" w:rsidRPr="00DA7038" w:rsidRDefault="00B2256A" w:rsidP="00B2256A">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b/>
          <w:sz w:val="22"/>
          <w:szCs w:val="22"/>
        </w:rPr>
      </w:pPr>
    </w:p>
    <w:p w14:paraId="7A2C9ADE" w14:textId="77777777" w:rsidR="00B2256A" w:rsidRPr="00DA7038" w:rsidRDefault="00B2256A" w:rsidP="00DA2258">
      <w:pPr>
        <w:pStyle w:val="ListParagraph"/>
        <w:numPr>
          <w:ilvl w:val="1"/>
          <w:numId w:val="34"/>
        </w:numPr>
        <w:jc w:val="both"/>
        <w:rPr>
          <w:sz w:val="22"/>
          <w:szCs w:val="22"/>
        </w:rPr>
      </w:pPr>
      <w:r w:rsidRPr="00DA7038">
        <w:rPr>
          <w:b/>
          <w:sz w:val="22"/>
          <w:szCs w:val="22"/>
          <w:u w:val="single"/>
        </w:rPr>
        <w:t>NONDISCRIMINATION OF CONTRACTORS</w:t>
      </w:r>
      <w:r w:rsidRPr="00DA7038">
        <w:rPr>
          <w:sz w:val="22"/>
          <w:szCs w:val="22"/>
          <w:u w:val="single"/>
        </w:rPr>
        <w:t>:</w:t>
      </w:r>
      <w:r w:rsidRPr="00DA7038">
        <w:rPr>
          <w:sz w:val="22"/>
          <w:szCs w:val="22"/>
        </w:rPr>
        <w:t xml:space="preserve">  A</w:t>
      </w:r>
      <w:r w:rsidR="00BF1D0C">
        <w:rPr>
          <w:sz w:val="22"/>
          <w:szCs w:val="22"/>
        </w:rPr>
        <w:t xml:space="preserve"> </w:t>
      </w:r>
      <w:r w:rsidR="00BF1D0C" w:rsidRPr="00BF1D0C">
        <w:rPr>
          <w:sz w:val="22"/>
          <w:szCs w:val="22"/>
        </w:rPr>
        <w:t>bidder, offeror, or contractor shall not be discriminated against in the solicitation or award of this contract because of race, religion, color, sex, sexual orientation, gender identity, national origin, age, disability, faith-based organizational status, any other basis prohibited by state law relating to discrimination in employment or because the bidder or offeror employs ex-offenders unless the state agency, department or institution has made a written determination that employing ex-offenders on the specific contract is not in its best interest. If the award of this contract is made to a faith-based organization and an individual, who applies for or receives goods, services, or disbursements provided pursuant to this contract objects to the religious character of the faith-based organization from which the individual receives or would receive the goods, services, or disbursements, the public body shall offer the individual, within a reasonable period of time after the date of his objection, access to equivalent goods, services, or disbursements from an alternative provider.</w:t>
      </w:r>
      <w:r w:rsidR="00BF1D0C">
        <w:rPr>
          <w:sz w:val="22"/>
          <w:szCs w:val="22"/>
        </w:rPr>
        <w:t xml:space="preserve"> </w:t>
      </w:r>
    </w:p>
    <w:p w14:paraId="169135CE" w14:textId="77777777" w:rsidR="00B2256A" w:rsidRPr="00DA7038" w:rsidRDefault="00B2256A" w:rsidP="00B2256A">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32" w:hanging="432"/>
        <w:jc w:val="both"/>
        <w:rPr>
          <w:sz w:val="22"/>
          <w:szCs w:val="22"/>
        </w:rPr>
      </w:pPr>
    </w:p>
    <w:p w14:paraId="5BC9E8E4" w14:textId="77777777" w:rsidR="00B2256A" w:rsidRPr="00024800" w:rsidRDefault="00B2256A" w:rsidP="00DA2258">
      <w:pPr>
        <w:pStyle w:val="ListParagraph"/>
        <w:numPr>
          <w:ilvl w:val="1"/>
          <w:numId w:val="34"/>
        </w:numPr>
        <w:jc w:val="both"/>
        <w:rPr>
          <w:b/>
          <w:bCs/>
          <w:sz w:val="22"/>
          <w:szCs w:val="22"/>
        </w:rPr>
      </w:pPr>
      <w:r w:rsidRPr="00DA7038">
        <w:rPr>
          <w:b/>
          <w:bCs/>
          <w:sz w:val="22"/>
          <w:szCs w:val="22"/>
          <w:u w:val="single"/>
        </w:rPr>
        <w:t>eVA</w:t>
      </w:r>
      <w:r w:rsidRPr="00DA7038">
        <w:rPr>
          <w:b/>
          <w:bCs/>
          <w:sz w:val="22"/>
          <w:szCs w:val="22"/>
        </w:rPr>
        <w:t xml:space="preserve"> </w:t>
      </w:r>
      <w:r w:rsidRPr="00DA7038">
        <w:rPr>
          <w:b/>
          <w:bCs/>
          <w:sz w:val="22"/>
          <w:szCs w:val="22"/>
          <w:u w:val="single"/>
        </w:rPr>
        <w:t>BUSINESS-TO-GOVERNMENT VENDOR REGISTRATION</w:t>
      </w:r>
      <w:r w:rsidRPr="00DA7038">
        <w:rPr>
          <w:b/>
          <w:sz w:val="22"/>
          <w:szCs w:val="22"/>
          <w:u w:val="single"/>
        </w:rPr>
        <w:t>, CONTRACTS, AND ORDERS</w:t>
      </w:r>
      <w:r w:rsidRPr="00DA7038">
        <w:rPr>
          <w:b/>
          <w:bCs/>
          <w:sz w:val="22"/>
          <w:szCs w:val="22"/>
        </w:rPr>
        <w:t xml:space="preserve">: </w:t>
      </w:r>
    </w:p>
    <w:p w14:paraId="6BF8507C" w14:textId="3754F566" w:rsidR="009A6F6D" w:rsidRPr="009A6F6D" w:rsidRDefault="009A6F6D" w:rsidP="009A6F6D">
      <w:pPr>
        <w:ind w:left="1170"/>
        <w:jc w:val="both"/>
        <w:rPr>
          <w:sz w:val="22"/>
          <w:szCs w:val="22"/>
        </w:rPr>
      </w:pPr>
      <w:r w:rsidRPr="009A6F6D">
        <w:rPr>
          <w:sz w:val="22"/>
          <w:szCs w:val="22"/>
        </w:rPr>
        <w:t xml:space="preserve">Internet electronic procurement solution, web site portal </w:t>
      </w:r>
      <w:hyperlink r:id="rId16" w:history="1">
        <w:r w:rsidRPr="00B0141A">
          <w:rPr>
            <w:rStyle w:val="Hyperlink"/>
            <w:sz w:val="22"/>
            <w:szCs w:val="22"/>
          </w:rPr>
          <w:t>eVA.virginia.gov</w:t>
        </w:r>
      </w:hyperlink>
      <w:r w:rsidRPr="009A6F6D">
        <w:rPr>
          <w:sz w:val="22"/>
          <w:szCs w:val="22"/>
        </w:rPr>
        <w:t>, streamlines and automates government purchasing activities in the Commonwealth.  The eVA portal is the gateway for vendors to conduct business with state agencies and public bodies.  All vendors desiring to provide goods and/or services to the Commonwealth shall participate in the eVA Internet e-procurement solution by completing the free eVA Vendor Registration.  All bidders or offerors must register in eVA and pay the Vendor Transaction Fees specified below; failure to register will result in the bid/proposal being rejected.</w:t>
      </w:r>
    </w:p>
    <w:p w14:paraId="3034A733" w14:textId="77777777" w:rsidR="009A6F6D" w:rsidRPr="009A6F6D" w:rsidRDefault="009A6F6D" w:rsidP="009A6F6D">
      <w:pPr>
        <w:ind w:left="1170"/>
        <w:jc w:val="both"/>
        <w:rPr>
          <w:sz w:val="22"/>
          <w:szCs w:val="22"/>
        </w:rPr>
      </w:pPr>
    </w:p>
    <w:p w14:paraId="6EFF16A2" w14:textId="77777777" w:rsidR="009A6F6D" w:rsidRPr="009A6F6D" w:rsidRDefault="009A6F6D" w:rsidP="009A6F6D">
      <w:pPr>
        <w:ind w:left="1170"/>
        <w:jc w:val="both"/>
        <w:rPr>
          <w:sz w:val="22"/>
          <w:szCs w:val="22"/>
        </w:rPr>
      </w:pPr>
      <w:r w:rsidRPr="009A6F6D">
        <w:rPr>
          <w:sz w:val="22"/>
          <w:szCs w:val="22"/>
        </w:rPr>
        <w:t>Vendor transaction fees are determined by the date the original purchase order is issued and the current fees are as follows:</w:t>
      </w:r>
    </w:p>
    <w:p w14:paraId="4B142D27" w14:textId="77777777" w:rsidR="009A6F6D" w:rsidRPr="009A6F6D" w:rsidRDefault="009A6F6D" w:rsidP="009A6F6D">
      <w:pPr>
        <w:ind w:left="1170"/>
        <w:jc w:val="both"/>
        <w:rPr>
          <w:sz w:val="22"/>
          <w:szCs w:val="22"/>
        </w:rPr>
      </w:pPr>
    </w:p>
    <w:p w14:paraId="60150503" w14:textId="77777777" w:rsidR="009A6F6D" w:rsidRPr="009A6F6D" w:rsidRDefault="009A6F6D" w:rsidP="00347994">
      <w:pPr>
        <w:pStyle w:val="ListParagraph"/>
        <w:numPr>
          <w:ilvl w:val="0"/>
          <w:numId w:val="26"/>
        </w:numPr>
        <w:ind w:firstLine="450"/>
        <w:jc w:val="both"/>
        <w:rPr>
          <w:sz w:val="22"/>
          <w:szCs w:val="22"/>
        </w:rPr>
      </w:pPr>
      <w:r w:rsidRPr="009A6F6D">
        <w:rPr>
          <w:sz w:val="22"/>
          <w:szCs w:val="22"/>
        </w:rPr>
        <w:t>For orders issued July 1, 2014, and after, the Vendor Transaction Fee is:</w:t>
      </w:r>
    </w:p>
    <w:p w14:paraId="216E27BF" w14:textId="77777777" w:rsidR="009A6F6D" w:rsidRPr="009A6F6D" w:rsidRDefault="009A6F6D" w:rsidP="009A6F6D">
      <w:pPr>
        <w:ind w:left="1170"/>
        <w:jc w:val="both"/>
        <w:rPr>
          <w:sz w:val="22"/>
          <w:szCs w:val="22"/>
        </w:rPr>
      </w:pPr>
    </w:p>
    <w:p w14:paraId="19F79432" w14:textId="77777777" w:rsidR="009A6F6D" w:rsidRPr="009A6F6D" w:rsidRDefault="009A6F6D" w:rsidP="00DA2258">
      <w:pPr>
        <w:pStyle w:val="ListParagraph"/>
        <w:numPr>
          <w:ilvl w:val="3"/>
          <w:numId w:val="34"/>
        </w:numPr>
        <w:jc w:val="both"/>
        <w:rPr>
          <w:sz w:val="22"/>
          <w:szCs w:val="22"/>
        </w:rPr>
      </w:pPr>
      <w:r w:rsidRPr="009A6F6D">
        <w:rPr>
          <w:sz w:val="22"/>
          <w:szCs w:val="22"/>
        </w:rPr>
        <w:t>DSBSD-certified Small Businesses: 1%, capped at $500 per order.</w:t>
      </w:r>
    </w:p>
    <w:p w14:paraId="49FCF26B" w14:textId="77777777" w:rsidR="009A6F6D" w:rsidRPr="009A6F6D" w:rsidRDefault="009A6F6D" w:rsidP="00DA2258">
      <w:pPr>
        <w:pStyle w:val="ListParagraph"/>
        <w:numPr>
          <w:ilvl w:val="3"/>
          <w:numId w:val="34"/>
        </w:numPr>
        <w:jc w:val="both"/>
        <w:rPr>
          <w:sz w:val="22"/>
          <w:szCs w:val="22"/>
        </w:rPr>
      </w:pPr>
      <w:r w:rsidRPr="009A6F6D">
        <w:rPr>
          <w:sz w:val="22"/>
          <w:szCs w:val="22"/>
        </w:rPr>
        <w:t>Businesses that are not DSBSD-certified Small Businesses: 1%, capped at $1,500 per order.</w:t>
      </w:r>
    </w:p>
    <w:p w14:paraId="07ECCBD1" w14:textId="77777777" w:rsidR="009A6F6D" w:rsidRPr="009A6F6D" w:rsidRDefault="009A6F6D" w:rsidP="009A6F6D">
      <w:pPr>
        <w:ind w:left="1170"/>
        <w:jc w:val="both"/>
        <w:rPr>
          <w:sz w:val="22"/>
          <w:szCs w:val="22"/>
        </w:rPr>
      </w:pPr>
    </w:p>
    <w:p w14:paraId="2253B558" w14:textId="77777777" w:rsidR="009A6F6D" w:rsidRPr="009A6F6D" w:rsidRDefault="009A6F6D" w:rsidP="00347994">
      <w:pPr>
        <w:pStyle w:val="ListParagraph"/>
        <w:numPr>
          <w:ilvl w:val="0"/>
          <w:numId w:val="26"/>
        </w:numPr>
        <w:ind w:left="1530"/>
        <w:jc w:val="both"/>
        <w:rPr>
          <w:sz w:val="22"/>
          <w:szCs w:val="22"/>
        </w:rPr>
      </w:pPr>
      <w:r w:rsidRPr="009A6F6D">
        <w:rPr>
          <w:sz w:val="22"/>
          <w:szCs w:val="22"/>
        </w:rPr>
        <w:t>Refer to Special Term and Condition “eVA Orders and Contracts” to identify the number of purchase orders that will be issued as a result of this solicitation/contract with the eVA transaction fee specified above assessed for each order.</w:t>
      </w:r>
    </w:p>
    <w:p w14:paraId="0060AF17" w14:textId="77777777" w:rsidR="009A6F6D" w:rsidRPr="009A6F6D" w:rsidRDefault="009A6F6D" w:rsidP="009A6F6D">
      <w:pPr>
        <w:ind w:left="1170"/>
        <w:jc w:val="both"/>
        <w:rPr>
          <w:sz w:val="22"/>
          <w:szCs w:val="22"/>
        </w:rPr>
      </w:pPr>
    </w:p>
    <w:p w14:paraId="1829A8B9" w14:textId="6D0BFBFD" w:rsidR="009A6F6D" w:rsidRPr="009A6F6D" w:rsidRDefault="009A6F6D" w:rsidP="009A6F6D">
      <w:pPr>
        <w:ind w:left="1170"/>
        <w:jc w:val="both"/>
        <w:rPr>
          <w:sz w:val="22"/>
          <w:szCs w:val="22"/>
        </w:rPr>
      </w:pPr>
      <w:r w:rsidRPr="009A6F6D">
        <w:rPr>
          <w:sz w:val="22"/>
          <w:szCs w:val="22"/>
        </w:rPr>
        <w:t xml:space="preserve">For orders issued prior to July 1, 2014, the vendor transaction fees can be found at </w:t>
      </w:r>
      <w:r w:rsidR="00FE783D">
        <w:rPr>
          <w:sz w:val="22"/>
          <w:szCs w:val="22"/>
        </w:rPr>
        <w:t xml:space="preserve"> </w:t>
      </w:r>
      <w:hyperlink r:id="rId17" w:history="1">
        <w:r w:rsidRPr="00FE783D">
          <w:rPr>
            <w:rStyle w:val="Hyperlink"/>
            <w:sz w:val="22"/>
            <w:szCs w:val="22"/>
          </w:rPr>
          <w:t>eVA.virginia.gov</w:t>
        </w:r>
      </w:hyperlink>
      <w:r w:rsidRPr="009A6F6D">
        <w:rPr>
          <w:sz w:val="22"/>
          <w:szCs w:val="22"/>
        </w:rPr>
        <w:t>.</w:t>
      </w:r>
    </w:p>
    <w:p w14:paraId="113A90DC" w14:textId="77777777" w:rsidR="009A6F6D" w:rsidRPr="009A6F6D" w:rsidRDefault="009A6F6D" w:rsidP="009A6F6D">
      <w:pPr>
        <w:ind w:left="1170"/>
        <w:jc w:val="both"/>
        <w:rPr>
          <w:sz w:val="22"/>
          <w:szCs w:val="22"/>
        </w:rPr>
      </w:pPr>
    </w:p>
    <w:p w14:paraId="0ED40CFE" w14:textId="77777777" w:rsidR="00A14223" w:rsidRDefault="009A6F6D" w:rsidP="009A6F6D">
      <w:pPr>
        <w:ind w:left="1170"/>
        <w:jc w:val="both"/>
        <w:rPr>
          <w:sz w:val="22"/>
          <w:szCs w:val="22"/>
        </w:rPr>
      </w:pPr>
      <w:r w:rsidRPr="009A6F6D">
        <w:rPr>
          <w:sz w:val="22"/>
          <w:szCs w:val="22"/>
        </w:rPr>
        <w:t>The specified vendor transaction fee will be invoiced, by the Commonwealth of Virginia Department of General Services, typically within 60 days of the order issue date.  Any adjustments (increases/decreases) will be handled through purchase order changes.</w:t>
      </w:r>
    </w:p>
    <w:p w14:paraId="2005604A" w14:textId="77777777" w:rsidR="00A14223" w:rsidRPr="00A14223" w:rsidRDefault="00A14223" w:rsidP="00A14223">
      <w:pPr>
        <w:ind w:left="1170"/>
        <w:jc w:val="both"/>
        <w:rPr>
          <w:b/>
          <w:i/>
        </w:rPr>
      </w:pPr>
    </w:p>
    <w:p w14:paraId="094BACAF" w14:textId="77777777" w:rsidR="00B2256A" w:rsidRPr="00DA7038" w:rsidRDefault="00B2256A" w:rsidP="00DA2258">
      <w:pPr>
        <w:pStyle w:val="ListParagraph"/>
        <w:numPr>
          <w:ilvl w:val="1"/>
          <w:numId w:val="34"/>
        </w:numPr>
        <w:jc w:val="both"/>
        <w:rPr>
          <w:snapToGrid w:val="0"/>
          <w:sz w:val="22"/>
          <w:szCs w:val="22"/>
        </w:rPr>
      </w:pPr>
      <w:r w:rsidRPr="00DA7038">
        <w:rPr>
          <w:b/>
          <w:snapToGrid w:val="0"/>
          <w:sz w:val="22"/>
          <w:szCs w:val="22"/>
          <w:u w:val="single"/>
        </w:rPr>
        <w:t>AVAILABILITY OF FUNDS:</w:t>
      </w:r>
      <w:r w:rsidRPr="00DA7038">
        <w:rPr>
          <w:snapToGrid w:val="0"/>
          <w:sz w:val="22"/>
          <w:szCs w:val="22"/>
        </w:rPr>
        <w:t xml:space="preserve">  It is understood and agreed between the parties herein that the agency shall be bound hereunder only to the extent of the funds available or which may hereafter become available for the purpose of this agreement.</w:t>
      </w:r>
    </w:p>
    <w:p w14:paraId="372C7916" w14:textId="77777777" w:rsidR="00B2256A" w:rsidRPr="00DA7038" w:rsidRDefault="00B2256A" w:rsidP="00B2256A">
      <w:pPr>
        <w:ind w:left="450" w:hanging="450"/>
        <w:jc w:val="both"/>
        <w:rPr>
          <w:snapToGrid w:val="0"/>
          <w:sz w:val="22"/>
          <w:szCs w:val="22"/>
        </w:rPr>
      </w:pPr>
    </w:p>
    <w:p w14:paraId="402E0DB8" w14:textId="77777777" w:rsidR="00B2256A" w:rsidRPr="00DA7038" w:rsidRDefault="00B2256A" w:rsidP="00DA2258">
      <w:pPr>
        <w:pStyle w:val="ListParagraph"/>
        <w:numPr>
          <w:ilvl w:val="1"/>
          <w:numId w:val="34"/>
        </w:numPr>
        <w:jc w:val="both"/>
        <w:rPr>
          <w:sz w:val="22"/>
          <w:szCs w:val="22"/>
        </w:rPr>
      </w:pPr>
      <w:r w:rsidRPr="00DA7038">
        <w:rPr>
          <w:b/>
          <w:sz w:val="22"/>
          <w:szCs w:val="22"/>
          <w:u w:val="single"/>
        </w:rPr>
        <w:t>SET-ASIDES IN ACCOR</w:t>
      </w:r>
      <w:r w:rsidR="004220D6">
        <w:rPr>
          <w:b/>
          <w:sz w:val="22"/>
          <w:szCs w:val="22"/>
          <w:u w:val="single"/>
        </w:rPr>
        <w:t>D</w:t>
      </w:r>
      <w:r w:rsidRPr="00DA7038">
        <w:rPr>
          <w:b/>
          <w:sz w:val="22"/>
          <w:szCs w:val="22"/>
          <w:u w:val="single"/>
        </w:rPr>
        <w:t xml:space="preserve">ANCE WITH THE SMALL BUSINESS ENHANCEMENT AWARD PRIORITY: </w:t>
      </w:r>
      <w:r w:rsidRPr="00DA7038">
        <w:rPr>
          <w:sz w:val="22"/>
          <w:szCs w:val="22"/>
        </w:rPr>
        <w:t xml:space="preserve"> This solicitation is set-aside for award priority to DSBSD-certified micro businesses or small businesses when designated “Micro Business Set-Aside Award Priority” or “Small Business Set-Aside Award Priority” accordingly in the solicitation.  DSBSD-certified micro business or small businesses this include </w:t>
      </w:r>
      <w:r w:rsidRPr="00DA7038">
        <w:rPr>
          <w:sz w:val="22"/>
          <w:szCs w:val="22"/>
        </w:rPr>
        <w:lastRenderedPageBreak/>
        <w:t>DSBSD-certified women-owned and minority-owned businesses when they have received the DSBSD small business certification.  For purposes of award, bidders/offerors shall be deemed micro businesses or small businesses if and only if they are certified as such by DSBSD on the due date for receipt of bids/proposals.</w:t>
      </w:r>
    </w:p>
    <w:p w14:paraId="41D125AF" w14:textId="77777777" w:rsidR="00B2256A" w:rsidRPr="00DA7038" w:rsidRDefault="00B2256A" w:rsidP="00B2256A">
      <w:pPr>
        <w:keepNext/>
        <w:jc w:val="both"/>
        <w:rPr>
          <w:b/>
          <w:sz w:val="22"/>
          <w:szCs w:val="22"/>
        </w:rPr>
      </w:pPr>
    </w:p>
    <w:p w14:paraId="746E5646" w14:textId="73ABFA5D" w:rsidR="00B2256A" w:rsidRPr="006D0715" w:rsidRDefault="00B2256A" w:rsidP="006D0715">
      <w:pPr>
        <w:pStyle w:val="ListParagraph"/>
        <w:numPr>
          <w:ilvl w:val="1"/>
          <w:numId w:val="34"/>
        </w:numPr>
        <w:jc w:val="both"/>
        <w:rPr>
          <w:snapToGrid w:val="0"/>
          <w:sz w:val="22"/>
          <w:szCs w:val="22"/>
        </w:rPr>
      </w:pPr>
      <w:r w:rsidRPr="00DA7038">
        <w:rPr>
          <w:b/>
          <w:snapToGrid w:val="0"/>
          <w:sz w:val="22"/>
          <w:szCs w:val="22"/>
          <w:u w:val="single"/>
        </w:rPr>
        <w:t>BID PRICE CURRENCY</w:t>
      </w:r>
      <w:r w:rsidRPr="00DA7038">
        <w:rPr>
          <w:b/>
          <w:snapToGrid w:val="0"/>
          <w:sz w:val="22"/>
          <w:szCs w:val="22"/>
        </w:rPr>
        <w:t>:</w:t>
      </w:r>
      <w:r w:rsidRPr="00DA7038">
        <w:rPr>
          <w:snapToGrid w:val="0"/>
          <w:sz w:val="22"/>
          <w:szCs w:val="22"/>
        </w:rPr>
        <w:t xml:space="preserve">  Unless stated otherwise in the solicitation, bidders/offerors shall state bid/offer prices in US dollars.</w:t>
      </w:r>
    </w:p>
    <w:p w14:paraId="47F0B005" w14:textId="77777777" w:rsidR="00B2256A" w:rsidRPr="00BF1D0C" w:rsidRDefault="00B2256A" w:rsidP="00DA2258">
      <w:pPr>
        <w:pStyle w:val="ListParagraph"/>
        <w:numPr>
          <w:ilvl w:val="1"/>
          <w:numId w:val="34"/>
        </w:numPr>
        <w:jc w:val="both"/>
        <w:rPr>
          <w:b/>
          <w:snapToGrid w:val="0"/>
          <w:sz w:val="22"/>
          <w:szCs w:val="22"/>
        </w:rPr>
      </w:pPr>
      <w:r w:rsidRPr="00DA7038">
        <w:rPr>
          <w:b/>
          <w:sz w:val="22"/>
          <w:szCs w:val="22"/>
          <w:u w:val="single"/>
        </w:rPr>
        <w:t>AUTHORIZATION TO CONDUCT BUSINESS IN THE</w:t>
      </w:r>
      <w:r w:rsidRPr="00DA7038">
        <w:rPr>
          <w:sz w:val="22"/>
          <w:szCs w:val="22"/>
          <w:u w:val="single"/>
        </w:rPr>
        <w:t xml:space="preserve"> </w:t>
      </w:r>
      <w:r w:rsidRPr="00DA7038">
        <w:rPr>
          <w:b/>
          <w:sz w:val="22"/>
          <w:szCs w:val="22"/>
          <w:u w:val="single"/>
        </w:rPr>
        <w:t>COMMONWEALTH</w:t>
      </w:r>
      <w:r w:rsidRPr="00DA7038">
        <w:rPr>
          <w:b/>
          <w:sz w:val="22"/>
          <w:szCs w:val="22"/>
        </w:rPr>
        <w:t>:</w:t>
      </w:r>
      <w:r w:rsidRPr="00DA7038">
        <w:rPr>
          <w:sz w:val="22"/>
          <w:szCs w:val="22"/>
        </w:rPr>
        <w:t xml:space="preserve">  A contractor organized as a stock or nonstock corporation, limited liability company, business trust, or limited partnership or registered as a registered limited liability partnership shall be authorized to transact business in the Commonwealth as a domestic or foreign business entity if so required by Title 13.1 or Title 50 of the </w:t>
      </w:r>
      <w:r w:rsidRPr="00DA7038">
        <w:rPr>
          <w:i/>
          <w:sz w:val="22"/>
          <w:szCs w:val="22"/>
        </w:rPr>
        <w:t xml:space="preserve">Code of Virginia </w:t>
      </w:r>
      <w:r w:rsidRPr="00DA7038">
        <w:rPr>
          <w:sz w:val="22"/>
          <w:szCs w:val="22"/>
        </w:rPr>
        <w:t xml:space="preserve">or as otherwise required by law. Any business entity described above that enters into a contract with a public body pursuant to the </w:t>
      </w:r>
      <w:r w:rsidRPr="00DA7038">
        <w:rPr>
          <w:i/>
          <w:sz w:val="22"/>
          <w:szCs w:val="22"/>
        </w:rPr>
        <w:t>Virginia Public Procurement Act</w:t>
      </w:r>
      <w:r w:rsidRPr="00DA7038">
        <w:rPr>
          <w:sz w:val="22"/>
          <w:szCs w:val="22"/>
        </w:rPr>
        <w:t xml:space="preserve"> shall not allow its existence to lapse or its certificate of authority or registration to transact business in the Commonwealth, if so required under Title 13.1 or Title 50, to be revoked or cancelled at any time during the term of the contract. A public body may void any contract with a business entity if the business entity fails to remain in compliance with the provisions of this section.</w:t>
      </w:r>
    </w:p>
    <w:p w14:paraId="779D7B91" w14:textId="77777777" w:rsidR="00BF1D0C" w:rsidRPr="00BF1D0C" w:rsidRDefault="00BF1D0C" w:rsidP="00BF1D0C">
      <w:pPr>
        <w:pStyle w:val="ListParagraph"/>
        <w:rPr>
          <w:b/>
          <w:snapToGrid w:val="0"/>
          <w:sz w:val="22"/>
          <w:szCs w:val="22"/>
        </w:rPr>
      </w:pPr>
    </w:p>
    <w:p w14:paraId="6F9A5C04" w14:textId="77777777" w:rsidR="00C62AFB" w:rsidRDefault="00BF1D0C" w:rsidP="00DA2258">
      <w:pPr>
        <w:pStyle w:val="ListParagraph"/>
        <w:numPr>
          <w:ilvl w:val="1"/>
          <w:numId w:val="34"/>
        </w:numPr>
        <w:jc w:val="both"/>
        <w:rPr>
          <w:snapToGrid w:val="0"/>
          <w:sz w:val="22"/>
          <w:szCs w:val="22"/>
        </w:rPr>
      </w:pPr>
      <w:r w:rsidRPr="00C62AFB">
        <w:rPr>
          <w:b/>
          <w:snapToGrid w:val="0"/>
          <w:sz w:val="22"/>
          <w:szCs w:val="22"/>
          <w:u w:val="single"/>
        </w:rPr>
        <w:t>CIVILITY IN STATE WORKPLACES</w:t>
      </w:r>
      <w:r w:rsidRPr="00BF1D0C">
        <w:rPr>
          <w:snapToGrid w:val="0"/>
          <w:sz w:val="22"/>
          <w:szCs w:val="22"/>
        </w:rPr>
        <w:t xml:space="preserve">: The contractor shall take all reasonable steps to ensure that no individual, while performing work on behalf of the contractor or any subcontractor in connection with this agreement (each, a “Contract Worker”), shall engage in 1) harassment (including sexual harassment), bullying, cyber-bullying, or threatening or violent conduct, or 2) discriminatory behavior on the basis of race, sex, color, national origin, religious belief, sexual orientation, gender identity or expression, age, political affiliation, veteran status, or disability. </w:t>
      </w:r>
    </w:p>
    <w:p w14:paraId="0FC8E67D" w14:textId="77777777" w:rsidR="00C62AFB" w:rsidRPr="00C62AFB" w:rsidRDefault="00C62AFB" w:rsidP="00C62AFB">
      <w:pPr>
        <w:pStyle w:val="ListParagraph"/>
        <w:rPr>
          <w:snapToGrid w:val="0"/>
          <w:sz w:val="22"/>
          <w:szCs w:val="22"/>
        </w:rPr>
      </w:pPr>
    </w:p>
    <w:p w14:paraId="293F0594" w14:textId="77777777" w:rsidR="00C62AFB" w:rsidRDefault="00BF1D0C" w:rsidP="00C62AFB">
      <w:pPr>
        <w:ind w:left="1170"/>
        <w:jc w:val="both"/>
        <w:rPr>
          <w:snapToGrid w:val="0"/>
          <w:sz w:val="22"/>
          <w:szCs w:val="22"/>
        </w:rPr>
      </w:pPr>
      <w:r w:rsidRPr="00C62AFB">
        <w:rPr>
          <w:snapToGrid w:val="0"/>
          <w:sz w:val="22"/>
          <w:szCs w:val="22"/>
        </w:rPr>
        <w:t>The contractor shall provide each Contract Worker with a copy of this Section and will require Contract Workers to participate in agency training on civility in the State workplace if contractor’s (and any subcontractor’s) regular mandatory training programs do not already encompass equivalent or greater expectations. Upon request, the contractor shall provide documentation that each Contract Worker has received such training.</w:t>
      </w:r>
    </w:p>
    <w:p w14:paraId="71C5D322" w14:textId="77777777" w:rsidR="00C62AFB" w:rsidRDefault="00C62AFB" w:rsidP="00C62AFB">
      <w:pPr>
        <w:ind w:left="1170"/>
        <w:jc w:val="both"/>
        <w:rPr>
          <w:snapToGrid w:val="0"/>
          <w:sz w:val="22"/>
          <w:szCs w:val="22"/>
        </w:rPr>
      </w:pPr>
    </w:p>
    <w:p w14:paraId="4D41AD6C" w14:textId="77777777" w:rsidR="00C62AFB" w:rsidRDefault="00BF1D0C" w:rsidP="00C62AFB">
      <w:pPr>
        <w:ind w:left="1170"/>
        <w:jc w:val="both"/>
        <w:rPr>
          <w:snapToGrid w:val="0"/>
          <w:sz w:val="22"/>
          <w:szCs w:val="22"/>
        </w:rPr>
      </w:pPr>
      <w:r w:rsidRPr="00C62AFB">
        <w:rPr>
          <w:snapToGrid w:val="0"/>
          <w:sz w:val="22"/>
          <w:szCs w:val="22"/>
        </w:rPr>
        <w:t xml:space="preserve"> For purposes of this Section, “State workplace” includes any location, permanent or temporary, where a Commonwealth employee performs any work-related duty or is representing his or her agency, as well as surrounding perimeters, parking lots, outside meeting locations, and means of travel to and from these locations. Communications are deemed to occur in a State workplace if the Contract Worker reasonably should know that the phone number, email, or other method of communication is associated with a State workplace or is associated with a person who is a State employee. </w:t>
      </w:r>
    </w:p>
    <w:p w14:paraId="6BA6DBA1" w14:textId="77777777" w:rsidR="00C62AFB" w:rsidRDefault="00C62AFB" w:rsidP="00C62AFB">
      <w:pPr>
        <w:ind w:left="1170"/>
        <w:jc w:val="both"/>
        <w:rPr>
          <w:snapToGrid w:val="0"/>
          <w:sz w:val="22"/>
          <w:szCs w:val="22"/>
        </w:rPr>
      </w:pPr>
    </w:p>
    <w:p w14:paraId="7B448FB1" w14:textId="77777777" w:rsidR="00C62AFB" w:rsidRDefault="00BF1D0C" w:rsidP="00C62AFB">
      <w:pPr>
        <w:ind w:left="1170"/>
        <w:jc w:val="both"/>
        <w:rPr>
          <w:snapToGrid w:val="0"/>
          <w:sz w:val="22"/>
          <w:szCs w:val="22"/>
        </w:rPr>
      </w:pPr>
      <w:r w:rsidRPr="00C62AFB">
        <w:rPr>
          <w:snapToGrid w:val="0"/>
          <w:sz w:val="22"/>
          <w:szCs w:val="22"/>
        </w:rPr>
        <w:t xml:space="preserve">The Commonwealth of Virginia may require, at its sole discretion, the removal and replacement of any Contract Worker who the Commonwealth reasonably believes to have violated this Section. This Section creates obligations solely on the part of the contractor. </w:t>
      </w:r>
    </w:p>
    <w:p w14:paraId="10498233" w14:textId="77777777" w:rsidR="00C62AFB" w:rsidRDefault="00C62AFB" w:rsidP="00C62AFB">
      <w:pPr>
        <w:ind w:left="1170"/>
        <w:jc w:val="both"/>
        <w:rPr>
          <w:snapToGrid w:val="0"/>
          <w:sz w:val="22"/>
          <w:szCs w:val="22"/>
        </w:rPr>
      </w:pPr>
    </w:p>
    <w:p w14:paraId="6F148C9B" w14:textId="77777777" w:rsidR="00BF1D0C" w:rsidRPr="00C62AFB" w:rsidRDefault="00BF1D0C" w:rsidP="00C62AFB">
      <w:pPr>
        <w:ind w:left="1170"/>
        <w:jc w:val="both"/>
        <w:rPr>
          <w:snapToGrid w:val="0"/>
          <w:sz w:val="22"/>
          <w:szCs w:val="22"/>
        </w:rPr>
      </w:pPr>
      <w:r w:rsidRPr="00C62AFB">
        <w:rPr>
          <w:snapToGrid w:val="0"/>
          <w:sz w:val="22"/>
          <w:szCs w:val="22"/>
        </w:rPr>
        <w:t>Employees or other third parties may benefit incidentally from this Section and from training materials or other communications distributed on this topic , but the Parties to this agreement intend this Section to be enforceable solely by the Commonwealth and not by employees or other third parties.</w:t>
      </w:r>
    </w:p>
    <w:p w14:paraId="02630B5A" w14:textId="77777777" w:rsidR="007F4A50" w:rsidRDefault="007F4A50" w:rsidP="009C4244">
      <w:pPr>
        <w:jc w:val="both"/>
        <w:rPr>
          <w:b/>
          <w:sz w:val="22"/>
          <w:szCs w:val="22"/>
        </w:rPr>
      </w:pPr>
    </w:p>
    <w:p w14:paraId="2CB724AF" w14:textId="77777777" w:rsidR="007F4A50" w:rsidRDefault="007F4A50" w:rsidP="006F6870">
      <w:pPr>
        <w:ind w:firstLine="576"/>
        <w:jc w:val="both"/>
        <w:rPr>
          <w:b/>
          <w:sz w:val="22"/>
          <w:szCs w:val="22"/>
        </w:rPr>
      </w:pPr>
    </w:p>
    <w:p w14:paraId="09070EC5" w14:textId="77777777" w:rsidR="00B2256A" w:rsidRDefault="00B2256A" w:rsidP="00347994">
      <w:pPr>
        <w:pStyle w:val="ListParagraph"/>
        <w:numPr>
          <w:ilvl w:val="0"/>
          <w:numId w:val="16"/>
        </w:numPr>
        <w:jc w:val="both"/>
        <w:rPr>
          <w:b/>
          <w:sz w:val="22"/>
          <w:szCs w:val="22"/>
        </w:rPr>
      </w:pPr>
      <w:r>
        <w:rPr>
          <w:b/>
          <w:sz w:val="22"/>
          <w:szCs w:val="22"/>
        </w:rPr>
        <w:t>SPECIAL TERMS AND CONDITIONS</w:t>
      </w:r>
    </w:p>
    <w:p w14:paraId="6ECE40BA" w14:textId="77777777" w:rsidR="00B2256A" w:rsidRPr="00B2256A" w:rsidRDefault="00B2256A" w:rsidP="00B2256A">
      <w:pPr>
        <w:pStyle w:val="ListParagraph"/>
        <w:ind w:left="1152"/>
        <w:jc w:val="both"/>
        <w:rPr>
          <w:sz w:val="22"/>
          <w:szCs w:val="22"/>
        </w:rPr>
      </w:pPr>
    </w:p>
    <w:p w14:paraId="32162446" w14:textId="234026D3" w:rsidR="00677020" w:rsidRPr="00704B04" w:rsidRDefault="00B2256A" w:rsidP="00704B04">
      <w:pPr>
        <w:pStyle w:val="ListParagraph"/>
        <w:numPr>
          <w:ilvl w:val="1"/>
          <w:numId w:val="23"/>
        </w:numPr>
        <w:jc w:val="both"/>
        <w:rPr>
          <w:sz w:val="22"/>
          <w:szCs w:val="22"/>
        </w:rPr>
      </w:pPr>
      <w:r w:rsidRPr="00895136">
        <w:rPr>
          <w:b/>
          <w:sz w:val="22"/>
          <w:szCs w:val="22"/>
          <w:u w:val="single"/>
        </w:rPr>
        <w:t>AUDIT</w:t>
      </w:r>
      <w:r w:rsidRPr="00895136">
        <w:rPr>
          <w:b/>
          <w:sz w:val="22"/>
          <w:szCs w:val="22"/>
        </w:rPr>
        <w:t>:</w:t>
      </w:r>
      <w:r w:rsidRPr="00895136">
        <w:rPr>
          <w:sz w:val="22"/>
          <w:szCs w:val="22"/>
        </w:rPr>
        <w:t xml:space="preserve"> The contractor shall retain all books, records, and other documents relative to this contract for five (5) years after final payment, or until audited by the Commonwealth of Virginia, whichever is sooner.  The agency, its authorized agents, and/or state auditors shall have full access to and the right to examine any of said materials during said period.</w:t>
      </w:r>
      <w:r w:rsidR="00677020" w:rsidRPr="00704B04">
        <w:rPr>
          <w:b/>
          <w:i/>
          <w:sz w:val="22"/>
          <w:szCs w:val="22"/>
          <w:highlight w:val="lightGray"/>
        </w:rPr>
        <w:t xml:space="preserve">  </w:t>
      </w:r>
    </w:p>
    <w:p w14:paraId="167A5205" w14:textId="77777777" w:rsidR="00677020" w:rsidRPr="00677020" w:rsidRDefault="00677020" w:rsidP="00677020">
      <w:pPr>
        <w:tabs>
          <w:tab w:val="left" w:pos="43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sz w:val="22"/>
          <w:szCs w:val="22"/>
        </w:rPr>
      </w:pPr>
    </w:p>
    <w:p w14:paraId="79DB560A" w14:textId="2B45F4A0" w:rsidR="009A1F92" w:rsidRPr="00704B04" w:rsidRDefault="009A1F92" w:rsidP="00026857">
      <w:pPr>
        <w:pStyle w:val="ListParagraph"/>
        <w:numPr>
          <w:ilvl w:val="1"/>
          <w:numId w:val="23"/>
        </w:numPr>
        <w:jc w:val="both"/>
        <w:rPr>
          <w:sz w:val="22"/>
          <w:szCs w:val="22"/>
        </w:rPr>
      </w:pPr>
      <w:r w:rsidRPr="001E24FE">
        <w:rPr>
          <w:b/>
          <w:sz w:val="22"/>
          <w:szCs w:val="22"/>
          <w:u w:val="single"/>
        </w:rPr>
        <w:t>AWARD:</w:t>
      </w:r>
      <w:r w:rsidRPr="001E24FE">
        <w:rPr>
          <w:sz w:val="22"/>
          <w:szCs w:val="22"/>
        </w:rPr>
        <w:t xml:space="preserve"> </w:t>
      </w:r>
      <w:r w:rsidR="00704B04" w:rsidRPr="00677020">
        <w:rPr>
          <w:sz w:val="22"/>
          <w:szCs w:val="22"/>
        </w:rPr>
        <w:t>An</w:t>
      </w:r>
      <w:r w:rsidR="00704B04">
        <w:rPr>
          <w:sz w:val="22"/>
          <w:szCs w:val="22"/>
        </w:rPr>
        <w:t xml:space="preserve"> aw</w:t>
      </w:r>
      <w:r w:rsidR="00704B04" w:rsidRPr="004E4E0E">
        <w:rPr>
          <w:sz w:val="22"/>
          <w:szCs w:val="22"/>
        </w:rPr>
        <w:t xml:space="preserve">ard will be made to the lowest responsive and responsible bidder. Evaluation will be based on net prices. Unit prices, extensions and grand total must be shown. In case of arithmetic errors, the unit price will govern. If cash discount for prompt payment is offered, it must be clearly shown in the space provided. </w:t>
      </w:r>
      <w:r w:rsidR="00704B04" w:rsidRPr="004E4E0E">
        <w:rPr>
          <w:sz w:val="22"/>
          <w:szCs w:val="22"/>
        </w:rPr>
        <w:lastRenderedPageBreak/>
        <w:t>Discounts for prompt payment will not be considered in making awards. The State reserves the right to reject any and all bids in whole or in part, to waive any informality, and to delete items prior to making an award.</w:t>
      </w:r>
    </w:p>
    <w:p w14:paraId="5D701AB9" w14:textId="1074D6B4" w:rsidR="00677020" w:rsidRPr="001E24FE" w:rsidRDefault="00677020" w:rsidP="001E24FE">
      <w:pPr>
        <w:rPr>
          <w:b/>
          <w:i/>
          <w:sz w:val="22"/>
          <w:szCs w:val="22"/>
          <w:highlight w:val="lightGray"/>
        </w:rPr>
      </w:pPr>
    </w:p>
    <w:p w14:paraId="4AE1F8F7" w14:textId="33D9AF74" w:rsidR="00E420EE" w:rsidRPr="001E24FE" w:rsidRDefault="00B2256A" w:rsidP="00026857">
      <w:pPr>
        <w:pStyle w:val="ListParagraph"/>
        <w:numPr>
          <w:ilvl w:val="1"/>
          <w:numId w:val="23"/>
        </w:numPr>
        <w:tabs>
          <w:tab w:val="left" w:pos="432"/>
          <w:tab w:val="left" w:pos="117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sz w:val="22"/>
          <w:szCs w:val="22"/>
        </w:rPr>
      </w:pPr>
      <w:r w:rsidRPr="00E420EE">
        <w:rPr>
          <w:b/>
          <w:sz w:val="22"/>
          <w:szCs w:val="22"/>
          <w:u w:val="single"/>
        </w:rPr>
        <w:t>CANCELLATION OF CONTRACT</w:t>
      </w:r>
      <w:r w:rsidRPr="00E420EE">
        <w:rPr>
          <w:b/>
          <w:sz w:val="22"/>
          <w:szCs w:val="22"/>
        </w:rPr>
        <w:t>:</w:t>
      </w:r>
      <w:r w:rsidRPr="00E420EE">
        <w:rPr>
          <w:sz w:val="22"/>
          <w:szCs w:val="22"/>
        </w:rPr>
        <w:t xml:space="preserve"> </w:t>
      </w:r>
      <w:r w:rsidR="00704B04" w:rsidRPr="00E420EE">
        <w:rPr>
          <w:sz w:val="22"/>
          <w:szCs w:val="22"/>
        </w:rPr>
        <w:t>The purchasing</w:t>
      </w:r>
      <w:r w:rsidR="00E420EE" w:rsidRPr="00E420EE">
        <w:rPr>
          <w:sz w:val="22"/>
          <w:szCs w:val="22"/>
        </w:rPr>
        <w:t xml:space="preserve"> agency reserves the right to cancel and terminate any resulting contract, in part or in whole, without penalty, upon 60 days written notice to the contractor.  In the event the initial contract period is for more than 12 months, the resulting contract may also be terminated by the contractor, without penalty, after the initial 12 months of the contract period upon 60 days written notice to the other party.  Any contract cancellation notice shall not relieve the contractor of the obligation to deliver and/or perform on all outstanding orders issued prior to the effective date of cancellation</w:t>
      </w:r>
    </w:p>
    <w:p w14:paraId="5A18ED7A" w14:textId="77777777" w:rsidR="00E420EE" w:rsidRPr="00E420EE" w:rsidRDefault="00E420EE" w:rsidP="00E420EE">
      <w:pPr>
        <w:jc w:val="both"/>
        <w:rPr>
          <w:sz w:val="22"/>
          <w:szCs w:val="22"/>
        </w:rPr>
      </w:pPr>
    </w:p>
    <w:p w14:paraId="095B41AF" w14:textId="272A38B8" w:rsidR="00A775DC" w:rsidRPr="00024800" w:rsidRDefault="00024800" w:rsidP="00026857">
      <w:pPr>
        <w:pStyle w:val="ListParagraph"/>
        <w:numPr>
          <w:ilvl w:val="1"/>
          <w:numId w:val="23"/>
        </w:numPr>
        <w:tabs>
          <w:tab w:val="left" w:pos="432"/>
          <w:tab w:val="left" w:pos="117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sz w:val="22"/>
          <w:szCs w:val="22"/>
        </w:rPr>
      </w:pPr>
      <w:r w:rsidRPr="00024800">
        <w:rPr>
          <w:b/>
          <w:sz w:val="22"/>
          <w:szCs w:val="22"/>
          <w:u w:val="single"/>
        </w:rPr>
        <w:t>eVA ORDERS AND CONTRACTS:</w:t>
      </w:r>
      <w:r w:rsidRPr="00024800">
        <w:rPr>
          <w:sz w:val="22"/>
          <w:szCs w:val="22"/>
        </w:rPr>
        <w:t xml:space="preserve">  The solicitation/contract</w:t>
      </w:r>
      <w:r w:rsidR="00A775DC">
        <w:rPr>
          <w:sz w:val="22"/>
          <w:szCs w:val="22"/>
        </w:rPr>
        <w:t xml:space="preserve"> </w:t>
      </w:r>
      <w:r w:rsidR="00A775DC" w:rsidRPr="00F572F0">
        <w:rPr>
          <w:sz w:val="22"/>
          <w:szCs w:val="22"/>
        </w:rPr>
        <w:t xml:space="preserve">solicitation/contract will result in </w:t>
      </w:r>
      <w:r w:rsidR="00EC3BB4" w:rsidRPr="00EC3BB4">
        <w:rPr>
          <w:b/>
          <w:bCs/>
          <w:sz w:val="22"/>
          <w:szCs w:val="22"/>
        </w:rPr>
        <w:t>multiple</w:t>
      </w:r>
      <w:r w:rsidR="00A775DC" w:rsidRPr="00F572F0">
        <w:rPr>
          <w:sz w:val="22"/>
          <w:szCs w:val="22"/>
        </w:rPr>
        <w:t xml:space="preserve"> purchase order(s) with the applicable eVA transaction fee assessed for each order</w:t>
      </w:r>
      <w:r w:rsidR="00A775DC">
        <w:rPr>
          <w:sz w:val="22"/>
          <w:szCs w:val="22"/>
        </w:rPr>
        <w:t>.</w:t>
      </w:r>
    </w:p>
    <w:p w14:paraId="5243AF58" w14:textId="34287631" w:rsidR="00347994" w:rsidRPr="00F40133" w:rsidRDefault="00347994" w:rsidP="00F40133">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sz w:val="22"/>
          <w:szCs w:val="22"/>
        </w:rPr>
      </w:pPr>
    </w:p>
    <w:p w14:paraId="09AAAAC0" w14:textId="11735E90" w:rsidR="00347994" w:rsidRPr="00347994" w:rsidRDefault="00347994" w:rsidP="00026857">
      <w:pPr>
        <w:pStyle w:val="ListParagraph"/>
        <w:numPr>
          <w:ilvl w:val="1"/>
          <w:numId w:val="23"/>
        </w:numPr>
        <w:tabs>
          <w:tab w:val="left" w:pos="432"/>
          <w:tab w:val="left" w:pos="117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sz w:val="22"/>
          <w:szCs w:val="22"/>
        </w:rPr>
      </w:pPr>
      <w:r w:rsidRPr="00347994">
        <w:rPr>
          <w:b/>
          <w:sz w:val="22"/>
          <w:szCs w:val="22"/>
          <w:u w:val="single"/>
        </w:rPr>
        <w:t>RENEWAL OF CONTRACT</w:t>
      </w:r>
      <w:r w:rsidRPr="00347994">
        <w:rPr>
          <w:b/>
          <w:sz w:val="22"/>
          <w:szCs w:val="22"/>
        </w:rPr>
        <w:t xml:space="preserve">: </w:t>
      </w:r>
      <w:r w:rsidRPr="00347994">
        <w:rPr>
          <w:sz w:val="22"/>
          <w:szCs w:val="22"/>
        </w:rPr>
        <w:t xml:space="preserve">This contract may be renewed by the Commonwealth for </w:t>
      </w:r>
      <w:r w:rsidRPr="00EC3BB4">
        <w:rPr>
          <w:b/>
          <w:bCs/>
          <w:sz w:val="22"/>
          <w:szCs w:val="22"/>
        </w:rPr>
        <w:t>(one year)/(</w:t>
      </w:r>
      <w:r w:rsidR="00EC3BB4" w:rsidRPr="00EC3BB4">
        <w:rPr>
          <w:b/>
          <w:bCs/>
          <w:sz w:val="22"/>
          <w:szCs w:val="22"/>
        </w:rPr>
        <w:t>four</w:t>
      </w:r>
      <w:r w:rsidRPr="00EC3BB4">
        <w:rPr>
          <w:b/>
          <w:bCs/>
          <w:sz w:val="22"/>
          <w:szCs w:val="22"/>
        </w:rPr>
        <w:t xml:space="preserve"> successive one year periods)</w:t>
      </w:r>
      <w:r w:rsidRPr="00347994">
        <w:rPr>
          <w:sz w:val="22"/>
          <w:szCs w:val="22"/>
        </w:rPr>
        <w:t xml:space="preserve"> under the terms and conditions of the original contract except as stated in 1. and 2. below.  Price increases may be negotiated only at the time of renewal.  Written notice of the Commonwealth’s intention to renew shall be given approximately 90 days prior to the expiration date of each contract period.</w:t>
      </w:r>
    </w:p>
    <w:p w14:paraId="73652AD0" w14:textId="77777777" w:rsidR="00347994" w:rsidRPr="00347994" w:rsidRDefault="00347994" w:rsidP="00347994">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sz w:val="22"/>
          <w:szCs w:val="22"/>
        </w:rPr>
      </w:pPr>
    </w:p>
    <w:p w14:paraId="4478A834" w14:textId="4B7B4402" w:rsidR="006D0715" w:rsidRPr="006D0715" w:rsidRDefault="006D0715" w:rsidP="00026857">
      <w:pPr>
        <w:pStyle w:val="ListParagraph"/>
        <w:numPr>
          <w:ilvl w:val="2"/>
          <w:numId w:val="23"/>
        </w:num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sz w:val="22"/>
          <w:szCs w:val="22"/>
        </w:rPr>
      </w:pPr>
      <w:r w:rsidRPr="006D0715">
        <w:rPr>
          <w:sz w:val="22"/>
          <w:szCs w:val="22"/>
        </w:rPr>
        <w:t xml:space="preserve">If the Commonwealth elects to exercise the option to renew the contract for an additional oneyear period, the contract price(s) for the additional one year shall not exceed the contract price(s) of the original contract increased/decreased by more than the percentage increase/decrease of the Other Services category of the CPI-U section of the Consumer Price Index of the United States Bureau of Labor Statistics for the latest twelve months for which statistics are available. </w:t>
      </w:r>
    </w:p>
    <w:p w14:paraId="30A1D529" w14:textId="77777777" w:rsidR="006D0715" w:rsidRPr="006D0715" w:rsidRDefault="006D0715" w:rsidP="006D0715">
      <w:pPr>
        <w:pStyle w:val="ListParagraph"/>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728"/>
        <w:jc w:val="both"/>
        <w:rPr>
          <w:sz w:val="22"/>
          <w:szCs w:val="22"/>
        </w:rPr>
      </w:pPr>
    </w:p>
    <w:p w14:paraId="06D5EBEC" w14:textId="25FCA636" w:rsidR="00024800" w:rsidRPr="006D0715" w:rsidRDefault="006D0715" w:rsidP="00026857">
      <w:pPr>
        <w:pStyle w:val="ListParagraph"/>
        <w:numPr>
          <w:ilvl w:val="2"/>
          <w:numId w:val="23"/>
        </w:num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sz w:val="22"/>
          <w:szCs w:val="22"/>
        </w:rPr>
      </w:pPr>
      <w:r w:rsidRPr="006D0715">
        <w:rPr>
          <w:sz w:val="22"/>
          <w:szCs w:val="22"/>
        </w:rPr>
        <w:t>If during any subsequent renewal periods, the Commonwealth elects to exercise the option to renew the contract, the contract price(s) for the subsequent renewal period shall not exceed the contract price(s) of the previous renewal period increased/decreased by more than the percentage increase/decrease of the Other Services category of the CPI-U section of the Consumer Price Index of the United States Bureau of Labor Statistics for the latest twelve months for which statistics are available.</w:t>
      </w:r>
    </w:p>
    <w:p w14:paraId="368A1940" w14:textId="77777777" w:rsidR="006D0715" w:rsidRPr="006D0715" w:rsidRDefault="006D0715" w:rsidP="006D0715">
      <w:pPr>
        <w:pStyle w:val="ListParagraph"/>
        <w:rPr>
          <w:b/>
          <w:snapToGrid w:val="0"/>
          <w:color w:val="000000"/>
          <w:sz w:val="22"/>
          <w:szCs w:val="22"/>
        </w:rPr>
      </w:pPr>
    </w:p>
    <w:p w14:paraId="57C85FE0" w14:textId="547A449F" w:rsidR="00B2256A" w:rsidRDefault="00B2256A" w:rsidP="00026857">
      <w:pPr>
        <w:pStyle w:val="ListParagraph"/>
        <w:numPr>
          <w:ilvl w:val="1"/>
          <w:numId w:val="23"/>
        </w:numPr>
        <w:jc w:val="both"/>
        <w:rPr>
          <w:sz w:val="22"/>
          <w:szCs w:val="22"/>
        </w:rPr>
      </w:pPr>
      <w:r w:rsidRPr="00DA7038">
        <w:rPr>
          <w:b/>
          <w:sz w:val="22"/>
          <w:szCs w:val="22"/>
          <w:u w:val="single"/>
        </w:rPr>
        <w:t>BID ACCEPTANCE PERIOD</w:t>
      </w:r>
      <w:r w:rsidRPr="00DA7038">
        <w:rPr>
          <w:b/>
          <w:sz w:val="22"/>
          <w:szCs w:val="22"/>
        </w:rPr>
        <w:t>:</w:t>
      </w:r>
      <w:r w:rsidRPr="00DA7038">
        <w:rPr>
          <w:sz w:val="22"/>
          <w:szCs w:val="22"/>
        </w:rPr>
        <w:t xml:space="preserve"> Any bid in response to this solicitation shall be valid for ( </w:t>
      </w:r>
      <w:r w:rsidR="00704B04">
        <w:rPr>
          <w:sz w:val="22"/>
          <w:szCs w:val="22"/>
        </w:rPr>
        <w:t>60</w:t>
      </w:r>
      <w:r w:rsidRPr="00DA7038">
        <w:rPr>
          <w:sz w:val="22"/>
          <w:szCs w:val="22"/>
        </w:rPr>
        <w:t xml:space="preserve"> ) days. At the end of the days the bid may be withdrawn at the written request of the bidder.  If the bid is not withdrawn at that time it remains in effect until an award is made or the solicitation is canceled.</w:t>
      </w:r>
    </w:p>
    <w:p w14:paraId="6C1E0ABD" w14:textId="77777777" w:rsidR="00EF1540" w:rsidRDefault="00EF1540" w:rsidP="00EF1540">
      <w:pPr>
        <w:pStyle w:val="ListParagraph"/>
        <w:ind w:left="1152"/>
        <w:jc w:val="both"/>
        <w:rPr>
          <w:sz w:val="22"/>
          <w:szCs w:val="22"/>
        </w:rPr>
      </w:pPr>
    </w:p>
    <w:p w14:paraId="6689F685" w14:textId="77777777" w:rsidR="00EF1540" w:rsidRPr="00DA7038" w:rsidRDefault="00EF1540" w:rsidP="00026857">
      <w:pPr>
        <w:pStyle w:val="ListParagraph"/>
        <w:numPr>
          <w:ilvl w:val="1"/>
          <w:numId w:val="23"/>
        </w:numPr>
        <w:jc w:val="both"/>
        <w:rPr>
          <w:sz w:val="22"/>
          <w:szCs w:val="22"/>
        </w:rPr>
      </w:pPr>
      <w:r w:rsidRPr="00DA7038">
        <w:rPr>
          <w:b/>
          <w:sz w:val="22"/>
          <w:szCs w:val="22"/>
          <w:u w:val="single"/>
        </w:rPr>
        <w:t>BID PRICES</w:t>
      </w:r>
      <w:r w:rsidRPr="00DA7038">
        <w:rPr>
          <w:b/>
          <w:sz w:val="22"/>
          <w:szCs w:val="22"/>
        </w:rPr>
        <w:t>:</w:t>
      </w:r>
      <w:r w:rsidRPr="00DA7038">
        <w:rPr>
          <w:sz w:val="22"/>
          <w:szCs w:val="22"/>
        </w:rPr>
        <w:t xml:space="preserve"> Bid shall be in the form of a firm unit price for each item during the contract period.</w:t>
      </w:r>
    </w:p>
    <w:p w14:paraId="55C32974" w14:textId="77777777" w:rsidR="00EF1540" w:rsidRPr="00DA7038" w:rsidRDefault="00EF1540" w:rsidP="00EF1540">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sz w:val="22"/>
          <w:szCs w:val="22"/>
        </w:rPr>
      </w:pPr>
    </w:p>
    <w:p w14:paraId="72DA81FB" w14:textId="77777777" w:rsidR="00B2256A" w:rsidRPr="00EF1540" w:rsidRDefault="00B2256A" w:rsidP="00026857">
      <w:pPr>
        <w:pStyle w:val="ListParagraph"/>
        <w:numPr>
          <w:ilvl w:val="1"/>
          <w:numId w:val="23"/>
        </w:numPr>
        <w:jc w:val="both"/>
        <w:rPr>
          <w:sz w:val="22"/>
          <w:szCs w:val="22"/>
        </w:rPr>
      </w:pPr>
      <w:r w:rsidRPr="00EF1540">
        <w:rPr>
          <w:b/>
          <w:sz w:val="22"/>
          <w:szCs w:val="22"/>
          <w:u w:val="single"/>
        </w:rPr>
        <w:t>IDENTIFICATION OF BID/PROPOSAL ENVELOPE</w:t>
      </w:r>
      <w:r w:rsidRPr="00EF1540">
        <w:rPr>
          <w:b/>
          <w:sz w:val="22"/>
          <w:szCs w:val="22"/>
        </w:rPr>
        <w:t>:</w:t>
      </w:r>
      <w:r w:rsidRPr="00EF1540">
        <w:rPr>
          <w:sz w:val="22"/>
          <w:szCs w:val="22"/>
        </w:rPr>
        <w:t xml:space="preserve"> If a special envelope is not furnished, or if return in the special envelope is not possible, the signed bid/proposal should be returned in a separate envelope or package, sealed and identified as follows:</w:t>
      </w:r>
    </w:p>
    <w:p w14:paraId="43B97750" w14:textId="77777777" w:rsidR="00B2256A" w:rsidRPr="00DA7038" w:rsidRDefault="00B2256A" w:rsidP="00B2256A">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sz w:val="22"/>
          <w:szCs w:val="22"/>
        </w:rPr>
      </w:pPr>
    </w:p>
    <w:p w14:paraId="3D231F17" w14:textId="77777777" w:rsidR="00B2256A" w:rsidRPr="00DA7038" w:rsidRDefault="00B2256A" w:rsidP="00B2256A">
      <w:pPr>
        <w:ind w:left="1170"/>
        <w:jc w:val="both"/>
        <w:rPr>
          <w:sz w:val="22"/>
          <w:szCs w:val="22"/>
          <w:u w:val="single"/>
        </w:rPr>
      </w:pPr>
      <w:r w:rsidRPr="00DA7038">
        <w:rPr>
          <w:sz w:val="22"/>
          <w:szCs w:val="22"/>
          <w:u w:val="single"/>
        </w:rPr>
        <w:t xml:space="preserve">From:                                                                </w:t>
      </w:r>
      <w:r w:rsidRPr="00DA7038">
        <w:rPr>
          <w:sz w:val="22"/>
          <w:szCs w:val="22"/>
          <w:u w:val="single"/>
        </w:rPr>
        <w:tab/>
        <w:t xml:space="preserve">                                </w:t>
      </w:r>
      <w:r w:rsidRPr="00DA7038">
        <w:rPr>
          <w:sz w:val="22"/>
          <w:szCs w:val="22"/>
          <w:u w:val="single"/>
        </w:rPr>
        <w:tab/>
      </w:r>
      <w:r w:rsidRPr="00DA7038">
        <w:rPr>
          <w:sz w:val="22"/>
          <w:szCs w:val="22"/>
          <w:u w:val="single"/>
        </w:rPr>
        <w:tab/>
      </w:r>
      <w:r w:rsidRPr="00DA7038">
        <w:rPr>
          <w:sz w:val="22"/>
          <w:szCs w:val="22"/>
          <w:u w:val="single"/>
        </w:rPr>
        <w:tab/>
        <w:t xml:space="preserve"> </w:t>
      </w:r>
    </w:p>
    <w:p w14:paraId="076C85D5" w14:textId="77777777" w:rsidR="00B2256A" w:rsidRPr="00DA7038" w:rsidRDefault="00B2256A" w:rsidP="00B2256A">
      <w:pPr>
        <w:ind w:left="1170"/>
        <w:jc w:val="both"/>
        <w:rPr>
          <w:sz w:val="22"/>
          <w:szCs w:val="22"/>
        </w:rPr>
      </w:pPr>
      <w:r w:rsidRPr="00DA7038">
        <w:rPr>
          <w:sz w:val="22"/>
          <w:szCs w:val="22"/>
        </w:rPr>
        <w:t xml:space="preserve"> Name of Bidder</w:t>
      </w:r>
      <w:r w:rsidRPr="00DA7038">
        <w:rPr>
          <w:sz w:val="22"/>
          <w:szCs w:val="22"/>
        </w:rPr>
        <w:tab/>
      </w:r>
      <w:r w:rsidRPr="00DA7038">
        <w:rPr>
          <w:sz w:val="22"/>
          <w:szCs w:val="22"/>
        </w:rPr>
        <w:tab/>
      </w:r>
      <w:r w:rsidRPr="00DA7038">
        <w:rPr>
          <w:sz w:val="22"/>
          <w:szCs w:val="22"/>
        </w:rPr>
        <w:tab/>
        <w:t>Due Date</w:t>
      </w:r>
      <w:r w:rsidRPr="00DA7038">
        <w:rPr>
          <w:sz w:val="22"/>
          <w:szCs w:val="22"/>
        </w:rPr>
        <w:tab/>
      </w:r>
      <w:r w:rsidRPr="00DA7038">
        <w:rPr>
          <w:sz w:val="22"/>
          <w:szCs w:val="22"/>
        </w:rPr>
        <w:tab/>
      </w:r>
      <w:r w:rsidRPr="00DA7038">
        <w:rPr>
          <w:sz w:val="22"/>
          <w:szCs w:val="22"/>
        </w:rPr>
        <w:tab/>
        <w:t>Time</w:t>
      </w:r>
    </w:p>
    <w:p w14:paraId="6956F300" w14:textId="77777777" w:rsidR="00B2256A" w:rsidRPr="00DA7038" w:rsidRDefault="00B2256A" w:rsidP="00B2256A">
      <w:pPr>
        <w:ind w:left="1170"/>
        <w:jc w:val="both"/>
        <w:rPr>
          <w:sz w:val="22"/>
          <w:szCs w:val="22"/>
        </w:rPr>
      </w:pPr>
    </w:p>
    <w:p w14:paraId="47B530CC" w14:textId="77777777" w:rsidR="00B2256A" w:rsidRPr="00DA7038" w:rsidRDefault="00B2256A" w:rsidP="00B2256A">
      <w:pPr>
        <w:ind w:left="1170"/>
        <w:jc w:val="both"/>
        <w:rPr>
          <w:sz w:val="22"/>
          <w:szCs w:val="22"/>
          <w:u w:val="single"/>
        </w:rPr>
      </w:pPr>
      <w:r w:rsidRPr="00DA7038">
        <w:rPr>
          <w:sz w:val="22"/>
          <w:szCs w:val="22"/>
          <w:u w:val="single"/>
        </w:rPr>
        <w:t xml:space="preserve">                                                                 </w:t>
      </w:r>
      <w:r w:rsidRPr="00DA7038">
        <w:rPr>
          <w:sz w:val="22"/>
          <w:szCs w:val="22"/>
          <w:u w:val="single"/>
        </w:rPr>
        <w:tab/>
      </w:r>
      <w:r w:rsidRPr="00DA7038">
        <w:rPr>
          <w:sz w:val="22"/>
          <w:szCs w:val="22"/>
          <w:u w:val="single"/>
        </w:rPr>
        <w:tab/>
      </w:r>
      <w:r w:rsidRPr="00DA7038">
        <w:rPr>
          <w:sz w:val="22"/>
          <w:szCs w:val="22"/>
          <w:u w:val="single"/>
        </w:rPr>
        <w:tab/>
      </w:r>
      <w:r w:rsidRPr="00DA7038">
        <w:rPr>
          <w:sz w:val="22"/>
          <w:szCs w:val="22"/>
          <w:u w:val="single"/>
        </w:rPr>
        <w:tab/>
      </w:r>
      <w:r w:rsidRPr="00DA7038">
        <w:rPr>
          <w:sz w:val="22"/>
          <w:szCs w:val="22"/>
          <w:u w:val="single"/>
        </w:rPr>
        <w:tab/>
      </w:r>
      <w:r w:rsidRPr="00DA7038">
        <w:rPr>
          <w:sz w:val="22"/>
          <w:szCs w:val="22"/>
          <w:u w:val="single"/>
        </w:rPr>
        <w:tab/>
        <w:t xml:space="preserve">                           </w:t>
      </w:r>
    </w:p>
    <w:p w14:paraId="0D1DEE3C" w14:textId="77777777" w:rsidR="00B2256A" w:rsidRPr="00DA7038" w:rsidRDefault="00B2256A" w:rsidP="00B2256A">
      <w:pPr>
        <w:ind w:left="1170"/>
        <w:jc w:val="both"/>
        <w:rPr>
          <w:sz w:val="22"/>
          <w:szCs w:val="22"/>
        </w:rPr>
      </w:pPr>
      <w:r w:rsidRPr="00DA7038">
        <w:rPr>
          <w:sz w:val="22"/>
          <w:szCs w:val="22"/>
        </w:rPr>
        <w:t xml:space="preserve"> Street or Box Number</w:t>
      </w:r>
      <w:r w:rsidRPr="00DA7038">
        <w:rPr>
          <w:sz w:val="22"/>
          <w:szCs w:val="22"/>
        </w:rPr>
        <w:tab/>
      </w:r>
      <w:r w:rsidRPr="00DA7038">
        <w:rPr>
          <w:sz w:val="22"/>
          <w:szCs w:val="22"/>
        </w:rPr>
        <w:tab/>
      </w:r>
      <w:r w:rsidRPr="00DA7038">
        <w:rPr>
          <w:sz w:val="22"/>
          <w:szCs w:val="22"/>
        </w:rPr>
        <w:tab/>
        <w:t xml:space="preserve">IFB No. </w:t>
      </w:r>
    </w:p>
    <w:p w14:paraId="50492B65" w14:textId="77777777" w:rsidR="00B2256A" w:rsidRPr="00DA7038" w:rsidRDefault="00B2256A" w:rsidP="00B2256A">
      <w:pPr>
        <w:ind w:left="1170"/>
        <w:jc w:val="both"/>
        <w:rPr>
          <w:sz w:val="22"/>
          <w:szCs w:val="22"/>
        </w:rPr>
      </w:pPr>
    </w:p>
    <w:p w14:paraId="221292FE" w14:textId="77777777" w:rsidR="00B2256A" w:rsidRPr="00DA7038" w:rsidRDefault="00B2256A" w:rsidP="00B2256A">
      <w:pPr>
        <w:ind w:left="1170"/>
        <w:jc w:val="both"/>
        <w:rPr>
          <w:sz w:val="22"/>
          <w:szCs w:val="22"/>
          <w:u w:val="single"/>
        </w:rPr>
      </w:pPr>
      <w:r w:rsidRPr="00DA7038">
        <w:rPr>
          <w:sz w:val="22"/>
          <w:szCs w:val="22"/>
          <w:u w:val="single"/>
        </w:rPr>
        <w:t xml:space="preserve">                                                                 </w:t>
      </w:r>
      <w:r w:rsidRPr="00DA7038">
        <w:rPr>
          <w:sz w:val="22"/>
          <w:szCs w:val="22"/>
          <w:u w:val="single"/>
        </w:rPr>
        <w:tab/>
      </w:r>
      <w:r w:rsidRPr="00DA7038">
        <w:rPr>
          <w:sz w:val="22"/>
          <w:szCs w:val="22"/>
          <w:u w:val="single"/>
        </w:rPr>
        <w:tab/>
      </w:r>
      <w:r w:rsidRPr="00DA7038">
        <w:rPr>
          <w:sz w:val="22"/>
          <w:szCs w:val="22"/>
          <w:u w:val="single"/>
        </w:rPr>
        <w:tab/>
      </w:r>
      <w:r w:rsidRPr="00DA7038">
        <w:rPr>
          <w:sz w:val="22"/>
          <w:szCs w:val="22"/>
          <w:u w:val="single"/>
        </w:rPr>
        <w:tab/>
      </w:r>
      <w:r w:rsidRPr="00DA7038">
        <w:rPr>
          <w:sz w:val="22"/>
          <w:szCs w:val="22"/>
          <w:u w:val="single"/>
        </w:rPr>
        <w:tab/>
      </w:r>
      <w:r w:rsidRPr="00DA7038">
        <w:rPr>
          <w:sz w:val="22"/>
          <w:szCs w:val="22"/>
          <w:u w:val="single"/>
        </w:rPr>
        <w:tab/>
        <w:t xml:space="preserve">                                                          </w:t>
      </w:r>
    </w:p>
    <w:p w14:paraId="3D9DD0D2" w14:textId="77777777" w:rsidR="00B2256A" w:rsidRPr="00DA7038" w:rsidRDefault="00B2256A" w:rsidP="00B2256A">
      <w:pPr>
        <w:ind w:left="1170"/>
        <w:jc w:val="both"/>
        <w:rPr>
          <w:sz w:val="22"/>
          <w:szCs w:val="22"/>
        </w:rPr>
      </w:pPr>
      <w:r w:rsidRPr="00DA7038">
        <w:rPr>
          <w:sz w:val="22"/>
          <w:szCs w:val="22"/>
        </w:rPr>
        <w:t>City, State, Zip Code</w:t>
      </w:r>
      <w:r w:rsidRPr="00DA7038">
        <w:rPr>
          <w:sz w:val="22"/>
          <w:szCs w:val="22"/>
        </w:rPr>
        <w:tab/>
      </w:r>
      <w:r w:rsidRPr="00DA7038">
        <w:rPr>
          <w:sz w:val="22"/>
          <w:szCs w:val="22"/>
        </w:rPr>
        <w:tab/>
      </w:r>
      <w:r w:rsidRPr="00DA7038">
        <w:rPr>
          <w:sz w:val="22"/>
          <w:szCs w:val="22"/>
        </w:rPr>
        <w:tab/>
      </w:r>
      <w:r w:rsidRPr="00DA7038">
        <w:rPr>
          <w:sz w:val="22"/>
          <w:szCs w:val="22"/>
        </w:rPr>
        <w:tab/>
        <w:t>IFB</w:t>
      </w:r>
      <w:r w:rsidR="00FE424B">
        <w:rPr>
          <w:sz w:val="22"/>
          <w:szCs w:val="22"/>
        </w:rPr>
        <w:t xml:space="preserve"> </w:t>
      </w:r>
      <w:r w:rsidRPr="00DA7038">
        <w:rPr>
          <w:sz w:val="22"/>
          <w:szCs w:val="22"/>
        </w:rPr>
        <w:t>Title</w:t>
      </w:r>
    </w:p>
    <w:p w14:paraId="6A60EB1E" w14:textId="77777777" w:rsidR="00B2256A" w:rsidRPr="00DA7038" w:rsidRDefault="00B2256A" w:rsidP="00B2256A">
      <w:pPr>
        <w:tabs>
          <w:tab w:val="left" w:pos="432"/>
          <w:tab w:val="left" w:pos="117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sz w:val="22"/>
          <w:szCs w:val="22"/>
        </w:rPr>
      </w:pPr>
    </w:p>
    <w:p w14:paraId="2328CE25" w14:textId="77777777" w:rsidR="00B2256A" w:rsidRPr="00DA7038" w:rsidRDefault="00B2256A" w:rsidP="00B2256A">
      <w:pPr>
        <w:ind w:left="1170"/>
        <w:jc w:val="both"/>
        <w:rPr>
          <w:sz w:val="22"/>
          <w:szCs w:val="22"/>
        </w:rPr>
      </w:pPr>
      <w:r w:rsidRPr="00DA7038">
        <w:rPr>
          <w:sz w:val="22"/>
          <w:szCs w:val="22"/>
        </w:rPr>
        <w:t>DSBSD-certified Micro Business or Small Business No. ________________________</w:t>
      </w:r>
    </w:p>
    <w:p w14:paraId="6F7918A9" w14:textId="77777777" w:rsidR="00B2256A" w:rsidRPr="00DA7038" w:rsidRDefault="00B2256A" w:rsidP="00B2256A">
      <w:pPr>
        <w:ind w:left="1170"/>
        <w:jc w:val="both"/>
        <w:rPr>
          <w:sz w:val="22"/>
          <w:szCs w:val="22"/>
        </w:rPr>
      </w:pPr>
    </w:p>
    <w:p w14:paraId="6E2FFFFA" w14:textId="174A164B" w:rsidR="007374BD" w:rsidRPr="004055A2" w:rsidRDefault="00B2256A" w:rsidP="004055A2">
      <w:pPr>
        <w:ind w:left="1170"/>
        <w:jc w:val="both"/>
        <w:rPr>
          <w:sz w:val="22"/>
          <w:szCs w:val="22"/>
        </w:rPr>
      </w:pPr>
      <w:r w:rsidRPr="00DA7038">
        <w:rPr>
          <w:sz w:val="22"/>
          <w:szCs w:val="22"/>
        </w:rPr>
        <w:t>Name of Contract/Purchase Officer or Buyer:</w:t>
      </w:r>
      <w:r w:rsidRPr="00DA7038">
        <w:rPr>
          <w:sz w:val="22"/>
          <w:szCs w:val="22"/>
          <w:u w:val="single"/>
        </w:rPr>
        <w:tab/>
      </w:r>
      <w:r w:rsidRPr="00DA7038">
        <w:rPr>
          <w:sz w:val="22"/>
          <w:szCs w:val="22"/>
          <w:u w:val="single"/>
        </w:rPr>
        <w:tab/>
      </w:r>
      <w:r w:rsidRPr="00DA7038">
        <w:rPr>
          <w:sz w:val="22"/>
          <w:szCs w:val="22"/>
          <w:u w:val="single"/>
        </w:rPr>
        <w:tab/>
      </w:r>
      <w:r w:rsidRPr="00DA7038">
        <w:rPr>
          <w:sz w:val="22"/>
          <w:szCs w:val="22"/>
          <w:u w:val="single"/>
        </w:rPr>
        <w:tab/>
      </w:r>
      <w:r w:rsidRPr="00DA7038">
        <w:rPr>
          <w:sz w:val="22"/>
          <w:szCs w:val="22"/>
          <w:u w:val="single"/>
        </w:rPr>
        <w:tab/>
      </w:r>
      <w:r w:rsidRPr="00DA7038">
        <w:rPr>
          <w:sz w:val="22"/>
          <w:szCs w:val="22"/>
        </w:rPr>
        <w:tab/>
      </w:r>
      <w:r w:rsidRPr="00DA7038">
        <w:rPr>
          <w:sz w:val="22"/>
          <w:szCs w:val="22"/>
        </w:rPr>
        <w:tab/>
      </w:r>
      <w:r w:rsidRPr="00DA7038">
        <w:rPr>
          <w:sz w:val="22"/>
          <w:szCs w:val="22"/>
        </w:rPr>
        <w:tab/>
      </w:r>
    </w:p>
    <w:p w14:paraId="427C1108" w14:textId="77777777" w:rsidR="00024800" w:rsidRPr="009B3ADA" w:rsidRDefault="00024800" w:rsidP="00B2256A">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sz w:val="22"/>
          <w:szCs w:val="22"/>
        </w:rPr>
      </w:pPr>
    </w:p>
    <w:p w14:paraId="6FA4EAFF" w14:textId="57CB4134" w:rsidR="00864BA6" w:rsidRPr="00E5362F" w:rsidRDefault="00864BA6" w:rsidP="00864BA6">
      <w:pPr>
        <w:pStyle w:val="ListParagraph"/>
        <w:numPr>
          <w:ilvl w:val="1"/>
          <w:numId w:val="35"/>
        </w:numPr>
        <w:jc w:val="both"/>
        <w:rPr>
          <w:b/>
          <w:sz w:val="22"/>
          <w:szCs w:val="22"/>
          <w:u w:val="single"/>
        </w:rPr>
      </w:pPr>
      <w:r w:rsidRPr="00E5362F">
        <w:rPr>
          <w:b/>
          <w:sz w:val="22"/>
          <w:szCs w:val="22"/>
          <w:u w:val="single"/>
        </w:rPr>
        <w:lastRenderedPageBreak/>
        <w:t xml:space="preserve">SUBMISSION OF SMALL BUSINESS SUBCONTRACTING PLAN, EVIDENCE OF COMPLIANCE WITH SMALL BUSINESS SUBCONTRACTING PLAN, AND SUBCONTRACTOR REPORTING: </w:t>
      </w:r>
    </w:p>
    <w:p w14:paraId="24D83BD7" w14:textId="77777777" w:rsidR="00864BA6" w:rsidRPr="00E5362F" w:rsidRDefault="00864BA6" w:rsidP="00864BA6">
      <w:pPr>
        <w:pStyle w:val="ListParagraph"/>
        <w:numPr>
          <w:ilvl w:val="2"/>
          <w:numId w:val="35"/>
        </w:numPr>
        <w:jc w:val="both"/>
        <w:rPr>
          <w:sz w:val="22"/>
          <w:szCs w:val="22"/>
        </w:rPr>
      </w:pPr>
      <w:r w:rsidRPr="00E5362F">
        <w:rPr>
          <w:sz w:val="22"/>
          <w:szCs w:val="22"/>
        </w:rPr>
        <w:t xml:space="preserve">Submission of Small Business Subcontracting Plan: </w:t>
      </w:r>
      <w:r w:rsidRPr="00E5362F">
        <w:rPr>
          <w:sz w:val="22"/>
          <w:szCs w:val="22"/>
        </w:rPr>
        <w:tab/>
        <w:t xml:space="preserve">It is the statewide goal of the Commonwealth that 42% of its purchases be made from small businesses certified by DSBSD. This includes discretionary spending in prime contracts and subcontracts.  All bidders/offerors are required to submit a Small Business Subcontracting Plan.   The contractor is encouraged to offer such subcontracting opportunities to DSBSD-certified small businesses.  This shall include DSBSD-certified women-owned and minority-owned businesses and businesses with DSBSD service disabled veteran-owned status when they have also received DSBSD small business certification. Where it is not practicable for any portion of the goods/services to be subcontracted to other suppliers, the bidder/offeror shall note such on the Small Business Subcontracting Plan.  No bidder/offeror or subcontractor shall be considered a small business unless certified as such by the Department of Small Business and Supplier Diversity (DSBSD) by the due date for receipt of bids or proposals.  </w:t>
      </w:r>
    </w:p>
    <w:p w14:paraId="167C5CAF" w14:textId="77777777" w:rsidR="00864BA6" w:rsidRPr="00E5362F" w:rsidRDefault="00864BA6" w:rsidP="00864BA6">
      <w:pPr>
        <w:tabs>
          <w:tab w:val="left" w:pos="450"/>
          <w:tab w:val="left" w:pos="864"/>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864" w:hanging="864"/>
        <w:jc w:val="both"/>
        <w:rPr>
          <w:rFonts w:eastAsia="Calibri"/>
          <w:sz w:val="22"/>
          <w:szCs w:val="22"/>
          <w:lang w:bidi="en-US"/>
        </w:rPr>
      </w:pPr>
    </w:p>
    <w:p w14:paraId="3BFC542E" w14:textId="77777777" w:rsidR="00864BA6" w:rsidRPr="00E5362F" w:rsidRDefault="00864BA6" w:rsidP="00864BA6">
      <w:pPr>
        <w:pStyle w:val="ListParagraph"/>
        <w:numPr>
          <w:ilvl w:val="2"/>
          <w:numId w:val="35"/>
        </w:numPr>
        <w:jc w:val="both"/>
        <w:rPr>
          <w:sz w:val="22"/>
          <w:szCs w:val="22"/>
        </w:rPr>
      </w:pPr>
      <w:r w:rsidRPr="00E5362F">
        <w:rPr>
          <w:sz w:val="22"/>
          <w:szCs w:val="22"/>
        </w:rPr>
        <w:t>Evidence of Compliance with Small Business Subcontracting Plan:  Each prime contractor who wins an award in which provision of a small business subcontracting plan is a condition of the award, shall deliver to the contracting agency or institution monthly reports substantiating compliance in accordance with the small business subcontracting plan.  If a variance exists, the contractor shall provide a written explanation.   A subcontractor shall be considered a Small Business for purposes of a contract if and only if the subcontractor holds a certification as such by the DSBSD.  Payment(s) may be withheld until the purchasing agency confirms that the contractor has certified compliance with the contractor’s submitted Small Business Subcontracting Plan or is in receipt of a written explanation of the variance.  The agency or institution reserves the right to pursue other appropriate remedies for non-compliance to include, but not be limited to, termination for default.</w:t>
      </w:r>
      <w:r w:rsidRPr="00E5362F">
        <w:rPr>
          <w:sz w:val="22"/>
          <w:szCs w:val="22"/>
        </w:rPr>
        <w:tab/>
      </w:r>
      <w:r w:rsidRPr="00E5362F">
        <w:rPr>
          <w:sz w:val="22"/>
          <w:szCs w:val="22"/>
        </w:rPr>
        <w:br/>
      </w:r>
    </w:p>
    <w:p w14:paraId="5A3641CD" w14:textId="77777777" w:rsidR="00864BA6" w:rsidRPr="00E5362F" w:rsidRDefault="00864BA6" w:rsidP="00864BA6">
      <w:pPr>
        <w:pStyle w:val="ListParagraph"/>
        <w:numPr>
          <w:ilvl w:val="2"/>
          <w:numId w:val="35"/>
        </w:numPr>
        <w:jc w:val="both"/>
        <w:rPr>
          <w:sz w:val="22"/>
          <w:szCs w:val="22"/>
        </w:rPr>
      </w:pPr>
      <w:r w:rsidRPr="00E5362F">
        <w:rPr>
          <w:sz w:val="22"/>
          <w:szCs w:val="22"/>
        </w:rPr>
        <w:t xml:space="preserve">Prime Contractor Subcontractor Reporting:  </w:t>
      </w:r>
    </w:p>
    <w:p w14:paraId="6E872E2F" w14:textId="11FF6387" w:rsidR="00864BA6" w:rsidRPr="00E5362F" w:rsidRDefault="00864BA6" w:rsidP="00864BA6">
      <w:pPr>
        <w:pStyle w:val="ListParagraph"/>
        <w:numPr>
          <w:ilvl w:val="0"/>
          <w:numId w:val="29"/>
        </w:numPr>
        <w:tabs>
          <w:tab w:val="left" w:pos="2070"/>
        </w:tabs>
        <w:ind w:left="2070"/>
        <w:jc w:val="both"/>
        <w:rPr>
          <w:sz w:val="22"/>
          <w:szCs w:val="22"/>
        </w:rPr>
      </w:pPr>
      <w:r w:rsidRPr="00E5362F">
        <w:rPr>
          <w:sz w:val="22"/>
          <w:szCs w:val="22"/>
        </w:rPr>
        <w:t>Each prime contractor who wins an award greater than $100,000, shall deliver to the contracting agency or institution on a monthly basis, all applicable information for each subcontractor listed on the Small Business Subcontracting Plan that are DSBSD-certified businesses or Employment Services Organizations (ESOs).  The contractor shall furnish the applicable information to the purchasing office via the Subcontractor Payment Reporting</w:t>
      </w:r>
      <w:r w:rsidR="006D0715">
        <w:rPr>
          <w:sz w:val="22"/>
          <w:szCs w:val="22"/>
        </w:rPr>
        <w:t xml:space="preserve"> </w:t>
      </w:r>
      <w:r w:rsidRPr="00E5362F">
        <w:rPr>
          <w:sz w:val="22"/>
          <w:szCs w:val="22"/>
        </w:rPr>
        <w:t>tool accessible within the contractor’s eVA account.</w:t>
      </w:r>
    </w:p>
    <w:p w14:paraId="5303C3AC" w14:textId="77777777" w:rsidR="00864BA6" w:rsidRDefault="00864BA6" w:rsidP="00864BA6">
      <w:pPr>
        <w:pStyle w:val="ListParagraph"/>
        <w:tabs>
          <w:tab w:val="left" w:pos="2070"/>
        </w:tabs>
        <w:ind w:left="2070"/>
        <w:jc w:val="both"/>
        <w:rPr>
          <w:sz w:val="22"/>
          <w:szCs w:val="22"/>
        </w:rPr>
      </w:pPr>
    </w:p>
    <w:p w14:paraId="52768E67" w14:textId="06D621EB" w:rsidR="00864BA6" w:rsidRDefault="00864BA6" w:rsidP="00864BA6">
      <w:pPr>
        <w:pStyle w:val="ListParagraph"/>
        <w:numPr>
          <w:ilvl w:val="4"/>
          <w:numId w:val="30"/>
        </w:numPr>
        <w:tabs>
          <w:tab w:val="left" w:pos="2070"/>
        </w:tabs>
        <w:ind w:left="2070" w:hanging="360"/>
        <w:jc w:val="both"/>
        <w:rPr>
          <w:sz w:val="22"/>
          <w:szCs w:val="22"/>
        </w:rPr>
      </w:pPr>
      <w:r>
        <w:rPr>
          <w:sz w:val="22"/>
          <w:szCs w:val="22"/>
        </w:rPr>
        <w:t xml:space="preserve">In </w:t>
      </w:r>
      <w:r w:rsidR="006D0715" w:rsidRPr="00E5362F">
        <w:rPr>
          <w:sz w:val="22"/>
          <w:szCs w:val="22"/>
        </w:rPr>
        <w:t>addition,</w:t>
      </w:r>
      <w:r w:rsidRPr="00E5362F">
        <w:rPr>
          <w:sz w:val="22"/>
          <w:szCs w:val="22"/>
        </w:rPr>
        <w:t xml:space="preserve"> each prime contractor who wins an award greater than $200,000 shall deliver to the contracting agency or institution on a monthly basis, all applicable information on use of subcontractors that are not DSBSD-certified businesses or Employment Services Organizations.  The contractor shall furnish all applicable information to the purchasing office via the Subcontractor Payment Reporting tool accessible within the contractor’s eVA account.</w:t>
      </w:r>
    </w:p>
    <w:p w14:paraId="590B7DC3" w14:textId="77777777" w:rsidR="00864BA6" w:rsidRDefault="00864BA6" w:rsidP="00864BA6">
      <w:pPr>
        <w:pStyle w:val="ListParagraph"/>
        <w:tabs>
          <w:tab w:val="left" w:pos="2070"/>
        </w:tabs>
        <w:ind w:left="2070"/>
        <w:jc w:val="both"/>
        <w:rPr>
          <w:sz w:val="22"/>
          <w:szCs w:val="22"/>
        </w:rPr>
      </w:pPr>
    </w:p>
    <w:p w14:paraId="6C897673" w14:textId="77777777" w:rsidR="00864BA6" w:rsidRDefault="00864BA6" w:rsidP="00864BA6">
      <w:pPr>
        <w:pStyle w:val="ListParagraph"/>
        <w:numPr>
          <w:ilvl w:val="1"/>
          <w:numId w:val="40"/>
        </w:numPr>
        <w:jc w:val="both"/>
        <w:rPr>
          <w:sz w:val="22"/>
          <w:szCs w:val="22"/>
        </w:rPr>
      </w:pPr>
      <w:r w:rsidRPr="00DA7038">
        <w:rPr>
          <w:b/>
          <w:sz w:val="22"/>
          <w:szCs w:val="22"/>
          <w:u w:val="single"/>
        </w:rPr>
        <w:t>PRIME CONTRACTOR RESPONSIBILITIES</w:t>
      </w:r>
      <w:r w:rsidRPr="00DA7038">
        <w:rPr>
          <w:b/>
          <w:sz w:val="22"/>
          <w:szCs w:val="22"/>
        </w:rPr>
        <w:t>:</w:t>
      </w:r>
      <w:r w:rsidRPr="00DA7038">
        <w:rPr>
          <w:sz w:val="22"/>
          <w:szCs w:val="22"/>
        </w:rPr>
        <w:t xml:space="preserve"> The contractor shall be responsible for completely supervising and directing the work under this contract and all subcontractors that he may utilize, using his best skill and attention.  Subcontractors who perform work under this contract shall be responsible to the prime contractor.  The contractor agrees that he is as fully responsible for the acts and omissions of his subcontractors and of persons employed by them as he is for the acts and omissions of his own employees.</w:t>
      </w:r>
    </w:p>
    <w:p w14:paraId="7FF78F47" w14:textId="77777777" w:rsidR="00864BA6" w:rsidRPr="00DA7038" w:rsidRDefault="00864BA6" w:rsidP="00864BA6">
      <w:pPr>
        <w:pStyle w:val="ListParagraph"/>
        <w:ind w:left="1152"/>
        <w:jc w:val="both"/>
        <w:rPr>
          <w:sz w:val="22"/>
          <w:szCs w:val="22"/>
        </w:rPr>
      </w:pPr>
    </w:p>
    <w:p w14:paraId="74FCF4F5" w14:textId="77777777" w:rsidR="00864BA6" w:rsidRDefault="00864BA6" w:rsidP="00864BA6">
      <w:pPr>
        <w:pStyle w:val="ListParagraph"/>
        <w:numPr>
          <w:ilvl w:val="1"/>
          <w:numId w:val="40"/>
        </w:numPr>
        <w:jc w:val="both"/>
        <w:rPr>
          <w:sz w:val="22"/>
          <w:szCs w:val="22"/>
        </w:rPr>
      </w:pPr>
      <w:r w:rsidRPr="00CB3F0A">
        <w:rPr>
          <w:b/>
          <w:sz w:val="22"/>
          <w:szCs w:val="22"/>
          <w:u w:val="single"/>
        </w:rPr>
        <w:t>SUBCONTRACTS</w:t>
      </w:r>
      <w:r w:rsidRPr="00CB3F0A">
        <w:rPr>
          <w:b/>
          <w:sz w:val="22"/>
          <w:szCs w:val="22"/>
        </w:rPr>
        <w:t>:</w:t>
      </w:r>
      <w:r w:rsidRPr="00CB3F0A">
        <w:rPr>
          <w:sz w:val="22"/>
          <w:szCs w:val="22"/>
        </w:rPr>
        <w:t xml:space="preserve">  No portion of the work shall be subcontracted without prior written consent of the purchasing agency.  In the event that the contractor desires to subcontract some part of the work specified herein, the contractor shall furnish the purchasing agency the names, qualifications and experience of their proposed subcontractors.  The contractor shall, however, remain fully liable and responsible for the work to be done by its subcontractor(s) and shall assure compliance with all requirements of the contract.</w:t>
      </w:r>
    </w:p>
    <w:p w14:paraId="02EC0C61" w14:textId="77777777" w:rsidR="00864BA6" w:rsidRPr="00864BA6" w:rsidRDefault="00864BA6" w:rsidP="00864BA6">
      <w:pPr>
        <w:pStyle w:val="ListParagraph"/>
        <w:rPr>
          <w:sz w:val="22"/>
          <w:szCs w:val="22"/>
        </w:rPr>
      </w:pPr>
    </w:p>
    <w:p w14:paraId="10A3D16A" w14:textId="37728A36" w:rsidR="00B2256A" w:rsidRPr="00864BA6" w:rsidRDefault="00B2256A" w:rsidP="00864BA6">
      <w:pPr>
        <w:pStyle w:val="ListParagraph"/>
        <w:numPr>
          <w:ilvl w:val="1"/>
          <w:numId w:val="40"/>
        </w:numPr>
        <w:jc w:val="both"/>
        <w:rPr>
          <w:sz w:val="22"/>
          <w:szCs w:val="22"/>
        </w:rPr>
      </w:pPr>
      <w:r w:rsidRPr="00864BA6">
        <w:rPr>
          <w:b/>
          <w:sz w:val="22"/>
          <w:szCs w:val="22"/>
          <w:u w:val="single"/>
        </w:rPr>
        <w:t>CONTINUITY OF SERVICES:</w:t>
      </w:r>
    </w:p>
    <w:p w14:paraId="77A57E09" w14:textId="77777777" w:rsidR="00B2256A" w:rsidRPr="00CB3F0A" w:rsidRDefault="00B2256A" w:rsidP="00B2256A">
      <w:pPr>
        <w:pStyle w:val="ListParagraph"/>
        <w:ind w:left="1728"/>
        <w:jc w:val="both"/>
        <w:rPr>
          <w:sz w:val="22"/>
          <w:szCs w:val="22"/>
        </w:rPr>
      </w:pPr>
    </w:p>
    <w:p w14:paraId="305923F3" w14:textId="197C3BD8" w:rsidR="00B2256A" w:rsidRPr="006D0715" w:rsidRDefault="00B2256A" w:rsidP="006D0715">
      <w:pPr>
        <w:pStyle w:val="ListParagraph"/>
        <w:numPr>
          <w:ilvl w:val="2"/>
          <w:numId w:val="39"/>
        </w:numPr>
        <w:jc w:val="both"/>
        <w:rPr>
          <w:sz w:val="22"/>
          <w:szCs w:val="22"/>
        </w:rPr>
      </w:pPr>
      <w:r w:rsidRPr="00CB3F0A">
        <w:rPr>
          <w:sz w:val="22"/>
          <w:szCs w:val="22"/>
        </w:rPr>
        <w:lastRenderedPageBreak/>
        <w:t xml:space="preserve">The Contractor recognizes that the services under this contract are vital to the Agency and must be continued without interruption and that, upon contract expiration, a successor, either the Agency or another contractor, may continue them. The Contractor agrees: </w:t>
      </w:r>
    </w:p>
    <w:p w14:paraId="66C4FD23" w14:textId="77777777" w:rsidR="00B2256A" w:rsidRPr="00CB3F0A" w:rsidRDefault="00B2256A" w:rsidP="00347994">
      <w:pPr>
        <w:keepNext/>
        <w:numPr>
          <w:ilvl w:val="5"/>
          <w:numId w:val="21"/>
        </w:numPr>
        <w:jc w:val="both"/>
        <w:rPr>
          <w:sz w:val="22"/>
          <w:szCs w:val="22"/>
        </w:rPr>
      </w:pPr>
      <w:r w:rsidRPr="00CB3F0A">
        <w:rPr>
          <w:sz w:val="22"/>
          <w:szCs w:val="22"/>
        </w:rPr>
        <w:t>To exercise its best efforts and cooperation to effect an orderly and efficient transition to a successor;</w:t>
      </w:r>
    </w:p>
    <w:p w14:paraId="2E301C14" w14:textId="77777777" w:rsidR="00B2256A" w:rsidRPr="00CB3F0A" w:rsidRDefault="00B2256A" w:rsidP="00347994">
      <w:pPr>
        <w:keepNext/>
        <w:numPr>
          <w:ilvl w:val="5"/>
          <w:numId w:val="21"/>
        </w:numPr>
        <w:jc w:val="both"/>
        <w:rPr>
          <w:sz w:val="22"/>
          <w:szCs w:val="22"/>
        </w:rPr>
      </w:pPr>
      <w:r w:rsidRPr="00CB3F0A">
        <w:rPr>
          <w:sz w:val="22"/>
          <w:szCs w:val="22"/>
        </w:rPr>
        <w:t>To make all Agency owned facilities, equipment, and data available to any successor at an appropriate time prior to the expiration of the contract to facilitate transition to successor;  and</w:t>
      </w:r>
    </w:p>
    <w:p w14:paraId="06B2087B" w14:textId="77777777" w:rsidR="00B2256A" w:rsidRPr="00CB3F0A" w:rsidRDefault="00B2256A" w:rsidP="00347994">
      <w:pPr>
        <w:keepNext/>
        <w:numPr>
          <w:ilvl w:val="5"/>
          <w:numId w:val="21"/>
        </w:numPr>
        <w:jc w:val="both"/>
        <w:rPr>
          <w:sz w:val="22"/>
          <w:szCs w:val="22"/>
        </w:rPr>
      </w:pPr>
      <w:r w:rsidRPr="00CB3F0A">
        <w:rPr>
          <w:sz w:val="22"/>
          <w:szCs w:val="22"/>
        </w:rPr>
        <w:t>That the Agency Contracting Officer shall have final authority to resolve disputes related to the transition of the contract from the Contractor to its successor.</w:t>
      </w:r>
    </w:p>
    <w:p w14:paraId="76FC08A8" w14:textId="77777777" w:rsidR="00B2256A" w:rsidRPr="00CB3F0A" w:rsidRDefault="00B2256A" w:rsidP="00B2256A">
      <w:pPr>
        <w:keepNext/>
        <w:ind w:left="1800"/>
        <w:jc w:val="both"/>
        <w:rPr>
          <w:sz w:val="22"/>
          <w:szCs w:val="22"/>
        </w:rPr>
      </w:pPr>
    </w:p>
    <w:p w14:paraId="3DE51B27" w14:textId="77777777" w:rsidR="00B2256A" w:rsidRPr="00CB3F0A" w:rsidRDefault="00B2256A" w:rsidP="004055A2">
      <w:pPr>
        <w:pStyle w:val="ListParagraph"/>
        <w:numPr>
          <w:ilvl w:val="2"/>
          <w:numId w:val="39"/>
        </w:numPr>
        <w:jc w:val="both"/>
        <w:rPr>
          <w:sz w:val="22"/>
          <w:szCs w:val="22"/>
        </w:rPr>
      </w:pPr>
      <w:r w:rsidRPr="00CB3F0A">
        <w:rPr>
          <w:sz w:val="22"/>
          <w:szCs w:val="22"/>
        </w:rPr>
        <w:t xml:space="preserve">The Contractor shall, upon written notice from the Contract Officer, furnish phase-in/phase-out services for up to ninety (90) days after this contract expires and shall negotiate in good faith a plan with the successor to execute the phase-in/phase-out services. This plan shall be subject to the Contract Officer’s approval. </w:t>
      </w:r>
    </w:p>
    <w:p w14:paraId="194F8668" w14:textId="77777777" w:rsidR="00B2256A" w:rsidRPr="00CB3F0A" w:rsidRDefault="00B2256A" w:rsidP="00B2256A">
      <w:pPr>
        <w:keepNext/>
        <w:ind w:left="360"/>
        <w:jc w:val="both"/>
        <w:rPr>
          <w:sz w:val="22"/>
          <w:szCs w:val="22"/>
        </w:rPr>
      </w:pPr>
    </w:p>
    <w:p w14:paraId="690E2FCE" w14:textId="4A790D7A" w:rsidR="0059768A" w:rsidRPr="004055A2" w:rsidRDefault="00B2256A" w:rsidP="004055A2">
      <w:pPr>
        <w:pStyle w:val="ListParagraph"/>
        <w:numPr>
          <w:ilvl w:val="2"/>
          <w:numId w:val="39"/>
        </w:numPr>
        <w:jc w:val="both"/>
        <w:rPr>
          <w:sz w:val="22"/>
          <w:szCs w:val="22"/>
        </w:rPr>
      </w:pPr>
      <w:r w:rsidRPr="00CB3F0A">
        <w:rPr>
          <w:sz w:val="22"/>
          <w:szCs w:val="22"/>
        </w:rPr>
        <w:t>The Contractor shall be reimbursed for all reasonable, pre-approved phase-in/phase-out costs (i.e., costs incurred within the agreed period after contract expiration that result from phase-in, phase-out operations) and a fee (profit) not to exceed a pro rata portion of the fee (profit) under this contract.  All phase-in/phase-out work fees must be approved by the Contract Officer in writing prior to commencement of said work.</w:t>
      </w:r>
    </w:p>
    <w:p w14:paraId="0F2AA059" w14:textId="77777777" w:rsidR="00B2256A" w:rsidRPr="00CB3F0A" w:rsidRDefault="00B2256A" w:rsidP="00B2256A">
      <w:pPr>
        <w:jc w:val="both"/>
        <w:rPr>
          <w:b/>
          <w:sz w:val="22"/>
          <w:szCs w:val="22"/>
        </w:rPr>
      </w:pPr>
    </w:p>
    <w:p w14:paraId="5FDAFB8D" w14:textId="45B63D06" w:rsidR="005C7CCF" w:rsidRPr="005C7CCF" w:rsidRDefault="00B2256A" w:rsidP="005C7CCF">
      <w:pPr>
        <w:pStyle w:val="ListParagraph"/>
        <w:numPr>
          <w:ilvl w:val="1"/>
          <w:numId w:val="41"/>
        </w:numPr>
        <w:jc w:val="both"/>
        <w:rPr>
          <w:sz w:val="22"/>
          <w:szCs w:val="22"/>
        </w:rPr>
      </w:pPr>
      <w:r w:rsidRPr="00CB3F0A">
        <w:rPr>
          <w:b/>
          <w:sz w:val="22"/>
          <w:szCs w:val="22"/>
          <w:u w:val="single"/>
        </w:rPr>
        <w:t>STATE CORPORATION COMMISSION IDENTIFICATION NUMBER:</w:t>
      </w:r>
      <w:r w:rsidRPr="00CB3F0A">
        <w:rPr>
          <w:b/>
          <w:sz w:val="22"/>
          <w:szCs w:val="22"/>
        </w:rPr>
        <w:t xml:space="preserve">  </w:t>
      </w:r>
      <w:r w:rsidRPr="00CB3F0A">
        <w:rPr>
          <w:sz w:val="22"/>
          <w:szCs w:val="22"/>
        </w:rPr>
        <w:t xml:space="preserve">Pursuant to Code of Virginia, §2.2-4311.2 subsection B, a bidder or offeror organized or authorized to transact business in the Commonwealth pursuant to Title 13.1 or Title 50 is required to include in its bid or proposal the identification number issued to it by the State Corporation Commission (SCC). Any bidder or offeror that is not required to be authorized to transact business in the Commonwealth as a foreign business entity under Title 13.1 or Title 50 or as otherwise required by law is required to include in its bid or proposal a statement describing why the bidder or offeror is not required to be so authorized.   Indicate the above information on the SCC Form provided. </w:t>
      </w:r>
      <w:r w:rsidRPr="00CB3F0A">
        <w:rPr>
          <w:color w:val="000080"/>
          <w:sz w:val="22"/>
          <w:szCs w:val="22"/>
        </w:rPr>
        <w:t xml:space="preserve"> </w:t>
      </w:r>
      <w:r w:rsidRPr="00CB3F0A">
        <w:rPr>
          <w:sz w:val="22"/>
          <w:szCs w:val="22"/>
        </w:rPr>
        <w:t xml:space="preserve">Contractor agrees that the process by which compliance with Titles 13.1 and 50 is checked during the solicitation stage (including without limitation the SCC Form provided) is streamlined and not definitive, and the Commonwealth’s use and acceptance of such form, or its acceptance of Contractor’s statement describing why the bidder or offeror was not legally required to be authorized to transact business in the Commonwealth, shall not be conclusive of the issue and shall not be relied upon by the Contractor as demonstrating compliance. </w:t>
      </w:r>
    </w:p>
    <w:p w14:paraId="14323D7C" w14:textId="77777777" w:rsidR="00B2256A" w:rsidRPr="00CB3F0A" w:rsidRDefault="00B2256A" w:rsidP="00B2256A">
      <w:pPr>
        <w:ind w:firstLine="360"/>
        <w:jc w:val="both"/>
        <w:rPr>
          <w:b/>
          <w:sz w:val="22"/>
          <w:szCs w:val="22"/>
        </w:rPr>
      </w:pPr>
    </w:p>
    <w:p w14:paraId="420AD9F6" w14:textId="77777777" w:rsidR="005C7CCF" w:rsidRDefault="005C7CCF" w:rsidP="005C7CCF">
      <w:pPr>
        <w:pStyle w:val="ListParagraph"/>
        <w:numPr>
          <w:ilvl w:val="1"/>
          <w:numId w:val="41"/>
        </w:numPr>
        <w:jc w:val="both"/>
        <w:rPr>
          <w:sz w:val="22"/>
          <w:szCs w:val="22"/>
        </w:rPr>
      </w:pPr>
      <w:r w:rsidRPr="000537EF">
        <w:rPr>
          <w:b/>
          <w:sz w:val="22"/>
          <w:szCs w:val="22"/>
          <w:u w:val="single"/>
        </w:rPr>
        <w:t>FEDERALLY IMPOSED TARIFFS:</w:t>
      </w:r>
      <w:r w:rsidRPr="000537EF">
        <w:rPr>
          <w:rFonts w:ascii="TimesNewRomanPS-BoldMT" w:hAnsi="TimesNewRomanPS-BoldMT" w:cs="TimesNewRomanPS-BoldMT"/>
          <w:b/>
          <w:bCs/>
        </w:rPr>
        <w:t xml:space="preserve"> </w:t>
      </w:r>
      <w:r w:rsidRPr="000537EF">
        <w:rPr>
          <w:sz w:val="22"/>
          <w:szCs w:val="22"/>
        </w:rPr>
        <w:t xml:space="preserve">In the event that the President of the United States, the United States Congress, Customs and Border Protection, or any other federal entity authorized by law, imposes an import duty or tariff (a “tariff”), on an imported good that results in an increase in contractor’s costs to a level that renders performance under the Agreement impracticable, the Commonwealth may agree to an increase to the purchase price for the affected good.  No increase in purchase price may exceed 25% of the additional tariff imposed on the goods imported or purchased by the contractor that are provided to the Commonwealth under this Agreement.  </w:t>
      </w:r>
    </w:p>
    <w:p w14:paraId="3558907A" w14:textId="77777777" w:rsidR="005C7CCF" w:rsidRDefault="005C7CCF" w:rsidP="005C7CCF">
      <w:pPr>
        <w:autoSpaceDE w:val="0"/>
        <w:autoSpaceDN w:val="0"/>
        <w:adjustRightInd w:val="0"/>
        <w:contextualSpacing/>
        <w:jc w:val="both"/>
        <w:rPr>
          <w:sz w:val="22"/>
          <w:szCs w:val="22"/>
        </w:rPr>
      </w:pPr>
    </w:p>
    <w:p w14:paraId="21AB778E" w14:textId="77777777" w:rsidR="005C7CCF" w:rsidRDefault="005C7CCF" w:rsidP="005C7CCF">
      <w:pPr>
        <w:autoSpaceDE w:val="0"/>
        <w:autoSpaceDN w:val="0"/>
        <w:adjustRightInd w:val="0"/>
        <w:ind w:left="1170"/>
        <w:contextualSpacing/>
        <w:jc w:val="both"/>
        <w:rPr>
          <w:sz w:val="22"/>
          <w:szCs w:val="22"/>
        </w:rPr>
      </w:pPr>
      <w:r w:rsidRPr="000537EF">
        <w:rPr>
          <w:sz w:val="22"/>
          <w:szCs w:val="22"/>
        </w:rPr>
        <w:t>Prior to the Commonwealth agreeing to a price increase pursuant to this Section, the contractor must provide to the Commonwealth, the following documentation, all of which must be satisfactory to the Commonwealth:</w:t>
      </w:r>
    </w:p>
    <w:p w14:paraId="4A165741" w14:textId="77777777" w:rsidR="005C7CCF" w:rsidRPr="000537EF" w:rsidRDefault="005C7CCF" w:rsidP="005C7CCF">
      <w:pPr>
        <w:autoSpaceDE w:val="0"/>
        <w:autoSpaceDN w:val="0"/>
        <w:adjustRightInd w:val="0"/>
        <w:ind w:left="1170"/>
        <w:contextualSpacing/>
        <w:jc w:val="both"/>
        <w:rPr>
          <w:sz w:val="22"/>
          <w:szCs w:val="22"/>
        </w:rPr>
      </w:pPr>
    </w:p>
    <w:p w14:paraId="561E3C31" w14:textId="77777777" w:rsidR="005C7CCF" w:rsidRDefault="005C7CCF" w:rsidP="005C7CCF">
      <w:pPr>
        <w:autoSpaceDE w:val="0"/>
        <w:autoSpaceDN w:val="0"/>
        <w:adjustRightInd w:val="0"/>
        <w:ind w:left="1440"/>
        <w:jc w:val="both"/>
        <w:rPr>
          <w:sz w:val="22"/>
          <w:szCs w:val="22"/>
        </w:rPr>
      </w:pPr>
      <w:r w:rsidRPr="000537EF">
        <w:rPr>
          <w:sz w:val="22"/>
          <w:szCs w:val="22"/>
        </w:rPr>
        <w:t>- evidence demonstrating: (i) the unit price paid by contractor as of the date of award for the good or raw</w:t>
      </w:r>
      <w:r>
        <w:rPr>
          <w:sz w:val="22"/>
          <w:szCs w:val="22"/>
        </w:rPr>
        <w:t xml:space="preserve"> </w:t>
      </w:r>
      <w:r w:rsidRPr="000537EF">
        <w:rPr>
          <w:sz w:val="22"/>
          <w:szCs w:val="22"/>
        </w:rPr>
        <w:t>material used to furnish the goods to the Commonwealth under this Agreement, (ii) the applicability of the</w:t>
      </w:r>
      <w:r>
        <w:rPr>
          <w:sz w:val="22"/>
          <w:szCs w:val="22"/>
        </w:rPr>
        <w:t xml:space="preserve"> </w:t>
      </w:r>
      <w:r w:rsidRPr="000537EF">
        <w:rPr>
          <w:sz w:val="22"/>
          <w:szCs w:val="22"/>
        </w:rPr>
        <w:t>tariff to the specific good or raw material, and (iii) contractor’s payment of the increased import duty or tariff</w:t>
      </w:r>
      <w:r>
        <w:rPr>
          <w:sz w:val="22"/>
          <w:szCs w:val="22"/>
        </w:rPr>
        <w:t xml:space="preserve"> </w:t>
      </w:r>
      <w:r w:rsidRPr="000537EF">
        <w:rPr>
          <w:sz w:val="22"/>
          <w:szCs w:val="22"/>
        </w:rPr>
        <w:t>(either directly or through an increase to the cost paid for the good or raw material). The evidence submitted</w:t>
      </w:r>
      <w:r>
        <w:rPr>
          <w:sz w:val="22"/>
          <w:szCs w:val="22"/>
        </w:rPr>
        <w:t xml:space="preserve"> </w:t>
      </w:r>
      <w:r w:rsidRPr="000537EF">
        <w:rPr>
          <w:sz w:val="22"/>
          <w:szCs w:val="22"/>
        </w:rPr>
        <w:t>shall be sufficient in detail and content to allow the Commonwealth to verify that the tariff is the cause of the</w:t>
      </w:r>
      <w:r>
        <w:rPr>
          <w:sz w:val="22"/>
          <w:szCs w:val="22"/>
        </w:rPr>
        <w:t xml:space="preserve"> </w:t>
      </w:r>
      <w:r w:rsidRPr="000537EF">
        <w:rPr>
          <w:sz w:val="22"/>
          <w:szCs w:val="22"/>
        </w:rPr>
        <w:t>price change.</w:t>
      </w:r>
    </w:p>
    <w:p w14:paraId="60F80D00" w14:textId="77777777" w:rsidR="005C7CCF" w:rsidRPr="000537EF" w:rsidRDefault="005C7CCF" w:rsidP="005C7CCF">
      <w:pPr>
        <w:autoSpaceDE w:val="0"/>
        <w:autoSpaceDN w:val="0"/>
        <w:adjustRightInd w:val="0"/>
        <w:ind w:firstLine="1170"/>
        <w:jc w:val="both"/>
        <w:rPr>
          <w:sz w:val="22"/>
          <w:szCs w:val="22"/>
        </w:rPr>
      </w:pPr>
    </w:p>
    <w:p w14:paraId="271793BD" w14:textId="77777777" w:rsidR="005C7CCF" w:rsidRDefault="005C7CCF" w:rsidP="005C7CCF">
      <w:pPr>
        <w:autoSpaceDE w:val="0"/>
        <w:autoSpaceDN w:val="0"/>
        <w:adjustRightInd w:val="0"/>
        <w:ind w:left="1440"/>
        <w:jc w:val="both"/>
        <w:rPr>
          <w:sz w:val="22"/>
          <w:szCs w:val="22"/>
        </w:rPr>
      </w:pPr>
      <w:r w:rsidRPr="000537EF">
        <w:rPr>
          <w:sz w:val="22"/>
          <w:szCs w:val="22"/>
        </w:rPr>
        <w:lastRenderedPageBreak/>
        <w:t>- a certification signed by contractor that it has made all reasonable efforts to obtain the good or the raw</w:t>
      </w:r>
      <w:r>
        <w:rPr>
          <w:sz w:val="22"/>
          <w:szCs w:val="22"/>
        </w:rPr>
        <w:t xml:space="preserve"> </w:t>
      </w:r>
      <w:r w:rsidRPr="000537EF">
        <w:rPr>
          <w:sz w:val="22"/>
          <w:szCs w:val="22"/>
        </w:rPr>
        <w:t>materials comprising the good procured by the Commonwealth at a lower cost from a different source located</w:t>
      </w:r>
      <w:r>
        <w:rPr>
          <w:sz w:val="22"/>
          <w:szCs w:val="22"/>
        </w:rPr>
        <w:t xml:space="preserve"> </w:t>
      </w:r>
      <w:r w:rsidRPr="000537EF">
        <w:rPr>
          <w:sz w:val="22"/>
          <w:szCs w:val="22"/>
        </w:rPr>
        <w:t>outside of the country against which the tariff has been imposed.</w:t>
      </w:r>
    </w:p>
    <w:p w14:paraId="4E8B923A" w14:textId="77777777" w:rsidR="005C7CCF" w:rsidRPr="000537EF" w:rsidRDefault="005C7CCF" w:rsidP="005C7CCF">
      <w:pPr>
        <w:autoSpaceDE w:val="0"/>
        <w:autoSpaceDN w:val="0"/>
        <w:adjustRightInd w:val="0"/>
        <w:ind w:left="1440"/>
        <w:jc w:val="both"/>
        <w:rPr>
          <w:sz w:val="22"/>
          <w:szCs w:val="22"/>
        </w:rPr>
      </w:pPr>
    </w:p>
    <w:p w14:paraId="5B75895E" w14:textId="77777777" w:rsidR="005C7CCF" w:rsidRDefault="005C7CCF" w:rsidP="005C7CCF">
      <w:pPr>
        <w:autoSpaceDE w:val="0"/>
        <w:autoSpaceDN w:val="0"/>
        <w:adjustRightInd w:val="0"/>
        <w:ind w:left="1440"/>
        <w:jc w:val="both"/>
        <w:rPr>
          <w:sz w:val="22"/>
          <w:szCs w:val="22"/>
        </w:rPr>
      </w:pPr>
      <w:r w:rsidRPr="000537EF">
        <w:rPr>
          <w:sz w:val="22"/>
          <w:szCs w:val="22"/>
        </w:rPr>
        <w:t>- a certification signed by contractor that the documentation, statements, and any other evidence it submits in</w:t>
      </w:r>
      <w:r>
        <w:rPr>
          <w:sz w:val="22"/>
          <w:szCs w:val="22"/>
        </w:rPr>
        <w:t xml:space="preserve"> </w:t>
      </w:r>
      <w:r w:rsidRPr="000537EF">
        <w:rPr>
          <w:sz w:val="22"/>
          <w:szCs w:val="22"/>
        </w:rPr>
        <w:t>support of its request for a price increase under this Section are true and correct, and that the contractor</w:t>
      </w:r>
      <w:r>
        <w:rPr>
          <w:sz w:val="22"/>
          <w:szCs w:val="22"/>
        </w:rPr>
        <w:t xml:space="preserve"> </w:t>
      </w:r>
      <w:r w:rsidRPr="000537EF">
        <w:rPr>
          <w:sz w:val="22"/>
          <w:szCs w:val="22"/>
        </w:rPr>
        <w:t>would otherwise be unable to perform under this Agreement without such price increase.</w:t>
      </w:r>
    </w:p>
    <w:p w14:paraId="4723D43C" w14:textId="77777777" w:rsidR="005C7CCF" w:rsidRPr="000537EF" w:rsidRDefault="005C7CCF" w:rsidP="005C7CCF">
      <w:pPr>
        <w:autoSpaceDE w:val="0"/>
        <w:autoSpaceDN w:val="0"/>
        <w:adjustRightInd w:val="0"/>
        <w:ind w:left="1440"/>
        <w:jc w:val="both"/>
        <w:rPr>
          <w:sz w:val="22"/>
          <w:szCs w:val="22"/>
        </w:rPr>
      </w:pPr>
    </w:p>
    <w:p w14:paraId="4491C9A7" w14:textId="77777777" w:rsidR="005C7CCF" w:rsidRDefault="005C7CCF" w:rsidP="005C7CCF">
      <w:pPr>
        <w:autoSpaceDE w:val="0"/>
        <w:autoSpaceDN w:val="0"/>
        <w:adjustRightInd w:val="0"/>
        <w:ind w:left="1440"/>
        <w:jc w:val="both"/>
        <w:rPr>
          <w:sz w:val="22"/>
          <w:szCs w:val="22"/>
        </w:rPr>
      </w:pPr>
      <w:r w:rsidRPr="000537EF">
        <w:rPr>
          <w:sz w:val="22"/>
          <w:szCs w:val="22"/>
        </w:rPr>
        <w:t>- as requested by the Commonwealth, written instructions authorizing the Commonwealth to request</w:t>
      </w:r>
      <w:r>
        <w:rPr>
          <w:sz w:val="22"/>
          <w:szCs w:val="22"/>
        </w:rPr>
        <w:t xml:space="preserve"> </w:t>
      </w:r>
      <w:r w:rsidRPr="000537EF">
        <w:rPr>
          <w:sz w:val="22"/>
          <w:szCs w:val="22"/>
        </w:rPr>
        <w:t>additional documentation from individuals or entities that provide the good or the raw materials to verify the</w:t>
      </w:r>
      <w:r>
        <w:rPr>
          <w:sz w:val="22"/>
          <w:szCs w:val="22"/>
        </w:rPr>
        <w:t xml:space="preserve"> </w:t>
      </w:r>
      <w:r w:rsidRPr="000537EF">
        <w:rPr>
          <w:sz w:val="22"/>
          <w:szCs w:val="22"/>
        </w:rPr>
        <w:t>information submitted by contractor.</w:t>
      </w:r>
    </w:p>
    <w:p w14:paraId="27F1ECED" w14:textId="77777777" w:rsidR="005C7CCF" w:rsidRPr="000537EF" w:rsidRDefault="005C7CCF" w:rsidP="005C7CCF">
      <w:pPr>
        <w:autoSpaceDE w:val="0"/>
        <w:autoSpaceDN w:val="0"/>
        <w:adjustRightInd w:val="0"/>
        <w:ind w:left="1440"/>
        <w:jc w:val="both"/>
        <w:rPr>
          <w:sz w:val="22"/>
          <w:szCs w:val="22"/>
        </w:rPr>
      </w:pPr>
    </w:p>
    <w:p w14:paraId="071B1119" w14:textId="77777777" w:rsidR="005C7CCF" w:rsidRDefault="005C7CCF" w:rsidP="005C7CCF">
      <w:pPr>
        <w:autoSpaceDE w:val="0"/>
        <w:autoSpaceDN w:val="0"/>
        <w:adjustRightInd w:val="0"/>
        <w:ind w:left="1080"/>
        <w:jc w:val="both"/>
        <w:rPr>
          <w:sz w:val="22"/>
          <w:szCs w:val="22"/>
        </w:rPr>
      </w:pPr>
      <w:r w:rsidRPr="000537EF">
        <w:rPr>
          <w:sz w:val="22"/>
          <w:szCs w:val="22"/>
        </w:rPr>
        <w:t>If the Commonwealth agrees to a price increase pursuant to this Section, the parties further agree to add the following</w:t>
      </w:r>
      <w:r>
        <w:rPr>
          <w:sz w:val="22"/>
          <w:szCs w:val="22"/>
        </w:rPr>
        <w:t xml:space="preserve"> </w:t>
      </w:r>
      <w:r w:rsidRPr="000537EF">
        <w:rPr>
          <w:sz w:val="22"/>
          <w:szCs w:val="22"/>
        </w:rPr>
        <w:t>terms to this Agreement:</w:t>
      </w:r>
    </w:p>
    <w:p w14:paraId="346BAD1F" w14:textId="77777777" w:rsidR="005C7CCF" w:rsidRPr="000537EF" w:rsidRDefault="005C7CCF" w:rsidP="005C7CCF">
      <w:pPr>
        <w:autoSpaceDE w:val="0"/>
        <w:autoSpaceDN w:val="0"/>
        <w:adjustRightInd w:val="0"/>
        <w:ind w:left="1080"/>
        <w:jc w:val="both"/>
        <w:rPr>
          <w:sz w:val="22"/>
          <w:szCs w:val="22"/>
        </w:rPr>
      </w:pPr>
    </w:p>
    <w:p w14:paraId="21DD4B37" w14:textId="77777777" w:rsidR="005C7CCF" w:rsidRDefault="005C7CCF" w:rsidP="005C7CCF">
      <w:pPr>
        <w:autoSpaceDE w:val="0"/>
        <w:autoSpaceDN w:val="0"/>
        <w:adjustRightInd w:val="0"/>
        <w:ind w:left="1440"/>
        <w:jc w:val="both"/>
        <w:rPr>
          <w:sz w:val="22"/>
          <w:szCs w:val="22"/>
        </w:rPr>
      </w:pPr>
      <w:r w:rsidRPr="000537EF">
        <w:rPr>
          <w:sz w:val="22"/>
          <w:szCs w:val="22"/>
        </w:rPr>
        <w:t>- During the Term and for five (5) years after the termination of this Agreement, contractor shall retain, and</w:t>
      </w:r>
      <w:r>
        <w:rPr>
          <w:sz w:val="22"/>
          <w:szCs w:val="22"/>
        </w:rPr>
        <w:t xml:space="preserve"> </w:t>
      </w:r>
      <w:r w:rsidRPr="000537EF">
        <w:rPr>
          <w:sz w:val="22"/>
          <w:szCs w:val="22"/>
        </w:rPr>
        <w:t>the Commonwealth and its authorized representatives shall have the right to audit, examine, and make copies</w:t>
      </w:r>
      <w:r>
        <w:rPr>
          <w:sz w:val="22"/>
          <w:szCs w:val="22"/>
        </w:rPr>
        <w:t xml:space="preserve"> </w:t>
      </w:r>
      <w:r w:rsidRPr="000537EF">
        <w:rPr>
          <w:sz w:val="22"/>
          <w:szCs w:val="22"/>
        </w:rPr>
        <w:t>of, all of contractors books, accounts, and other records related to this Agreement and contractor’s costs for</w:t>
      </w:r>
      <w:r>
        <w:rPr>
          <w:sz w:val="22"/>
          <w:szCs w:val="22"/>
        </w:rPr>
        <w:t xml:space="preserve"> </w:t>
      </w:r>
      <w:r w:rsidRPr="000537EF">
        <w:rPr>
          <w:sz w:val="22"/>
          <w:szCs w:val="22"/>
        </w:rPr>
        <w:t>providing goods to the Commonwealth, including, but not limited to those kept by the contractor’s agents,</w:t>
      </w:r>
      <w:r>
        <w:rPr>
          <w:sz w:val="22"/>
          <w:szCs w:val="22"/>
        </w:rPr>
        <w:t xml:space="preserve"> </w:t>
      </w:r>
      <w:r w:rsidRPr="000537EF">
        <w:rPr>
          <w:sz w:val="22"/>
          <w:szCs w:val="22"/>
        </w:rPr>
        <w:t>assigns, successors, and subcontractors.</w:t>
      </w:r>
    </w:p>
    <w:p w14:paraId="419B455D" w14:textId="77777777" w:rsidR="005C7CCF" w:rsidRPr="000537EF" w:rsidRDefault="005C7CCF" w:rsidP="005C7CCF">
      <w:pPr>
        <w:autoSpaceDE w:val="0"/>
        <w:autoSpaceDN w:val="0"/>
        <w:adjustRightInd w:val="0"/>
        <w:jc w:val="both"/>
        <w:rPr>
          <w:sz w:val="22"/>
          <w:szCs w:val="22"/>
        </w:rPr>
      </w:pPr>
    </w:p>
    <w:p w14:paraId="7CC0C617" w14:textId="77777777" w:rsidR="005C7CCF" w:rsidRDefault="005C7CCF" w:rsidP="005C7CCF">
      <w:pPr>
        <w:autoSpaceDE w:val="0"/>
        <w:autoSpaceDN w:val="0"/>
        <w:adjustRightInd w:val="0"/>
        <w:ind w:left="1440"/>
        <w:jc w:val="both"/>
        <w:rPr>
          <w:sz w:val="22"/>
          <w:szCs w:val="22"/>
        </w:rPr>
      </w:pPr>
      <w:r w:rsidRPr="000537EF">
        <w:rPr>
          <w:sz w:val="22"/>
          <w:szCs w:val="22"/>
        </w:rPr>
        <w:t>- Notwithstanding anything to the contrary in this Agreement, the Commonwealth shall have the right to</w:t>
      </w:r>
      <w:r>
        <w:rPr>
          <w:sz w:val="22"/>
          <w:szCs w:val="22"/>
        </w:rPr>
        <w:t xml:space="preserve"> </w:t>
      </w:r>
      <w:r w:rsidRPr="000537EF">
        <w:rPr>
          <w:sz w:val="22"/>
          <w:szCs w:val="22"/>
        </w:rPr>
        <w:t>terminate this Agreement for the Commonwealth’s convenience upon 15 days’ written notice to contractor.</w:t>
      </w:r>
      <w:r>
        <w:rPr>
          <w:sz w:val="22"/>
          <w:szCs w:val="22"/>
        </w:rPr>
        <w:t xml:space="preserve"> </w:t>
      </w:r>
    </w:p>
    <w:p w14:paraId="0A7C613C" w14:textId="77777777" w:rsidR="005C7CCF" w:rsidRDefault="005C7CCF" w:rsidP="005C7CCF">
      <w:pPr>
        <w:autoSpaceDE w:val="0"/>
        <w:autoSpaceDN w:val="0"/>
        <w:adjustRightInd w:val="0"/>
        <w:ind w:left="1440"/>
        <w:jc w:val="both"/>
        <w:rPr>
          <w:sz w:val="22"/>
          <w:szCs w:val="22"/>
        </w:rPr>
      </w:pPr>
    </w:p>
    <w:p w14:paraId="60AAFE75" w14:textId="77777777" w:rsidR="005C7CCF" w:rsidRDefault="005C7CCF" w:rsidP="005C7CCF">
      <w:pPr>
        <w:autoSpaceDE w:val="0"/>
        <w:autoSpaceDN w:val="0"/>
        <w:adjustRightInd w:val="0"/>
        <w:ind w:left="1080"/>
        <w:jc w:val="both"/>
        <w:rPr>
          <w:sz w:val="22"/>
          <w:szCs w:val="22"/>
        </w:rPr>
      </w:pPr>
      <w:r w:rsidRPr="000537EF">
        <w:rPr>
          <w:sz w:val="22"/>
          <w:szCs w:val="22"/>
        </w:rPr>
        <w:t xml:space="preserve">In the event the import duty or tariff is repealed or reduced prior to termination of this Agreement, the </w:t>
      </w:r>
      <w:r>
        <w:rPr>
          <w:sz w:val="22"/>
          <w:szCs w:val="22"/>
        </w:rPr>
        <w:t>i</w:t>
      </w:r>
      <w:r w:rsidRPr="000537EF">
        <w:rPr>
          <w:sz w:val="22"/>
          <w:szCs w:val="22"/>
        </w:rPr>
        <w:t>ncrease in the</w:t>
      </w:r>
      <w:r>
        <w:rPr>
          <w:sz w:val="22"/>
          <w:szCs w:val="22"/>
        </w:rPr>
        <w:t xml:space="preserve"> </w:t>
      </w:r>
      <w:r w:rsidRPr="000537EF">
        <w:rPr>
          <w:sz w:val="22"/>
          <w:szCs w:val="22"/>
        </w:rPr>
        <w:t>Commonwealth’s contract price shall be reduced by the same amount and adjusted accordingly.</w:t>
      </w:r>
    </w:p>
    <w:p w14:paraId="5EC59EE4" w14:textId="77777777" w:rsidR="005C7CCF" w:rsidRDefault="005C7CCF" w:rsidP="005C7CCF">
      <w:pPr>
        <w:pStyle w:val="ListParagraph"/>
        <w:ind w:left="1152"/>
        <w:jc w:val="both"/>
        <w:rPr>
          <w:sz w:val="22"/>
          <w:szCs w:val="22"/>
        </w:rPr>
      </w:pPr>
    </w:p>
    <w:p w14:paraId="0CA21BA2" w14:textId="41972725" w:rsidR="005C7CCF" w:rsidRDefault="005C7CCF" w:rsidP="005C7CCF">
      <w:pPr>
        <w:pStyle w:val="ListParagraph"/>
        <w:ind w:left="1152"/>
        <w:jc w:val="both"/>
        <w:rPr>
          <w:sz w:val="22"/>
          <w:szCs w:val="22"/>
        </w:rPr>
      </w:pPr>
      <w:r w:rsidRPr="000537EF">
        <w:rPr>
          <w:sz w:val="22"/>
          <w:szCs w:val="22"/>
        </w:rPr>
        <w:t>- Any material misrepresentation of fact by contractor relating in any way to the Commonwealth’s payment of</w:t>
      </w:r>
      <w:r>
        <w:rPr>
          <w:sz w:val="22"/>
          <w:szCs w:val="22"/>
        </w:rPr>
        <w:t xml:space="preserve"> </w:t>
      </w:r>
      <w:r w:rsidRPr="000537EF">
        <w:rPr>
          <w:sz w:val="22"/>
          <w:szCs w:val="22"/>
        </w:rPr>
        <w:t>additional sums due to tariffs shall be fraud against the taxpayer’s of the Commonwealth and subject contractor to treble</w:t>
      </w:r>
      <w:r>
        <w:rPr>
          <w:sz w:val="22"/>
          <w:szCs w:val="22"/>
        </w:rPr>
        <w:t xml:space="preserve"> </w:t>
      </w:r>
      <w:r w:rsidRPr="000537EF">
        <w:rPr>
          <w:sz w:val="22"/>
          <w:szCs w:val="22"/>
        </w:rPr>
        <w:t>damages pursuant to the Virginia Fraud Against Taxpayers Act.</w:t>
      </w:r>
    </w:p>
    <w:p w14:paraId="44746D6F" w14:textId="77777777" w:rsidR="005C7CCF" w:rsidRPr="005C7CCF" w:rsidRDefault="005C7CCF" w:rsidP="005C7CCF">
      <w:pPr>
        <w:pStyle w:val="ListParagraph"/>
        <w:ind w:left="1152"/>
        <w:jc w:val="both"/>
        <w:rPr>
          <w:rFonts w:eastAsia="MS Mincho"/>
          <w:sz w:val="22"/>
          <w:szCs w:val="22"/>
        </w:rPr>
      </w:pPr>
    </w:p>
    <w:p w14:paraId="3EF8C842" w14:textId="5567DD50" w:rsidR="00086FCF" w:rsidRPr="003B7B95" w:rsidRDefault="00B2256A" w:rsidP="00864BA6">
      <w:pPr>
        <w:pStyle w:val="ListParagraph"/>
        <w:numPr>
          <w:ilvl w:val="1"/>
          <w:numId w:val="41"/>
        </w:numPr>
        <w:jc w:val="both"/>
        <w:rPr>
          <w:rFonts w:eastAsia="MS Mincho"/>
          <w:sz w:val="22"/>
          <w:szCs w:val="22"/>
        </w:rPr>
      </w:pPr>
      <w:r w:rsidRPr="00CB3F0A">
        <w:rPr>
          <w:b/>
          <w:sz w:val="22"/>
          <w:szCs w:val="22"/>
          <w:u w:val="single"/>
        </w:rPr>
        <w:t>E-VERIFY PROGRAM:</w:t>
      </w:r>
      <w:r w:rsidRPr="00CB3F0A">
        <w:rPr>
          <w:b/>
          <w:sz w:val="22"/>
          <w:szCs w:val="22"/>
        </w:rPr>
        <w:t xml:space="preserve">  </w:t>
      </w:r>
      <w:r w:rsidRPr="00CB3F0A">
        <w:rPr>
          <w:sz w:val="22"/>
          <w:szCs w:val="22"/>
        </w:rPr>
        <w:t>EFFECTIVE 12/1/13.</w:t>
      </w:r>
      <w:r w:rsidRPr="00CB3F0A">
        <w:rPr>
          <w:b/>
          <w:sz w:val="22"/>
          <w:szCs w:val="22"/>
        </w:rPr>
        <w:t xml:space="preserve">  </w:t>
      </w:r>
      <w:r w:rsidRPr="00CB3F0A">
        <w:rPr>
          <w:sz w:val="22"/>
          <w:szCs w:val="22"/>
        </w:rPr>
        <w:t xml:space="preserve">Pursuant to </w:t>
      </w:r>
      <w:r w:rsidRPr="00CB3F0A">
        <w:rPr>
          <w:i/>
          <w:sz w:val="22"/>
          <w:szCs w:val="22"/>
        </w:rPr>
        <w:t>Code of Virginia</w:t>
      </w:r>
      <w:r w:rsidRPr="00CB3F0A">
        <w:rPr>
          <w:sz w:val="22"/>
          <w:szCs w:val="22"/>
        </w:rPr>
        <w:t>, §2.2-4308.2., a</w:t>
      </w:r>
      <w:r w:rsidRPr="00CB3F0A">
        <w:rPr>
          <w:rFonts w:eastAsia="MS Mincho"/>
          <w:sz w:val="22"/>
          <w:szCs w:val="22"/>
        </w:rPr>
        <w:t>ny employer with more than an average of 50 employees for the previous 12 months entering into a contract in excess of $50,000 with any agency of the Commonwealth to perform work or provide services pursuant to such contract shall register and participate in the E-Verify program to verify information and work authorization of its newly hired employees performing work pursuant to such public contract.  Any such employer who fails to comply with these provisions shall be debarred from contracting with any agency of the Commonwealth for a period up to one year.  Such debarment shall cease upon the employer’s registration and participation in the E-Verify program. If requested, the employer shall present a copy of their Maintain Company page from E-Verify to prove that they are enrolled in E-Verify.</w:t>
      </w:r>
    </w:p>
    <w:p w14:paraId="14B7E8DB" w14:textId="77777777" w:rsidR="00A775DC" w:rsidRPr="00A775DC" w:rsidRDefault="00A775DC" w:rsidP="00A775DC">
      <w:pPr>
        <w:ind w:left="720" w:hanging="270"/>
        <w:jc w:val="both"/>
        <w:rPr>
          <w:b/>
          <w:sz w:val="22"/>
          <w:szCs w:val="22"/>
        </w:rPr>
      </w:pPr>
      <w:bookmarkStart w:id="0" w:name="_Toc191284665"/>
      <w:bookmarkStart w:id="1" w:name="_Toc213741932"/>
      <w:bookmarkStart w:id="2" w:name="_Toc395089093"/>
    </w:p>
    <w:p w14:paraId="374638F1" w14:textId="77777777" w:rsidR="00B2256A" w:rsidRPr="00CB3F0A" w:rsidRDefault="00B2256A" w:rsidP="00864BA6">
      <w:pPr>
        <w:pStyle w:val="ListParagraph"/>
        <w:numPr>
          <w:ilvl w:val="1"/>
          <w:numId w:val="41"/>
        </w:numPr>
        <w:jc w:val="both"/>
        <w:rPr>
          <w:b/>
          <w:sz w:val="22"/>
          <w:szCs w:val="22"/>
          <w:u w:val="single"/>
        </w:rPr>
      </w:pPr>
      <w:r w:rsidRPr="00CB3F0A">
        <w:rPr>
          <w:b/>
          <w:sz w:val="22"/>
          <w:szCs w:val="22"/>
          <w:u w:val="single"/>
        </w:rPr>
        <w:t>BACKGROUND INVESTIGATIONS:</w:t>
      </w:r>
      <w:bookmarkEnd w:id="0"/>
      <w:bookmarkEnd w:id="1"/>
      <w:bookmarkEnd w:id="2"/>
      <w:r w:rsidRPr="00CB3F0A">
        <w:rPr>
          <w:b/>
          <w:sz w:val="22"/>
          <w:szCs w:val="22"/>
        </w:rPr>
        <w:t xml:space="preserve"> </w:t>
      </w:r>
      <w:r w:rsidRPr="00CB3F0A">
        <w:rPr>
          <w:sz w:val="22"/>
          <w:szCs w:val="22"/>
        </w:rPr>
        <w:t xml:space="preserve">As defined in DOC Procedure </w:t>
      </w:r>
      <w:r w:rsidR="00A40B4D">
        <w:rPr>
          <w:sz w:val="22"/>
          <w:szCs w:val="22"/>
        </w:rPr>
        <w:t>102.3</w:t>
      </w:r>
      <w:r w:rsidRPr="00CB3F0A">
        <w:rPr>
          <w:sz w:val="22"/>
          <w:szCs w:val="22"/>
        </w:rPr>
        <w:t xml:space="preserve">, the DOC may require partial or limited background investigations for Contractor staff assigned to this Contract. The Contractor shall be required to pay for all background investigations processed for staff. Investigations are charged at a rate of $90.00 for a partial background check and $50.00 for a limited background check. Fees are on a per-investigation basis and will be invoiced by </w:t>
      </w:r>
      <w:r w:rsidR="0042467D">
        <w:rPr>
          <w:sz w:val="22"/>
          <w:szCs w:val="22"/>
        </w:rPr>
        <w:t xml:space="preserve">the </w:t>
      </w:r>
      <w:r w:rsidRPr="00CB3F0A">
        <w:rPr>
          <w:sz w:val="22"/>
          <w:szCs w:val="22"/>
        </w:rPr>
        <w:t xml:space="preserve">DOC </w:t>
      </w:r>
      <w:r w:rsidR="0042467D">
        <w:rPr>
          <w:sz w:val="22"/>
          <w:szCs w:val="22"/>
        </w:rPr>
        <w:t>Background Investigation Unit</w:t>
      </w:r>
      <w:r w:rsidRPr="00CB3F0A">
        <w:rPr>
          <w:sz w:val="22"/>
          <w:szCs w:val="22"/>
        </w:rPr>
        <w:t xml:space="preserve">. Contractor employees will be required to complete the Authority for Release of Information (Form </w:t>
      </w:r>
      <w:r w:rsidR="00A40B4D">
        <w:rPr>
          <w:sz w:val="22"/>
          <w:szCs w:val="22"/>
        </w:rPr>
        <w:t>102</w:t>
      </w:r>
      <w:r w:rsidR="006232A6">
        <w:rPr>
          <w:sz w:val="22"/>
          <w:szCs w:val="22"/>
        </w:rPr>
        <w:t>_F</w:t>
      </w:r>
      <w:r w:rsidR="00A40B4D">
        <w:rPr>
          <w:sz w:val="22"/>
          <w:szCs w:val="22"/>
        </w:rPr>
        <w:t>7_3-16</w:t>
      </w:r>
      <w:r w:rsidRPr="00CB3F0A">
        <w:rPr>
          <w:sz w:val="22"/>
          <w:szCs w:val="22"/>
        </w:rPr>
        <w:t xml:space="preserve">, </w:t>
      </w:r>
      <w:r w:rsidRPr="00B07FAF">
        <w:rPr>
          <w:sz w:val="22"/>
          <w:szCs w:val="22"/>
          <w:highlight w:val="lightGray"/>
        </w:rPr>
        <w:t xml:space="preserve">Attachment </w:t>
      </w:r>
      <w:r w:rsidR="001E423A" w:rsidRPr="00B07FAF">
        <w:rPr>
          <w:sz w:val="22"/>
          <w:szCs w:val="22"/>
          <w:highlight w:val="lightGray"/>
        </w:rPr>
        <w:t>E</w:t>
      </w:r>
      <w:r w:rsidRPr="00CB3F0A">
        <w:rPr>
          <w:sz w:val="22"/>
          <w:szCs w:val="22"/>
        </w:rPr>
        <w:t>). The Contractor shall allow the DOC Background Investigation Unit access to review the Contractor staff personnel and employment records.</w:t>
      </w:r>
    </w:p>
    <w:p w14:paraId="1C0352FD" w14:textId="77777777" w:rsidR="00B2256A" w:rsidRPr="00CB3F0A" w:rsidRDefault="00B2256A" w:rsidP="00B2256A">
      <w:pPr>
        <w:ind w:left="1080"/>
        <w:jc w:val="both"/>
        <w:rPr>
          <w:sz w:val="22"/>
          <w:szCs w:val="22"/>
        </w:rPr>
      </w:pPr>
    </w:p>
    <w:p w14:paraId="46937ACB" w14:textId="77777777" w:rsidR="00B2256A" w:rsidRPr="00CB3F0A" w:rsidRDefault="00B2256A" w:rsidP="00B2256A">
      <w:pPr>
        <w:ind w:left="1080"/>
        <w:jc w:val="both"/>
        <w:rPr>
          <w:sz w:val="22"/>
          <w:szCs w:val="22"/>
        </w:rPr>
      </w:pPr>
      <w:r w:rsidRPr="00CB3F0A">
        <w:rPr>
          <w:sz w:val="22"/>
          <w:szCs w:val="22"/>
        </w:rPr>
        <w:t>If derogatory information is discovered during the background investigation(s), the DOC may require reassignment of Contractor staff or immediate cancellation of the Contract.</w:t>
      </w:r>
    </w:p>
    <w:p w14:paraId="22DA9125" w14:textId="77777777" w:rsidR="00B2256A" w:rsidRPr="00CB3F0A" w:rsidRDefault="00B2256A" w:rsidP="00B2256A">
      <w:pPr>
        <w:ind w:left="1080"/>
        <w:jc w:val="both"/>
        <w:rPr>
          <w:sz w:val="22"/>
          <w:szCs w:val="22"/>
        </w:rPr>
      </w:pPr>
    </w:p>
    <w:p w14:paraId="35FEF249" w14:textId="77777777" w:rsidR="00B2256A" w:rsidRPr="00CB3F0A" w:rsidRDefault="00B2256A" w:rsidP="00B2256A">
      <w:pPr>
        <w:ind w:left="1080"/>
        <w:jc w:val="both"/>
        <w:rPr>
          <w:sz w:val="22"/>
          <w:szCs w:val="22"/>
        </w:rPr>
      </w:pPr>
      <w:r w:rsidRPr="00CB3F0A">
        <w:rPr>
          <w:sz w:val="22"/>
          <w:szCs w:val="22"/>
        </w:rPr>
        <w:lastRenderedPageBreak/>
        <w:t>The DOC may, on an ongoing basis, require an updated VCIN report/background review at any time. Information obtained from this investigation may result in Contractor staff’s immediate removal from state property.</w:t>
      </w:r>
    </w:p>
    <w:p w14:paraId="10A1BD0E" w14:textId="77777777" w:rsidR="00B2256A" w:rsidRPr="00CB3F0A" w:rsidRDefault="00B2256A" w:rsidP="00B2256A">
      <w:pPr>
        <w:ind w:left="1080"/>
        <w:jc w:val="both"/>
        <w:rPr>
          <w:sz w:val="22"/>
          <w:szCs w:val="22"/>
        </w:rPr>
      </w:pPr>
    </w:p>
    <w:p w14:paraId="27DE7018" w14:textId="77777777" w:rsidR="00B2256A" w:rsidRPr="00CB3F0A" w:rsidRDefault="00B2256A" w:rsidP="00B2256A">
      <w:pPr>
        <w:ind w:left="1080"/>
        <w:jc w:val="both"/>
        <w:rPr>
          <w:sz w:val="22"/>
          <w:szCs w:val="22"/>
        </w:rPr>
      </w:pPr>
      <w:r w:rsidRPr="00CB3F0A">
        <w:rPr>
          <w:sz w:val="22"/>
          <w:szCs w:val="22"/>
        </w:rPr>
        <w:t xml:space="preserve">The Contractor shall notify DOC Contract Administrator within 48 hours of occurrence in the event any Contractor staff assigned to provide services to the DOC is: </w:t>
      </w:r>
    </w:p>
    <w:p w14:paraId="1B7F106D" w14:textId="77777777" w:rsidR="00B2256A" w:rsidRPr="00CB3F0A" w:rsidRDefault="00B2256A" w:rsidP="00B2256A">
      <w:pPr>
        <w:tabs>
          <w:tab w:val="left" w:pos="1440"/>
          <w:tab w:val="left" w:pos="1530"/>
        </w:tabs>
        <w:ind w:left="2160"/>
        <w:jc w:val="both"/>
        <w:rPr>
          <w:sz w:val="22"/>
          <w:szCs w:val="22"/>
        </w:rPr>
      </w:pPr>
    </w:p>
    <w:p w14:paraId="74A5F8EA" w14:textId="77777777" w:rsidR="00B2256A" w:rsidRPr="00CB3F0A" w:rsidRDefault="00B2256A" w:rsidP="00347994">
      <w:pPr>
        <w:pStyle w:val="ListParagraph"/>
        <w:numPr>
          <w:ilvl w:val="0"/>
          <w:numId w:val="22"/>
        </w:numPr>
        <w:ind w:left="1530"/>
        <w:jc w:val="both"/>
        <w:rPr>
          <w:sz w:val="22"/>
          <w:szCs w:val="22"/>
        </w:rPr>
      </w:pPr>
      <w:r w:rsidRPr="00CB3F0A">
        <w:rPr>
          <w:sz w:val="22"/>
          <w:szCs w:val="22"/>
        </w:rPr>
        <w:t>charged with a criminal offense either on or off the job;</w:t>
      </w:r>
    </w:p>
    <w:p w14:paraId="1E4B289D" w14:textId="77777777" w:rsidR="00B2256A" w:rsidRPr="00CB3F0A" w:rsidRDefault="00B2256A" w:rsidP="00347994">
      <w:pPr>
        <w:pStyle w:val="ListParagraph"/>
        <w:numPr>
          <w:ilvl w:val="0"/>
          <w:numId w:val="22"/>
        </w:numPr>
        <w:ind w:left="1530"/>
        <w:jc w:val="both"/>
        <w:rPr>
          <w:sz w:val="22"/>
          <w:szCs w:val="22"/>
        </w:rPr>
      </w:pPr>
      <w:r w:rsidRPr="00CB3F0A">
        <w:rPr>
          <w:sz w:val="22"/>
          <w:szCs w:val="22"/>
        </w:rPr>
        <w:t>convicted of a criminal offense of any kind; or</w:t>
      </w:r>
    </w:p>
    <w:p w14:paraId="4461CF66" w14:textId="77777777" w:rsidR="00B2256A" w:rsidRPr="009F1B9B" w:rsidRDefault="00B2256A" w:rsidP="00347994">
      <w:pPr>
        <w:pStyle w:val="ListParagraph"/>
        <w:numPr>
          <w:ilvl w:val="0"/>
          <w:numId w:val="22"/>
        </w:numPr>
        <w:ind w:left="1530"/>
        <w:jc w:val="both"/>
        <w:rPr>
          <w:sz w:val="22"/>
          <w:szCs w:val="22"/>
        </w:rPr>
      </w:pPr>
      <w:r w:rsidRPr="00CB3F0A">
        <w:rPr>
          <w:sz w:val="22"/>
          <w:szCs w:val="22"/>
        </w:rPr>
        <w:t xml:space="preserve">in receipt of an administrative suspension, censure or failure to renew any license, certification or professional membership that is required under the terms of this contract.  </w:t>
      </w:r>
    </w:p>
    <w:p w14:paraId="775E5704" w14:textId="77777777" w:rsidR="00B2256A" w:rsidRPr="009F1B9B" w:rsidRDefault="00B2256A" w:rsidP="00B2256A"/>
    <w:p w14:paraId="793D21EC" w14:textId="77777777" w:rsidR="00B2256A" w:rsidRPr="00CB3F0A" w:rsidRDefault="00B2256A" w:rsidP="00B2256A">
      <w:pPr>
        <w:ind w:left="1080"/>
        <w:jc w:val="both"/>
        <w:rPr>
          <w:sz w:val="22"/>
          <w:szCs w:val="22"/>
        </w:rPr>
      </w:pPr>
      <w:r w:rsidRPr="00CB3F0A">
        <w:rPr>
          <w:sz w:val="22"/>
          <w:szCs w:val="22"/>
        </w:rPr>
        <w:t xml:space="preserve">Contract award may be contingent upon the Contractor and/or Contractor staff receiving a favorable report. </w:t>
      </w:r>
    </w:p>
    <w:p w14:paraId="394B431C" w14:textId="77777777" w:rsidR="00B2256A" w:rsidRDefault="00B2256A" w:rsidP="00B2256A">
      <w:pPr>
        <w:ind w:left="1080"/>
        <w:jc w:val="both"/>
        <w:rPr>
          <w:sz w:val="22"/>
          <w:szCs w:val="22"/>
        </w:rPr>
      </w:pPr>
    </w:p>
    <w:p w14:paraId="175A6410" w14:textId="77777777" w:rsidR="00B2256A" w:rsidRDefault="00B2256A" w:rsidP="00B2256A">
      <w:pPr>
        <w:ind w:left="1080"/>
        <w:jc w:val="both"/>
        <w:rPr>
          <w:sz w:val="22"/>
          <w:szCs w:val="22"/>
        </w:rPr>
      </w:pPr>
      <w:r w:rsidRPr="009F1B9B">
        <w:rPr>
          <w:sz w:val="22"/>
          <w:szCs w:val="22"/>
        </w:rPr>
        <w:t>Note:  In the event of any staff turnover or staff reassignments, the Contractor shall notify the DOC and shall submit the appropriate background history questionnaire, authority for release of information and have fingerprints obtained for any proposed new staff member.  This shall be in addition to the requirement to provide the required credentials information.  The DOC Warden, Superintendent or Chief may remove any Contractor employee that the Warden, Superintendent or Chief feels threatens the health or safety of staff/inmates/offenders, security of the facility or quality of the service provided by the Contractor.</w:t>
      </w:r>
    </w:p>
    <w:p w14:paraId="01BD79F5" w14:textId="77777777" w:rsidR="00EC0C62" w:rsidRDefault="00EC0C62" w:rsidP="00B2256A">
      <w:pPr>
        <w:ind w:left="1080"/>
        <w:jc w:val="both"/>
        <w:rPr>
          <w:sz w:val="22"/>
          <w:szCs w:val="22"/>
        </w:rPr>
      </w:pPr>
    </w:p>
    <w:p w14:paraId="5CFC4BB2" w14:textId="77777777" w:rsidR="00EC0C62" w:rsidRPr="00263561" w:rsidRDefault="00EC0C62" w:rsidP="00EC0C62">
      <w:pPr>
        <w:tabs>
          <w:tab w:val="num" w:pos="1080"/>
        </w:tabs>
        <w:ind w:left="1080"/>
        <w:jc w:val="both"/>
        <w:rPr>
          <w:b/>
          <w:i/>
          <w:sz w:val="24"/>
          <w:szCs w:val="24"/>
          <w:u w:val="single"/>
        </w:rPr>
      </w:pPr>
      <w:r w:rsidRPr="00263561">
        <w:rPr>
          <w:b/>
          <w:i/>
          <w:sz w:val="24"/>
          <w:szCs w:val="24"/>
          <w:u w:val="single"/>
        </w:rPr>
        <w:t xml:space="preserve">Due to the confidential information that is required, do not submit the </w:t>
      </w:r>
      <w:r w:rsidRPr="00263561">
        <w:rPr>
          <w:b/>
          <w:bCs/>
          <w:i/>
          <w:sz w:val="24"/>
          <w:szCs w:val="24"/>
          <w:u w:val="single"/>
        </w:rPr>
        <w:t>Authority for Release of Information unless requested by the DOC.</w:t>
      </w:r>
    </w:p>
    <w:p w14:paraId="1852D3AB" w14:textId="77777777" w:rsidR="00B2256A" w:rsidRDefault="00B2256A" w:rsidP="00CE6150">
      <w:pPr>
        <w:ind w:left="576"/>
        <w:jc w:val="both"/>
        <w:rPr>
          <w:sz w:val="22"/>
          <w:szCs w:val="22"/>
        </w:rPr>
      </w:pPr>
    </w:p>
    <w:p w14:paraId="3C8EFB1F" w14:textId="77777777" w:rsidR="00303FBD" w:rsidRDefault="00303FBD" w:rsidP="00864BA6">
      <w:pPr>
        <w:pStyle w:val="ListParagraph"/>
        <w:numPr>
          <w:ilvl w:val="1"/>
          <w:numId w:val="41"/>
        </w:numPr>
        <w:jc w:val="both"/>
        <w:rPr>
          <w:sz w:val="22"/>
          <w:szCs w:val="22"/>
        </w:rPr>
      </w:pPr>
      <w:r>
        <w:rPr>
          <w:b/>
          <w:bCs/>
          <w:sz w:val="22"/>
          <w:szCs w:val="22"/>
          <w:u w:val="single"/>
        </w:rPr>
        <w:t>DRUG FREE WORKPLACE</w:t>
      </w:r>
      <w:r>
        <w:rPr>
          <w:sz w:val="22"/>
          <w:szCs w:val="22"/>
        </w:rPr>
        <w:t xml:space="preserve">:  All employees of the Contractor, or its Subcontractors, assigned to this contract and who interact with any DOC offender or work within any DOC location, including but not limited to any correctional facility, detention center, diversion center, probation and parole office, central or regional office, will be subject to pre-employment drug screening conducted by DOC personnel within the respective facility or office. </w:t>
      </w:r>
    </w:p>
    <w:p w14:paraId="5444B059" w14:textId="77777777" w:rsidR="00303FBD" w:rsidRDefault="00303FBD" w:rsidP="00303FBD">
      <w:pPr>
        <w:jc w:val="both"/>
        <w:rPr>
          <w:sz w:val="22"/>
          <w:szCs w:val="22"/>
        </w:rPr>
      </w:pPr>
      <w:r>
        <w:rPr>
          <w:sz w:val="22"/>
          <w:szCs w:val="22"/>
        </w:rPr>
        <w:t> </w:t>
      </w:r>
    </w:p>
    <w:p w14:paraId="6A2E293C" w14:textId="77777777" w:rsidR="00303FBD" w:rsidRDefault="00303FBD" w:rsidP="00303FBD">
      <w:pPr>
        <w:ind w:left="1170"/>
        <w:jc w:val="both"/>
        <w:rPr>
          <w:sz w:val="22"/>
          <w:szCs w:val="22"/>
        </w:rPr>
      </w:pPr>
      <w:r>
        <w:rPr>
          <w:sz w:val="22"/>
          <w:szCs w:val="22"/>
        </w:rPr>
        <w:t>All employees of the Contractor, or its Subcontractors, having direct contact with offenders, shall be free from the influence or effects of illegal drugs and will be subject to the DOC’s drug procedures for reasonable suspicion drug and alcohol testing, and post-accident drug and alcohol testing conducted by DOC personnel within the respective facility or office. The Contractor shall be responsible for periodic random drug testing their employees and shall notify the applicable Organization Unit Head of any positive tests.</w:t>
      </w:r>
    </w:p>
    <w:p w14:paraId="07F0DA03" w14:textId="77777777" w:rsidR="00303FBD" w:rsidRDefault="00303FBD" w:rsidP="00303FBD">
      <w:pPr>
        <w:ind w:left="1170"/>
        <w:jc w:val="both"/>
        <w:rPr>
          <w:sz w:val="22"/>
          <w:szCs w:val="22"/>
        </w:rPr>
      </w:pPr>
    </w:p>
    <w:p w14:paraId="3DE85831" w14:textId="77777777" w:rsidR="00303FBD" w:rsidRDefault="00303FBD" w:rsidP="00303FBD">
      <w:pPr>
        <w:ind w:left="1170"/>
        <w:jc w:val="both"/>
        <w:rPr>
          <w:sz w:val="22"/>
          <w:szCs w:val="22"/>
        </w:rPr>
      </w:pPr>
      <w:r>
        <w:rPr>
          <w:sz w:val="22"/>
          <w:szCs w:val="22"/>
        </w:rPr>
        <w:t>The Contractor will be notified of any positive tests conducted by the DOC.  Based on the positive alcohol or drug test, the Organizational Unit Head may bar the employee entry into the DOC location</w:t>
      </w:r>
      <w:r w:rsidR="009D7BF0">
        <w:rPr>
          <w:sz w:val="22"/>
          <w:szCs w:val="22"/>
        </w:rPr>
        <w:t xml:space="preserve"> or from providing services to the </w:t>
      </w:r>
      <w:r>
        <w:rPr>
          <w:sz w:val="22"/>
          <w:szCs w:val="22"/>
        </w:rPr>
        <w:t xml:space="preserve">DOC, regardless of disciplinary action taken by the employer. All costs associated with required drug and/or alcohol testing conducted at a DOC facility or work location may be charged back to the Contractor. </w:t>
      </w:r>
    </w:p>
    <w:p w14:paraId="7822BF3B" w14:textId="77777777" w:rsidR="00B2256A" w:rsidRPr="00D60599" w:rsidRDefault="00B2256A" w:rsidP="00B2256A">
      <w:pPr>
        <w:rPr>
          <w:sz w:val="22"/>
          <w:szCs w:val="22"/>
        </w:rPr>
      </w:pPr>
    </w:p>
    <w:p w14:paraId="2B88AF8F" w14:textId="6A8F3DE3" w:rsidR="00B2256A" w:rsidRPr="003B7B95" w:rsidRDefault="00B2256A" w:rsidP="00864BA6">
      <w:pPr>
        <w:pStyle w:val="ListParagraph"/>
        <w:numPr>
          <w:ilvl w:val="1"/>
          <w:numId w:val="41"/>
        </w:numPr>
        <w:jc w:val="both"/>
        <w:rPr>
          <w:b/>
          <w:sz w:val="22"/>
          <w:szCs w:val="22"/>
          <w:u w:val="single"/>
        </w:rPr>
      </w:pPr>
      <w:r w:rsidRPr="00D60599">
        <w:rPr>
          <w:b/>
          <w:sz w:val="22"/>
          <w:szCs w:val="22"/>
          <w:u w:val="single"/>
        </w:rPr>
        <w:t>FRATERNIZATION PROHIBITION:</w:t>
      </w:r>
      <w:r w:rsidRPr="00D60599">
        <w:rPr>
          <w:b/>
          <w:sz w:val="22"/>
          <w:szCs w:val="22"/>
        </w:rPr>
        <w:t xml:space="preserve">  </w:t>
      </w:r>
      <w:r w:rsidRPr="00D60599">
        <w:rPr>
          <w:sz w:val="22"/>
          <w:szCs w:val="22"/>
        </w:rPr>
        <w:t>The Contractor’s staff assigned to provide services to the Department of Corrections shall not interact with offenders in an unprofessional manner.  Examples of unprofessional behavior include, but are not limited to, non-work-related visits between the offender and Contractor staff and engaging in romantic or sexual relationships with offenders.</w:t>
      </w:r>
    </w:p>
    <w:p w14:paraId="35C3BC85" w14:textId="77777777" w:rsidR="00B2256A" w:rsidRPr="00D60599" w:rsidRDefault="00B2256A" w:rsidP="00B2256A">
      <w:pPr>
        <w:rPr>
          <w:sz w:val="22"/>
          <w:szCs w:val="22"/>
        </w:rPr>
      </w:pPr>
    </w:p>
    <w:p w14:paraId="7DFDBFA0" w14:textId="3ADB24DE" w:rsidR="00B2256A" w:rsidRPr="003F7EE0" w:rsidRDefault="00B2256A" w:rsidP="00864BA6">
      <w:pPr>
        <w:pStyle w:val="ListParagraph"/>
        <w:numPr>
          <w:ilvl w:val="1"/>
          <w:numId w:val="41"/>
        </w:numPr>
        <w:rPr>
          <w:b/>
          <w:sz w:val="22"/>
          <w:szCs w:val="22"/>
          <w:u w:val="single"/>
        </w:rPr>
      </w:pPr>
      <w:bookmarkStart w:id="3" w:name="_Toc191284677"/>
      <w:bookmarkStart w:id="4" w:name="_Toc213741945"/>
      <w:bookmarkStart w:id="5" w:name="_Toc395089111"/>
      <w:r w:rsidRPr="00D60599">
        <w:rPr>
          <w:b/>
          <w:sz w:val="22"/>
          <w:szCs w:val="22"/>
          <w:u w:val="single"/>
        </w:rPr>
        <w:t>HIRING PRACTICES:</w:t>
      </w:r>
      <w:bookmarkEnd w:id="3"/>
      <w:bookmarkEnd w:id="4"/>
      <w:bookmarkEnd w:id="5"/>
      <w:r w:rsidRPr="003F7EE0">
        <w:rPr>
          <w:b/>
          <w:bCs/>
          <w:sz w:val="22"/>
          <w:szCs w:val="22"/>
        </w:rPr>
        <w:t xml:space="preserve"> </w:t>
      </w:r>
      <w:r w:rsidRPr="003F7EE0">
        <w:rPr>
          <w:sz w:val="22"/>
          <w:szCs w:val="22"/>
        </w:rPr>
        <w:t>In the event a Contractor proposes to employ ex-offenders, the DOC may determine that it is not in the best interest to allow some ex-offenders to provide service.  Some of the factors that the DOC may consider are: where the ex-offender served time, the nature of the crime and the length of time since sentence obligation was completed.</w:t>
      </w:r>
    </w:p>
    <w:p w14:paraId="1520631D" w14:textId="77777777" w:rsidR="00B2256A" w:rsidRPr="00D60599" w:rsidRDefault="00B2256A" w:rsidP="00B2256A">
      <w:pPr>
        <w:ind w:left="1170"/>
        <w:rPr>
          <w:sz w:val="22"/>
          <w:szCs w:val="22"/>
        </w:rPr>
      </w:pPr>
    </w:p>
    <w:p w14:paraId="168700C4" w14:textId="77777777" w:rsidR="00B2256A" w:rsidRPr="009B3ADA" w:rsidRDefault="00B2256A" w:rsidP="00864BA6">
      <w:pPr>
        <w:pStyle w:val="ListParagraph"/>
        <w:numPr>
          <w:ilvl w:val="1"/>
          <w:numId w:val="41"/>
        </w:numPr>
        <w:jc w:val="both"/>
        <w:rPr>
          <w:b/>
          <w:sz w:val="22"/>
          <w:szCs w:val="22"/>
          <w:u w:val="single"/>
        </w:rPr>
      </w:pPr>
      <w:bookmarkStart w:id="6" w:name="_Toc395089128"/>
      <w:r w:rsidRPr="009B3ADA">
        <w:rPr>
          <w:b/>
          <w:sz w:val="22"/>
          <w:szCs w:val="22"/>
          <w:u w:val="single"/>
        </w:rPr>
        <w:t>PRISON RAPE ELIMINATION ACT (PREA):</w:t>
      </w:r>
      <w:bookmarkEnd w:id="6"/>
      <w:r w:rsidRPr="009B3ADA">
        <w:rPr>
          <w:b/>
          <w:sz w:val="22"/>
          <w:szCs w:val="22"/>
        </w:rPr>
        <w:t xml:space="preserve">  </w:t>
      </w:r>
      <w:r w:rsidRPr="009B3ADA">
        <w:rPr>
          <w:color w:val="000000"/>
          <w:sz w:val="22"/>
          <w:szCs w:val="22"/>
        </w:rPr>
        <w:t xml:space="preserve">Contractors and Contractors’ staff, who are providing services to the Virginia Department of Corrections, and who have any level of interaction or potential for </w:t>
      </w:r>
      <w:r w:rsidRPr="009B3ADA">
        <w:rPr>
          <w:color w:val="000000"/>
          <w:sz w:val="22"/>
          <w:szCs w:val="22"/>
        </w:rPr>
        <w:lastRenderedPageBreak/>
        <w:t>interaction with inmates shall review the Prison Rape Elimination Act (PREA)</w:t>
      </w:r>
      <w:r w:rsidR="0065594D">
        <w:rPr>
          <w:color w:val="000000"/>
          <w:sz w:val="22"/>
          <w:szCs w:val="22"/>
        </w:rPr>
        <w:t xml:space="preserve"> </w:t>
      </w:r>
      <w:hyperlink r:id="rId18" w:history="1">
        <w:r w:rsidR="0065594D" w:rsidRPr="0065594D">
          <w:rPr>
            <w:rStyle w:val="Hyperlink"/>
            <w:sz w:val="22"/>
            <w:szCs w:val="22"/>
          </w:rPr>
          <w:t>https://www.vadoc.virginia.gov/general-public/procurement</w:t>
        </w:r>
      </w:hyperlink>
      <w:r w:rsidR="0065594D" w:rsidRPr="0065594D">
        <w:rPr>
          <w:color w:val="000000"/>
          <w:sz w:val="22"/>
          <w:szCs w:val="22"/>
        </w:rPr>
        <w:t>/</w:t>
      </w:r>
      <w:r w:rsidR="0065594D">
        <w:rPr>
          <w:color w:val="000000"/>
          <w:sz w:val="22"/>
          <w:szCs w:val="22"/>
        </w:rPr>
        <w:t xml:space="preserve"> </w:t>
      </w:r>
      <w:r w:rsidRPr="009B3ADA">
        <w:rPr>
          <w:color w:val="000000"/>
          <w:sz w:val="22"/>
          <w:szCs w:val="22"/>
        </w:rPr>
        <w:t>. Contractors and Contractors’ staff must receive training (at the Agency location where services are to be performed) on their responsibilities, under PREA including the Agency’s sexual abuse and sexual harassment prevention, detection and response policies and procedures (including reporting). Contractors and Contractors’ staff agree to abide by the Agency’s zero-tolerance policy regarding fraternization, sexual abuse and sexual harassment and the obligation to report incidents.</w:t>
      </w:r>
    </w:p>
    <w:p w14:paraId="54351FA4" w14:textId="77777777" w:rsidR="00B2256A" w:rsidRDefault="00B2256A" w:rsidP="00B2256A">
      <w:pPr>
        <w:pStyle w:val="ListParagraph"/>
        <w:ind w:left="576"/>
        <w:jc w:val="both"/>
        <w:rPr>
          <w:b/>
          <w:sz w:val="22"/>
          <w:szCs w:val="22"/>
        </w:rPr>
      </w:pPr>
    </w:p>
    <w:p w14:paraId="150BB883" w14:textId="77777777" w:rsidR="00B26496" w:rsidRPr="00B2256A" w:rsidRDefault="00B26496" w:rsidP="00347994">
      <w:pPr>
        <w:pStyle w:val="ListParagraph"/>
        <w:numPr>
          <w:ilvl w:val="0"/>
          <w:numId w:val="25"/>
        </w:numPr>
        <w:jc w:val="both"/>
        <w:rPr>
          <w:b/>
          <w:sz w:val="22"/>
          <w:szCs w:val="22"/>
        </w:rPr>
      </w:pPr>
      <w:r w:rsidRPr="00B2256A">
        <w:rPr>
          <w:b/>
          <w:sz w:val="22"/>
          <w:szCs w:val="22"/>
        </w:rPr>
        <w:t>METHOD OF PAYMENT</w:t>
      </w:r>
      <w:r w:rsidRPr="00B2256A">
        <w:rPr>
          <w:b/>
          <w:sz w:val="22"/>
          <w:szCs w:val="22"/>
        </w:rPr>
        <w:tab/>
      </w:r>
    </w:p>
    <w:p w14:paraId="25B50A91" w14:textId="5C529725" w:rsidR="002F2F0C" w:rsidRPr="00541A13" w:rsidRDefault="00380BCD" w:rsidP="003F7EE0">
      <w:pPr>
        <w:pStyle w:val="ListParagraph"/>
        <w:jc w:val="both"/>
        <w:rPr>
          <w:rFonts w:ascii="Arial" w:hAnsi="Arial" w:cs="Arial"/>
          <w:color w:val="222222"/>
          <w:sz w:val="22"/>
          <w:szCs w:val="22"/>
          <w:shd w:val="clear" w:color="auto" w:fill="FFFFFF"/>
        </w:rPr>
      </w:pPr>
      <w:r w:rsidRPr="00541A13">
        <w:rPr>
          <w:sz w:val="22"/>
          <w:szCs w:val="22"/>
        </w:rPr>
        <w:t xml:space="preserve">Payment will be made thirty (30) days after receipt of services or a valid invoice, whichever is later and </w:t>
      </w:r>
      <w:r w:rsidR="003F7EE0" w:rsidRPr="00541A13">
        <w:rPr>
          <w:sz w:val="22"/>
          <w:szCs w:val="22"/>
        </w:rPr>
        <w:t xml:space="preserve">shall include supporting weight tickets.  </w:t>
      </w:r>
      <w:r w:rsidR="003F7EE0" w:rsidRPr="00541A13">
        <w:rPr>
          <w:color w:val="FF0000"/>
          <w:sz w:val="22"/>
          <w:szCs w:val="22"/>
        </w:rPr>
        <w:t>Invoices shall show</w:t>
      </w:r>
      <w:r w:rsidRPr="00541A13">
        <w:rPr>
          <w:color w:val="FF0000"/>
          <w:sz w:val="22"/>
          <w:szCs w:val="22"/>
        </w:rPr>
        <w:t xml:space="preserve"> dates of service,</w:t>
      </w:r>
      <w:r w:rsidR="003F7EE0" w:rsidRPr="00541A13">
        <w:rPr>
          <w:color w:val="FF0000"/>
          <w:sz w:val="22"/>
          <w:szCs w:val="22"/>
        </w:rPr>
        <w:t xml:space="preserve"> rental</w:t>
      </w:r>
      <w:r w:rsidRPr="00541A13">
        <w:rPr>
          <w:color w:val="FF0000"/>
          <w:sz w:val="22"/>
          <w:szCs w:val="22"/>
        </w:rPr>
        <w:t xml:space="preserve"> fee</w:t>
      </w:r>
      <w:r w:rsidR="003F7EE0" w:rsidRPr="00541A13">
        <w:rPr>
          <w:color w:val="FF0000"/>
          <w:sz w:val="22"/>
          <w:szCs w:val="22"/>
        </w:rPr>
        <w:t>, pulling charges and disposal fees f</w:t>
      </w:r>
      <w:r w:rsidR="00541A13">
        <w:rPr>
          <w:color w:val="FF0000"/>
          <w:sz w:val="22"/>
          <w:szCs w:val="22"/>
        </w:rPr>
        <w:t>r</w:t>
      </w:r>
      <w:r w:rsidR="003F7EE0" w:rsidRPr="00541A13">
        <w:rPr>
          <w:color w:val="FF0000"/>
          <w:sz w:val="22"/>
          <w:szCs w:val="22"/>
        </w:rPr>
        <w:t>om all 3 facilities on a single monthly invoice</w:t>
      </w:r>
      <w:bookmarkStart w:id="7" w:name="_Toc351837921"/>
      <w:r w:rsidR="00541A13" w:rsidRPr="00541A13">
        <w:rPr>
          <w:sz w:val="22"/>
          <w:szCs w:val="22"/>
        </w:rPr>
        <w:t xml:space="preserve">. For valid invoices in the amount of $10,000 or less, or any then-current charge card small dollar usage threshold, Contractor </w:t>
      </w:r>
      <w:r w:rsidR="00541A13">
        <w:rPr>
          <w:sz w:val="22"/>
          <w:szCs w:val="22"/>
        </w:rPr>
        <w:t>shall</w:t>
      </w:r>
      <w:r w:rsidR="00541A13" w:rsidRPr="00541A13">
        <w:rPr>
          <w:sz w:val="22"/>
          <w:szCs w:val="22"/>
        </w:rPr>
        <w:t xml:space="preserve"> accept payment using the Commonwealth of Virginia’s Small Purchase Charge Card (SPCC) and shall not include additional fees to process payments via the SPCC. For any amount exceeding $10,000, or any then-current charge card small dollar usage threshold, Contractor shall accept payment by the Commonwealth’s alternative payment methods such as check or any other method to which the Contractor may have entered into an agreement with the Commonwealth to agree to receive funds, such as EDI or ePayables. Payment may be made by any other duly authorized official payment method or card as mutually agreed upon between any Authorized User and the Contractor. </w:t>
      </w:r>
      <w:r w:rsidR="007A5B24" w:rsidRPr="00541A13">
        <w:rPr>
          <w:sz w:val="22"/>
          <w:szCs w:val="22"/>
        </w:rPr>
        <w:t>Any terms included on the Contractor's invoice will have no force or effect and will in no way bind the VADOC</w:t>
      </w:r>
      <w:r w:rsidR="007A5B24" w:rsidRPr="00541A13">
        <w:rPr>
          <w:rFonts w:ascii="Arial" w:hAnsi="Arial" w:cs="Arial"/>
          <w:color w:val="222222"/>
          <w:sz w:val="22"/>
          <w:szCs w:val="22"/>
          <w:shd w:val="clear" w:color="auto" w:fill="FFFFFF"/>
        </w:rPr>
        <w:t>.</w:t>
      </w:r>
      <w:r w:rsidR="002F2F0C" w:rsidRPr="00541A13">
        <w:rPr>
          <w:rFonts w:ascii="Arial" w:hAnsi="Arial" w:cs="Arial"/>
          <w:color w:val="222222"/>
          <w:sz w:val="22"/>
          <w:szCs w:val="22"/>
          <w:shd w:val="clear" w:color="auto" w:fill="FFFFFF"/>
        </w:rPr>
        <w:t xml:space="preserve">    </w:t>
      </w:r>
    </w:p>
    <w:p w14:paraId="5017AF28" w14:textId="6638DD1B" w:rsidR="002F2F0C" w:rsidRPr="006D0715" w:rsidRDefault="00B7324E" w:rsidP="006D0715">
      <w:pPr>
        <w:jc w:val="both"/>
        <w:rPr>
          <w:b/>
          <w:i/>
          <w:iCs/>
          <w:sz w:val="24"/>
          <w:szCs w:val="24"/>
          <w:highlight w:val="lightGray"/>
        </w:rPr>
      </w:pPr>
      <w:r w:rsidRPr="00541A13">
        <w:rPr>
          <w:b/>
          <w:i/>
          <w:iCs/>
          <w:sz w:val="24"/>
          <w:szCs w:val="24"/>
          <w:highlight w:val="lightGray"/>
        </w:rPr>
        <w:br w:type="page"/>
      </w:r>
    </w:p>
    <w:p w14:paraId="14F29395" w14:textId="77777777" w:rsidR="00B7324E" w:rsidRPr="0035421A" w:rsidRDefault="00B7324E" w:rsidP="00347994">
      <w:pPr>
        <w:pStyle w:val="ListParagraph"/>
        <w:numPr>
          <w:ilvl w:val="0"/>
          <w:numId w:val="24"/>
        </w:numPr>
        <w:tabs>
          <w:tab w:val="left" w:pos="2322"/>
        </w:tabs>
        <w:jc w:val="both"/>
        <w:outlineLvl w:val="0"/>
        <w:rPr>
          <w:b/>
          <w:sz w:val="22"/>
          <w:szCs w:val="22"/>
        </w:rPr>
      </w:pPr>
      <w:r w:rsidRPr="0035421A">
        <w:rPr>
          <w:b/>
          <w:sz w:val="22"/>
          <w:szCs w:val="22"/>
        </w:rPr>
        <w:lastRenderedPageBreak/>
        <w:t>ATTACHMENTS</w:t>
      </w:r>
      <w:bookmarkEnd w:id="7"/>
    </w:p>
    <w:p w14:paraId="39147666" w14:textId="77777777" w:rsidR="00B7324E" w:rsidRPr="00D07865" w:rsidRDefault="00B7324E" w:rsidP="0035421A">
      <w:pPr>
        <w:tabs>
          <w:tab w:val="left" w:pos="2322"/>
        </w:tabs>
        <w:jc w:val="center"/>
        <w:outlineLvl w:val="1"/>
        <w:rPr>
          <w:b/>
          <w:sz w:val="22"/>
          <w:szCs w:val="22"/>
        </w:rPr>
      </w:pPr>
      <w:bookmarkStart w:id="8" w:name="_Toc338323493"/>
      <w:bookmarkStart w:id="9" w:name="_Toc351837922"/>
      <w:r w:rsidRPr="00D07865">
        <w:rPr>
          <w:b/>
          <w:sz w:val="22"/>
          <w:szCs w:val="22"/>
        </w:rPr>
        <w:t>ATTACHMENT A: BID FORM</w:t>
      </w:r>
      <w:bookmarkEnd w:id="8"/>
      <w:bookmarkEnd w:id="9"/>
    </w:p>
    <w:p w14:paraId="610EF487" w14:textId="77777777" w:rsidR="00B7324E" w:rsidRPr="00D07865" w:rsidRDefault="00B7324E" w:rsidP="00D07865">
      <w:pPr>
        <w:tabs>
          <w:tab w:val="left" w:pos="2322"/>
        </w:tabs>
        <w:jc w:val="both"/>
        <w:rPr>
          <w:b/>
          <w:sz w:val="22"/>
          <w:szCs w:val="22"/>
        </w:rPr>
      </w:pPr>
    </w:p>
    <w:p w14:paraId="15C7D834" w14:textId="77777777" w:rsidR="00B7324E" w:rsidRPr="00D07865" w:rsidRDefault="00B7324E" w:rsidP="00D07865">
      <w:pPr>
        <w:tabs>
          <w:tab w:val="left" w:pos="2322"/>
        </w:tabs>
        <w:jc w:val="both"/>
        <w:rPr>
          <w:sz w:val="22"/>
          <w:szCs w:val="22"/>
        </w:rPr>
      </w:pPr>
      <w:r w:rsidRPr="00D07865">
        <w:rPr>
          <w:sz w:val="22"/>
          <w:szCs w:val="22"/>
        </w:rPr>
        <w:t>Failure to complete and provide this Bid Form may result in rejection of your bid.</w:t>
      </w:r>
    </w:p>
    <w:p w14:paraId="2EBE11B7" w14:textId="77777777" w:rsidR="00B7324E" w:rsidRPr="00D07865" w:rsidRDefault="00B7324E" w:rsidP="00D07865">
      <w:pPr>
        <w:tabs>
          <w:tab w:val="left" w:pos="2322"/>
        </w:tabs>
        <w:jc w:val="both"/>
        <w:rPr>
          <w:b/>
          <w:bCs/>
          <w:sz w:val="22"/>
          <w:szCs w:val="22"/>
        </w:rPr>
      </w:pPr>
    </w:p>
    <w:p w14:paraId="4CBA769E" w14:textId="77777777" w:rsidR="009B3ADA" w:rsidRPr="00577F4A" w:rsidRDefault="009B3ADA" w:rsidP="00347994">
      <w:pPr>
        <w:numPr>
          <w:ilvl w:val="0"/>
          <w:numId w:val="3"/>
        </w:numPr>
        <w:tabs>
          <w:tab w:val="clear" w:pos="720"/>
          <w:tab w:val="num" w:pos="540"/>
        </w:tabs>
        <w:ind w:left="540" w:hanging="540"/>
        <w:jc w:val="both"/>
        <w:rPr>
          <w:b/>
          <w:sz w:val="22"/>
          <w:szCs w:val="22"/>
          <w:u w:val="single"/>
        </w:rPr>
      </w:pPr>
      <w:r w:rsidRPr="00577F4A">
        <w:rPr>
          <w:b/>
          <w:sz w:val="22"/>
          <w:szCs w:val="22"/>
          <w:u w:val="single"/>
        </w:rPr>
        <w:t>VENDOR’S PRIMARY CONTACT FOR THIS SOLICITATION:</w:t>
      </w:r>
    </w:p>
    <w:p w14:paraId="28655CC6" w14:textId="77777777" w:rsidR="009B3ADA" w:rsidRPr="00577F4A" w:rsidRDefault="009B3ADA" w:rsidP="009B3ADA">
      <w:pPr>
        <w:jc w:val="both"/>
        <w:rPr>
          <w:sz w:val="22"/>
          <w:szCs w:val="22"/>
        </w:rPr>
      </w:pPr>
    </w:p>
    <w:tbl>
      <w:tblPr>
        <w:tblW w:w="0" w:type="auto"/>
        <w:tblInd w:w="720" w:type="dxa"/>
        <w:tblLook w:val="0000" w:firstRow="0" w:lastRow="0" w:firstColumn="0" w:lastColumn="0" w:noHBand="0" w:noVBand="0"/>
      </w:tblPr>
      <w:tblGrid>
        <w:gridCol w:w="856"/>
        <w:gridCol w:w="4652"/>
        <w:gridCol w:w="900"/>
        <w:gridCol w:w="3254"/>
      </w:tblGrid>
      <w:tr w:rsidR="009B3ADA" w:rsidRPr="00577F4A" w14:paraId="10E8D1EC" w14:textId="77777777" w:rsidTr="005E7F4F">
        <w:trPr>
          <w:trHeight w:val="297"/>
        </w:trPr>
        <w:tc>
          <w:tcPr>
            <w:tcW w:w="856" w:type="dxa"/>
          </w:tcPr>
          <w:p w14:paraId="53A4D572" w14:textId="77777777" w:rsidR="009B3ADA" w:rsidRPr="00577F4A" w:rsidRDefault="009B3ADA" w:rsidP="005E7F4F">
            <w:pPr>
              <w:jc w:val="both"/>
              <w:rPr>
                <w:sz w:val="22"/>
                <w:szCs w:val="22"/>
              </w:rPr>
            </w:pPr>
            <w:r w:rsidRPr="00577F4A">
              <w:rPr>
                <w:sz w:val="22"/>
                <w:szCs w:val="22"/>
              </w:rPr>
              <w:t>Name:</w:t>
            </w:r>
          </w:p>
        </w:tc>
        <w:tc>
          <w:tcPr>
            <w:tcW w:w="4652" w:type="dxa"/>
            <w:tcBorders>
              <w:bottom w:val="single" w:sz="4" w:space="0" w:color="auto"/>
            </w:tcBorders>
          </w:tcPr>
          <w:p w14:paraId="759D551F" w14:textId="77777777" w:rsidR="009B3ADA" w:rsidRPr="00577F4A" w:rsidRDefault="009B3ADA" w:rsidP="005E7F4F">
            <w:pPr>
              <w:jc w:val="both"/>
              <w:rPr>
                <w:sz w:val="22"/>
                <w:szCs w:val="22"/>
              </w:rPr>
            </w:pPr>
          </w:p>
        </w:tc>
        <w:tc>
          <w:tcPr>
            <w:tcW w:w="900" w:type="dxa"/>
          </w:tcPr>
          <w:p w14:paraId="2FD776E1" w14:textId="77777777" w:rsidR="009B3ADA" w:rsidRPr="00577F4A" w:rsidRDefault="009B3ADA" w:rsidP="005E7F4F">
            <w:pPr>
              <w:jc w:val="both"/>
              <w:rPr>
                <w:sz w:val="22"/>
                <w:szCs w:val="22"/>
              </w:rPr>
            </w:pPr>
            <w:r w:rsidRPr="00577F4A">
              <w:rPr>
                <w:sz w:val="22"/>
                <w:szCs w:val="22"/>
              </w:rPr>
              <w:t>Phone:</w:t>
            </w:r>
          </w:p>
        </w:tc>
        <w:tc>
          <w:tcPr>
            <w:tcW w:w="3254" w:type="dxa"/>
            <w:tcBorders>
              <w:bottom w:val="single" w:sz="4" w:space="0" w:color="auto"/>
            </w:tcBorders>
          </w:tcPr>
          <w:p w14:paraId="77F86FE0" w14:textId="77777777" w:rsidR="009B3ADA" w:rsidRPr="00577F4A" w:rsidRDefault="009B3ADA" w:rsidP="005E7F4F">
            <w:pPr>
              <w:jc w:val="both"/>
              <w:rPr>
                <w:sz w:val="22"/>
                <w:szCs w:val="22"/>
              </w:rPr>
            </w:pPr>
          </w:p>
        </w:tc>
      </w:tr>
      <w:tr w:rsidR="009B3ADA" w:rsidRPr="00577F4A" w14:paraId="1F36DD0F" w14:textId="77777777" w:rsidTr="005E7F4F">
        <w:trPr>
          <w:trHeight w:val="297"/>
        </w:trPr>
        <w:tc>
          <w:tcPr>
            <w:tcW w:w="856" w:type="dxa"/>
          </w:tcPr>
          <w:p w14:paraId="4ECA13CA" w14:textId="77777777" w:rsidR="009B3ADA" w:rsidRPr="00577F4A" w:rsidRDefault="009B3ADA" w:rsidP="005E7F4F">
            <w:pPr>
              <w:jc w:val="both"/>
              <w:rPr>
                <w:sz w:val="22"/>
                <w:szCs w:val="22"/>
              </w:rPr>
            </w:pPr>
          </w:p>
        </w:tc>
        <w:tc>
          <w:tcPr>
            <w:tcW w:w="4652" w:type="dxa"/>
            <w:tcBorders>
              <w:top w:val="single" w:sz="4" w:space="0" w:color="auto"/>
            </w:tcBorders>
          </w:tcPr>
          <w:p w14:paraId="39660A0B" w14:textId="77777777" w:rsidR="009B3ADA" w:rsidRPr="00577F4A" w:rsidRDefault="009B3ADA" w:rsidP="005E7F4F">
            <w:pPr>
              <w:jc w:val="both"/>
              <w:rPr>
                <w:sz w:val="22"/>
                <w:szCs w:val="22"/>
              </w:rPr>
            </w:pPr>
          </w:p>
        </w:tc>
        <w:tc>
          <w:tcPr>
            <w:tcW w:w="900" w:type="dxa"/>
          </w:tcPr>
          <w:p w14:paraId="1A9C23C9" w14:textId="77777777" w:rsidR="009B3ADA" w:rsidRPr="00577F4A" w:rsidRDefault="009B3ADA" w:rsidP="005E7F4F">
            <w:pPr>
              <w:jc w:val="both"/>
              <w:rPr>
                <w:sz w:val="22"/>
                <w:szCs w:val="22"/>
              </w:rPr>
            </w:pPr>
          </w:p>
        </w:tc>
        <w:tc>
          <w:tcPr>
            <w:tcW w:w="3254" w:type="dxa"/>
            <w:tcBorders>
              <w:top w:val="single" w:sz="4" w:space="0" w:color="auto"/>
            </w:tcBorders>
          </w:tcPr>
          <w:p w14:paraId="73159D0C" w14:textId="77777777" w:rsidR="009B3ADA" w:rsidRPr="00577F4A" w:rsidRDefault="009B3ADA" w:rsidP="005E7F4F">
            <w:pPr>
              <w:jc w:val="both"/>
              <w:rPr>
                <w:sz w:val="22"/>
                <w:szCs w:val="22"/>
              </w:rPr>
            </w:pPr>
          </w:p>
        </w:tc>
      </w:tr>
      <w:tr w:rsidR="009B3ADA" w:rsidRPr="00577F4A" w14:paraId="46DDA594" w14:textId="77777777" w:rsidTr="005E7F4F">
        <w:trPr>
          <w:gridAfter w:val="2"/>
          <w:wAfter w:w="4154" w:type="dxa"/>
          <w:trHeight w:val="260"/>
        </w:trPr>
        <w:tc>
          <w:tcPr>
            <w:tcW w:w="856" w:type="dxa"/>
          </w:tcPr>
          <w:p w14:paraId="16CB3A21" w14:textId="77777777" w:rsidR="009B3ADA" w:rsidRPr="00577F4A" w:rsidRDefault="009B3ADA" w:rsidP="005E7F4F">
            <w:pPr>
              <w:jc w:val="both"/>
              <w:rPr>
                <w:sz w:val="22"/>
                <w:szCs w:val="22"/>
              </w:rPr>
            </w:pPr>
            <w:r w:rsidRPr="00577F4A">
              <w:rPr>
                <w:sz w:val="22"/>
                <w:szCs w:val="22"/>
              </w:rPr>
              <w:t>Email:</w:t>
            </w:r>
          </w:p>
        </w:tc>
        <w:tc>
          <w:tcPr>
            <w:tcW w:w="4652" w:type="dxa"/>
            <w:tcBorders>
              <w:bottom w:val="single" w:sz="4" w:space="0" w:color="auto"/>
            </w:tcBorders>
          </w:tcPr>
          <w:p w14:paraId="0D81C7E0" w14:textId="77777777" w:rsidR="009B3ADA" w:rsidRPr="00577F4A" w:rsidRDefault="009B3ADA" w:rsidP="005E7F4F">
            <w:pPr>
              <w:jc w:val="both"/>
              <w:rPr>
                <w:sz w:val="22"/>
                <w:szCs w:val="22"/>
              </w:rPr>
            </w:pPr>
          </w:p>
        </w:tc>
      </w:tr>
    </w:tbl>
    <w:p w14:paraId="40260A5D" w14:textId="77777777" w:rsidR="009B3ADA" w:rsidRPr="00577F4A" w:rsidRDefault="009B3ADA" w:rsidP="009B3ADA">
      <w:pPr>
        <w:jc w:val="both"/>
        <w:rPr>
          <w:color w:val="FF0000"/>
          <w:sz w:val="22"/>
          <w:szCs w:val="22"/>
        </w:rPr>
      </w:pPr>
    </w:p>
    <w:p w14:paraId="0E686555" w14:textId="77777777" w:rsidR="009B3ADA" w:rsidRPr="00577F4A" w:rsidRDefault="009B3ADA" w:rsidP="009B3ADA">
      <w:pPr>
        <w:jc w:val="both"/>
        <w:rPr>
          <w:color w:val="FF0000"/>
          <w:sz w:val="22"/>
          <w:szCs w:val="22"/>
        </w:rPr>
      </w:pPr>
    </w:p>
    <w:p w14:paraId="560435A9" w14:textId="77777777" w:rsidR="009B3ADA" w:rsidRPr="00577F4A" w:rsidRDefault="009B3ADA" w:rsidP="00347994">
      <w:pPr>
        <w:numPr>
          <w:ilvl w:val="0"/>
          <w:numId w:val="3"/>
        </w:numPr>
        <w:tabs>
          <w:tab w:val="clear" w:pos="720"/>
          <w:tab w:val="num" w:pos="540"/>
        </w:tabs>
        <w:ind w:left="540" w:hanging="540"/>
        <w:jc w:val="both"/>
        <w:rPr>
          <w:b/>
          <w:sz w:val="22"/>
          <w:szCs w:val="22"/>
          <w:u w:val="single"/>
        </w:rPr>
      </w:pPr>
      <w:r w:rsidRPr="00577F4A">
        <w:rPr>
          <w:b/>
          <w:sz w:val="22"/>
          <w:szCs w:val="22"/>
          <w:u w:val="single"/>
        </w:rPr>
        <w:t>VENDOR INFORMATION:</w:t>
      </w:r>
    </w:p>
    <w:p w14:paraId="7A8B6EAE" w14:textId="77777777" w:rsidR="009B3ADA" w:rsidRPr="00577F4A" w:rsidRDefault="009B3ADA" w:rsidP="009B3ADA">
      <w:pPr>
        <w:tabs>
          <w:tab w:val="num" w:pos="540"/>
        </w:tabs>
        <w:ind w:left="720"/>
        <w:jc w:val="both"/>
        <w:rPr>
          <w:sz w:val="22"/>
          <w:szCs w:val="22"/>
        </w:rPr>
      </w:pPr>
    </w:p>
    <w:tbl>
      <w:tblPr>
        <w:tblW w:w="10389" w:type="dxa"/>
        <w:tblInd w:w="527" w:type="dxa"/>
        <w:tblLook w:val="0000" w:firstRow="0" w:lastRow="0" w:firstColumn="0" w:lastColumn="0" w:noHBand="0" w:noVBand="0"/>
      </w:tblPr>
      <w:tblGrid>
        <w:gridCol w:w="2584"/>
        <w:gridCol w:w="1452"/>
        <w:gridCol w:w="6353"/>
      </w:tblGrid>
      <w:tr w:rsidR="009B3ADA" w:rsidRPr="00577F4A" w14:paraId="684323FD" w14:textId="77777777" w:rsidTr="005E7F4F">
        <w:tc>
          <w:tcPr>
            <w:tcW w:w="2584" w:type="dxa"/>
          </w:tcPr>
          <w:p w14:paraId="522204B1" w14:textId="77777777" w:rsidR="009B3ADA" w:rsidRPr="00577F4A" w:rsidRDefault="009B3ADA" w:rsidP="005E7F4F">
            <w:pPr>
              <w:tabs>
                <w:tab w:val="num" w:pos="540"/>
              </w:tabs>
              <w:spacing w:line="211" w:lineRule="auto"/>
              <w:jc w:val="both"/>
              <w:rPr>
                <w:sz w:val="22"/>
                <w:szCs w:val="22"/>
              </w:rPr>
            </w:pPr>
            <w:r w:rsidRPr="00577F4A">
              <w:rPr>
                <w:sz w:val="22"/>
                <w:szCs w:val="22"/>
              </w:rPr>
              <w:t>Company Name:</w:t>
            </w:r>
          </w:p>
        </w:tc>
        <w:tc>
          <w:tcPr>
            <w:tcW w:w="7805" w:type="dxa"/>
            <w:gridSpan w:val="2"/>
            <w:tcBorders>
              <w:bottom w:val="single" w:sz="4" w:space="0" w:color="auto"/>
            </w:tcBorders>
          </w:tcPr>
          <w:p w14:paraId="7E1AE153" w14:textId="77777777" w:rsidR="009B3ADA" w:rsidRPr="00577F4A" w:rsidRDefault="009B3ADA" w:rsidP="005E7F4F">
            <w:pPr>
              <w:tabs>
                <w:tab w:val="num" w:pos="540"/>
              </w:tabs>
              <w:spacing w:line="211" w:lineRule="auto"/>
              <w:jc w:val="both"/>
              <w:rPr>
                <w:sz w:val="22"/>
                <w:szCs w:val="22"/>
              </w:rPr>
            </w:pPr>
          </w:p>
        </w:tc>
      </w:tr>
      <w:tr w:rsidR="009B3ADA" w:rsidRPr="00577F4A" w14:paraId="109863BC" w14:textId="77777777" w:rsidTr="005E7F4F">
        <w:trPr>
          <w:cantSplit/>
        </w:trPr>
        <w:tc>
          <w:tcPr>
            <w:tcW w:w="10389" w:type="dxa"/>
            <w:gridSpan w:val="3"/>
          </w:tcPr>
          <w:p w14:paraId="72C87E0B" w14:textId="77777777" w:rsidR="009B3ADA" w:rsidRPr="00577F4A" w:rsidRDefault="009B3ADA" w:rsidP="005E7F4F">
            <w:pPr>
              <w:tabs>
                <w:tab w:val="num" w:pos="540"/>
              </w:tabs>
              <w:spacing w:line="211" w:lineRule="auto"/>
              <w:jc w:val="both"/>
              <w:rPr>
                <w:sz w:val="22"/>
                <w:szCs w:val="22"/>
              </w:rPr>
            </w:pPr>
          </w:p>
        </w:tc>
      </w:tr>
      <w:tr w:rsidR="009B3ADA" w:rsidRPr="00577F4A" w14:paraId="37959D77" w14:textId="77777777" w:rsidTr="005E7F4F">
        <w:tc>
          <w:tcPr>
            <w:tcW w:w="2584" w:type="dxa"/>
          </w:tcPr>
          <w:p w14:paraId="4136E0F7" w14:textId="77777777" w:rsidR="009B3ADA" w:rsidRPr="00577F4A" w:rsidRDefault="009B3ADA" w:rsidP="005E7F4F">
            <w:pPr>
              <w:tabs>
                <w:tab w:val="num" w:pos="540"/>
              </w:tabs>
              <w:spacing w:line="211" w:lineRule="auto"/>
              <w:jc w:val="both"/>
              <w:rPr>
                <w:sz w:val="22"/>
                <w:szCs w:val="22"/>
              </w:rPr>
            </w:pPr>
            <w:r w:rsidRPr="00577F4A">
              <w:rPr>
                <w:sz w:val="22"/>
                <w:szCs w:val="22"/>
              </w:rPr>
              <w:t>Phone Number:</w:t>
            </w:r>
          </w:p>
        </w:tc>
        <w:tc>
          <w:tcPr>
            <w:tcW w:w="7805" w:type="dxa"/>
            <w:gridSpan w:val="2"/>
            <w:tcBorders>
              <w:bottom w:val="single" w:sz="4" w:space="0" w:color="auto"/>
            </w:tcBorders>
          </w:tcPr>
          <w:p w14:paraId="71612A03" w14:textId="77777777" w:rsidR="009B3ADA" w:rsidRPr="00577F4A" w:rsidRDefault="009B3ADA" w:rsidP="005E7F4F">
            <w:pPr>
              <w:tabs>
                <w:tab w:val="num" w:pos="540"/>
              </w:tabs>
              <w:spacing w:line="211" w:lineRule="auto"/>
              <w:jc w:val="both"/>
              <w:rPr>
                <w:sz w:val="22"/>
                <w:szCs w:val="22"/>
              </w:rPr>
            </w:pPr>
          </w:p>
        </w:tc>
      </w:tr>
      <w:tr w:rsidR="009B3ADA" w:rsidRPr="00577F4A" w14:paraId="3FB89A67" w14:textId="77777777" w:rsidTr="005E7F4F">
        <w:trPr>
          <w:cantSplit/>
        </w:trPr>
        <w:tc>
          <w:tcPr>
            <w:tcW w:w="10389" w:type="dxa"/>
            <w:gridSpan w:val="3"/>
          </w:tcPr>
          <w:p w14:paraId="01C6B91F" w14:textId="77777777" w:rsidR="009B3ADA" w:rsidRPr="00577F4A" w:rsidRDefault="009B3ADA" w:rsidP="005E7F4F">
            <w:pPr>
              <w:tabs>
                <w:tab w:val="num" w:pos="540"/>
              </w:tabs>
              <w:spacing w:line="211" w:lineRule="auto"/>
              <w:jc w:val="both"/>
              <w:rPr>
                <w:sz w:val="22"/>
                <w:szCs w:val="22"/>
              </w:rPr>
            </w:pPr>
          </w:p>
        </w:tc>
      </w:tr>
      <w:tr w:rsidR="009B3ADA" w:rsidRPr="00577F4A" w14:paraId="231E12DC" w14:textId="77777777" w:rsidTr="005E7F4F">
        <w:tc>
          <w:tcPr>
            <w:tcW w:w="2584" w:type="dxa"/>
          </w:tcPr>
          <w:p w14:paraId="2808277B" w14:textId="77777777" w:rsidR="009B3ADA" w:rsidRPr="00577F4A" w:rsidRDefault="009B3ADA" w:rsidP="005E7F4F">
            <w:pPr>
              <w:tabs>
                <w:tab w:val="num" w:pos="540"/>
              </w:tabs>
              <w:spacing w:line="211" w:lineRule="auto"/>
              <w:jc w:val="both"/>
              <w:rPr>
                <w:sz w:val="22"/>
                <w:szCs w:val="22"/>
              </w:rPr>
            </w:pPr>
            <w:r w:rsidRPr="00577F4A">
              <w:rPr>
                <w:sz w:val="22"/>
                <w:szCs w:val="22"/>
              </w:rPr>
              <w:t>Fax Number:</w:t>
            </w:r>
          </w:p>
        </w:tc>
        <w:tc>
          <w:tcPr>
            <w:tcW w:w="7805" w:type="dxa"/>
            <w:gridSpan w:val="2"/>
            <w:tcBorders>
              <w:bottom w:val="single" w:sz="4" w:space="0" w:color="auto"/>
            </w:tcBorders>
          </w:tcPr>
          <w:p w14:paraId="5BDF5DCB" w14:textId="77777777" w:rsidR="009B3ADA" w:rsidRPr="00577F4A" w:rsidRDefault="009B3ADA" w:rsidP="005E7F4F">
            <w:pPr>
              <w:tabs>
                <w:tab w:val="num" w:pos="540"/>
              </w:tabs>
              <w:spacing w:line="211" w:lineRule="auto"/>
              <w:jc w:val="both"/>
              <w:rPr>
                <w:sz w:val="22"/>
                <w:szCs w:val="22"/>
              </w:rPr>
            </w:pPr>
          </w:p>
        </w:tc>
      </w:tr>
      <w:tr w:rsidR="009B3ADA" w:rsidRPr="00577F4A" w14:paraId="0B4C8545" w14:textId="77777777" w:rsidTr="005E7F4F">
        <w:tc>
          <w:tcPr>
            <w:tcW w:w="2584" w:type="dxa"/>
          </w:tcPr>
          <w:p w14:paraId="53C63ACB" w14:textId="77777777" w:rsidR="009B3ADA" w:rsidRPr="00577F4A" w:rsidRDefault="009B3ADA" w:rsidP="005E7F4F">
            <w:pPr>
              <w:tabs>
                <w:tab w:val="num" w:pos="540"/>
              </w:tabs>
              <w:spacing w:line="211" w:lineRule="auto"/>
              <w:jc w:val="both"/>
              <w:rPr>
                <w:sz w:val="22"/>
                <w:szCs w:val="22"/>
              </w:rPr>
            </w:pPr>
          </w:p>
          <w:p w14:paraId="76CA5269" w14:textId="77777777" w:rsidR="009B3ADA" w:rsidRPr="00577F4A" w:rsidRDefault="009B3ADA" w:rsidP="005E7F4F">
            <w:pPr>
              <w:tabs>
                <w:tab w:val="num" w:pos="540"/>
              </w:tabs>
              <w:spacing w:line="211" w:lineRule="auto"/>
              <w:jc w:val="both"/>
              <w:rPr>
                <w:sz w:val="22"/>
                <w:szCs w:val="22"/>
              </w:rPr>
            </w:pPr>
            <w:r w:rsidRPr="00577F4A">
              <w:rPr>
                <w:sz w:val="22"/>
                <w:szCs w:val="22"/>
              </w:rPr>
              <w:t>Address:</w:t>
            </w:r>
          </w:p>
        </w:tc>
        <w:tc>
          <w:tcPr>
            <w:tcW w:w="7805" w:type="dxa"/>
            <w:gridSpan w:val="2"/>
            <w:tcBorders>
              <w:bottom w:val="single" w:sz="4" w:space="0" w:color="auto"/>
            </w:tcBorders>
          </w:tcPr>
          <w:p w14:paraId="4AC89016" w14:textId="77777777" w:rsidR="009B3ADA" w:rsidRPr="00577F4A" w:rsidRDefault="009B3ADA" w:rsidP="005E7F4F">
            <w:pPr>
              <w:tabs>
                <w:tab w:val="num" w:pos="540"/>
              </w:tabs>
              <w:spacing w:line="211" w:lineRule="auto"/>
              <w:jc w:val="both"/>
              <w:rPr>
                <w:sz w:val="22"/>
                <w:szCs w:val="22"/>
              </w:rPr>
            </w:pPr>
          </w:p>
        </w:tc>
      </w:tr>
      <w:tr w:rsidR="009B3ADA" w:rsidRPr="00577F4A" w14:paraId="776F8796" w14:textId="77777777" w:rsidTr="005E7F4F">
        <w:trPr>
          <w:cantSplit/>
        </w:trPr>
        <w:tc>
          <w:tcPr>
            <w:tcW w:w="10389" w:type="dxa"/>
            <w:gridSpan w:val="3"/>
          </w:tcPr>
          <w:p w14:paraId="11A1636A" w14:textId="77777777" w:rsidR="009B3ADA" w:rsidRPr="00577F4A" w:rsidRDefault="009B3ADA" w:rsidP="005E7F4F">
            <w:pPr>
              <w:tabs>
                <w:tab w:val="num" w:pos="540"/>
              </w:tabs>
              <w:spacing w:line="211" w:lineRule="auto"/>
              <w:jc w:val="both"/>
              <w:rPr>
                <w:sz w:val="22"/>
                <w:szCs w:val="22"/>
              </w:rPr>
            </w:pPr>
          </w:p>
        </w:tc>
      </w:tr>
      <w:tr w:rsidR="009B3ADA" w:rsidRPr="00577F4A" w14:paraId="40F00DA5" w14:textId="77777777" w:rsidTr="005E7F4F">
        <w:tc>
          <w:tcPr>
            <w:tcW w:w="4036" w:type="dxa"/>
            <w:gridSpan w:val="2"/>
          </w:tcPr>
          <w:p w14:paraId="0CB17A89" w14:textId="77777777" w:rsidR="009B3ADA" w:rsidRPr="00577F4A" w:rsidRDefault="009B3ADA" w:rsidP="005E7F4F">
            <w:pPr>
              <w:tabs>
                <w:tab w:val="num" w:pos="540"/>
              </w:tabs>
              <w:spacing w:line="211" w:lineRule="auto"/>
              <w:jc w:val="both"/>
              <w:rPr>
                <w:sz w:val="22"/>
                <w:szCs w:val="22"/>
              </w:rPr>
            </w:pPr>
            <w:r w:rsidRPr="00577F4A">
              <w:rPr>
                <w:sz w:val="22"/>
                <w:szCs w:val="22"/>
              </w:rPr>
              <w:t>eVA Vendor ID or DUNS Number</w:t>
            </w:r>
          </w:p>
        </w:tc>
        <w:tc>
          <w:tcPr>
            <w:tcW w:w="6353" w:type="dxa"/>
          </w:tcPr>
          <w:p w14:paraId="0FB682C2" w14:textId="77777777" w:rsidR="009B3ADA" w:rsidRPr="00577F4A" w:rsidRDefault="009B3ADA" w:rsidP="005E7F4F">
            <w:pPr>
              <w:pBdr>
                <w:bottom w:val="single" w:sz="12" w:space="1" w:color="auto"/>
              </w:pBdr>
              <w:tabs>
                <w:tab w:val="num" w:pos="540"/>
              </w:tabs>
              <w:spacing w:line="211" w:lineRule="auto"/>
              <w:ind w:right="-100"/>
              <w:jc w:val="both"/>
              <w:rPr>
                <w:sz w:val="22"/>
                <w:szCs w:val="22"/>
              </w:rPr>
            </w:pPr>
          </w:p>
          <w:p w14:paraId="67C30DA9" w14:textId="77777777" w:rsidR="009B3ADA" w:rsidRPr="00577F4A" w:rsidRDefault="009B3ADA" w:rsidP="005E7F4F">
            <w:pPr>
              <w:tabs>
                <w:tab w:val="num" w:pos="540"/>
              </w:tabs>
              <w:spacing w:line="211" w:lineRule="auto"/>
              <w:ind w:right="-100"/>
              <w:jc w:val="both"/>
              <w:rPr>
                <w:sz w:val="22"/>
                <w:szCs w:val="22"/>
              </w:rPr>
            </w:pPr>
          </w:p>
        </w:tc>
      </w:tr>
    </w:tbl>
    <w:p w14:paraId="54485971" w14:textId="77777777" w:rsidR="009B3ADA" w:rsidRPr="00577F4A" w:rsidRDefault="009B3ADA" w:rsidP="009B3ADA">
      <w:pPr>
        <w:tabs>
          <w:tab w:val="num" w:pos="540"/>
        </w:tabs>
        <w:ind w:left="450"/>
        <w:jc w:val="both"/>
        <w:rPr>
          <w:sz w:val="22"/>
          <w:szCs w:val="22"/>
        </w:rPr>
      </w:pPr>
    </w:p>
    <w:p w14:paraId="769C3078" w14:textId="77777777" w:rsidR="009B3ADA" w:rsidRDefault="009B3ADA" w:rsidP="009B3ADA">
      <w:pPr>
        <w:tabs>
          <w:tab w:val="num" w:pos="540"/>
        </w:tabs>
        <w:ind w:left="540"/>
        <w:jc w:val="both"/>
        <w:rPr>
          <w:sz w:val="22"/>
          <w:szCs w:val="22"/>
        </w:rPr>
      </w:pPr>
      <w:r w:rsidRPr="00577F4A">
        <w:rPr>
          <w:sz w:val="22"/>
          <w:szCs w:val="22"/>
        </w:rPr>
        <w:t xml:space="preserve">Years in Business: Indicate the length of time the Company has been in business providing this type of good or service: </w:t>
      </w:r>
      <w:r>
        <w:rPr>
          <w:sz w:val="22"/>
          <w:szCs w:val="22"/>
        </w:rPr>
        <w:t>______</w:t>
      </w:r>
      <w:r w:rsidRPr="00577F4A">
        <w:rPr>
          <w:sz w:val="22"/>
          <w:szCs w:val="22"/>
        </w:rPr>
        <w:t xml:space="preserve"> Years</w:t>
      </w:r>
      <w:r w:rsidRPr="00577F4A">
        <w:rPr>
          <w:sz w:val="22"/>
          <w:szCs w:val="22"/>
        </w:rPr>
        <w:tab/>
      </w:r>
      <w:r w:rsidRPr="00577F4A">
        <w:rPr>
          <w:sz w:val="22"/>
          <w:szCs w:val="22"/>
          <w:u w:val="single"/>
        </w:rPr>
        <w:tab/>
      </w:r>
      <w:r w:rsidRPr="00577F4A">
        <w:rPr>
          <w:sz w:val="22"/>
          <w:szCs w:val="22"/>
        </w:rPr>
        <w:t xml:space="preserve"> Months</w:t>
      </w:r>
    </w:p>
    <w:p w14:paraId="60FC656D" w14:textId="77777777" w:rsidR="00A74977" w:rsidRDefault="00A74977" w:rsidP="009B3ADA">
      <w:pPr>
        <w:tabs>
          <w:tab w:val="num" w:pos="540"/>
        </w:tabs>
        <w:ind w:left="540"/>
        <w:jc w:val="both"/>
        <w:rPr>
          <w:sz w:val="22"/>
          <w:szCs w:val="22"/>
        </w:rPr>
      </w:pPr>
    </w:p>
    <w:p w14:paraId="4DCBEDEC" w14:textId="77777777" w:rsidR="00A74977" w:rsidRDefault="00A74977" w:rsidP="009B3ADA">
      <w:pPr>
        <w:tabs>
          <w:tab w:val="num" w:pos="540"/>
        </w:tabs>
        <w:ind w:left="540"/>
        <w:jc w:val="both"/>
        <w:rPr>
          <w:sz w:val="22"/>
          <w:szCs w:val="22"/>
        </w:rPr>
      </w:pPr>
    </w:p>
    <w:p w14:paraId="23736315" w14:textId="77777777" w:rsidR="00A74977" w:rsidRDefault="00A74977" w:rsidP="00347994">
      <w:pPr>
        <w:numPr>
          <w:ilvl w:val="0"/>
          <w:numId w:val="3"/>
        </w:numPr>
        <w:tabs>
          <w:tab w:val="clear" w:pos="720"/>
          <w:tab w:val="num" w:pos="540"/>
        </w:tabs>
        <w:ind w:left="540" w:hanging="540"/>
        <w:jc w:val="both"/>
        <w:rPr>
          <w:sz w:val="24"/>
          <w:szCs w:val="24"/>
        </w:rPr>
      </w:pPr>
      <w:r w:rsidRPr="00A74977">
        <w:rPr>
          <w:b/>
          <w:sz w:val="22"/>
          <w:szCs w:val="22"/>
          <w:u w:val="single"/>
        </w:rPr>
        <w:t>CONTRACTOR ASSIGNED STAFF</w:t>
      </w:r>
      <w:r>
        <w:rPr>
          <w:sz w:val="24"/>
          <w:szCs w:val="24"/>
        </w:rPr>
        <w:t>:</w:t>
      </w:r>
      <w:r>
        <w:rPr>
          <w:b/>
          <w:bCs/>
          <w:sz w:val="24"/>
          <w:szCs w:val="24"/>
        </w:rPr>
        <w:t xml:space="preserve">  </w:t>
      </w:r>
      <w:r>
        <w:rPr>
          <w:sz w:val="24"/>
          <w:szCs w:val="24"/>
        </w:rPr>
        <w:t xml:space="preserve">The Contractor shall list the names and credentials (licenses, professional certifications) of all staff assigned to the DOC account to provide the services detailed in this Invitation for Bids.  </w:t>
      </w:r>
    </w:p>
    <w:p w14:paraId="1CACE922" w14:textId="77777777" w:rsidR="00A74977" w:rsidRDefault="00A74977" w:rsidP="00A74977">
      <w:pPr>
        <w:ind w:left="720"/>
        <w:jc w:val="both"/>
        <w:rPr>
          <w:sz w:val="24"/>
          <w:szCs w:val="24"/>
        </w:rPr>
      </w:pPr>
    </w:p>
    <w:p w14:paraId="30788249" w14:textId="77777777" w:rsidR="00A74977" w:rsidRDefault="00A74977" w:rsidP="00A74977">
      <w:pPr>
        <w:ind w:left="2160" w:firstLine="720"/>
        <w:jc w:val="both"/>
        <w:rPr>
          <w:sz w:val="24"/>
          <w:szCs w:val="24"/>
          <w:u w:val="single"/>
        </w:rPr>
      </w:pPr>
      <w:r>
        <w:rPr>
          <w:sz w:val="24"/>
          <w:szCs w:val="24"/>
          <w:u w:val="single"/>
        </w:rPr>
        <w:t xml:space="preserve">Name:  </w:t>
      </w:r>
      <w:r>
        <w:rPr>
          <w:sz w:val="24"/>
          <w:szCs w:val="24"/>
        </w:rPr>
        <w:t xml:space="preserve">                                                            </w:t>
      </w:r>
      <w:r>
        <w:rPr>
          <w:sz w:val="24"/>
          <w:szCs w:val="24"/>
          <w:u w:val="single"/>
        </w:rPr>
        <w:t>Credentials:</w:t>
      </w:r>
    </w:p>
    <w:p w14:paraId="1A2B088F" w14:textId="77777777" w:rsidR="00A74977" w:rsidRDefault="00A74977" w:rsidP="00A74977">
      <w:pPr>
        <w:ind w:left="720"/>
        <w:jc w:val="both"/>
        <w:rPr>
          <w:sz w:val="24"/>
          <w:szCs w:val="24"/>
        </w:rPr>
      </w:pPr>
    </w:p>
    <w:p w14:paraId="7FF407D9" w14:textId="77777777" w:rsidR="00A74977" w:rsidRDefault="00A74977" w:rsidP="00A74977">
      <w:pPr>
        <w:ind w:left="720"/>
        <w:jc w:val="both"/>
        <w:rPr>
          <w:sz w:val="24"/>
          <w:szCs w:val="24"/>
        </w:rPr>
      </w:pPr>
      <w:r>
        <w:rPr>
          <w:sz w:val="24"/>
          <w:szCs w:val="24"/>
        </w:rPr>
        <w:t>A.________________________________________________________________________</w:t>
      </w:r>
    </w:p>
    <w:p w14:paraId="4FDE0EFC" w14:textId="77777777" w:rsidR="00A74977" w:rsidRDefault="00A74977" w:rsidP="00A74977">
      <w:pPr>
        <w:ind w:left="720"/>
        <w:jc w:val="both"/>
        <w:rPr>
          <w:sz w:val="24"/>
          <w:szCs w:val="24"/>
        </w:rPr>
      </w:pPr>
    </w:p>
    <w:p w14:paraId="14F1BCD4" w14:textId="77777777" w:rsidR="00A74977" w:rsidRDefault="00A74977" w:rsidP="00A74977">
      <w:pPr>
        <w:ind w:left="720"/>
        <w:jc w:val="both"/>
        <w:rPr>
          <w:sz w:val="24"/>
          <w:szCs w:val="24"/>
        </w:rPr>
      </w:pPr>
      <w:r>
        <w:rPr>
          <w:sz w:val="24"/>
          <w:szCs w:val="24"/>
        </w:rPr>
        <w:t>B. ________________________________________________________________________</w:t>
      </w:r>
    </w:p>
    <w:p w14:paraId="18E5DE58" w14:textId="77777777" w:rsidR="00A74977" w:rsidRDefault="00A74977" w:rsidP="00A74977">
      <w:pPr>
        <w:ind w:left="720"/>
        <w:jc w:val="both"/>
        <w:rPr>
          <w:sz w:val="24"/>
          <w:szCs w:val="24"/>
        </w:rPr>
      </w:pPr>
    </w:p>
    <w:p w14:paraId="458F9AD4" w14:textId="77777777" w:rsidR="00A74977" w:rsidRDefault="00A74977" w:rsidP="00A74977">
      <w:pPr>
        <w:ind w:left="720"/>
        <w:jc w:val="both"/>
        <w:rPr>
          <w:sz w:val="24"/>
          <w:szCs w:val="24"/>
        </w:rPr>
      </w:pPr>
      <w:r>
        <w:rPr>
          <w:sz w:val="24"/>
          <w:szCs w:val="24"/>
        </w:rPr>
        <w:t>C. ________________________________________________________________________</w:t>
      </w:r>
    </w:p>
    <w:p w14:paraId="31338E15" w14:textId="77777777" w:rsidR="00A74977" w:rsidRDefault="00A74977" w:rsidP="00A74977">
      <w:pPr>
        <w:jc w:val="both"/>
        <w:rPr>
          <w:sz w:val="24"/>
          <w:szCs w:val="24"/>
        </w:rPr>
      </w:pPr>
    </w:p>
    <w:p w14:paraId="21DE9805" w14:textId="77777777" w:rsidR="00A74977" w:rsidRDefault="00A74977" w:rsidP="00A74977">
      <w:pPr>
        <w:jc w:val="both"/>
        <w:rPr>
          <w:sz w:val="24"/>
          <w:szCs w:val="24"/>
        </w:rPr>
      </w:pPr>
    </w:p>
    <w:p w14:paraId="737AA9DE" w14:textId="77777777" w:rsidR="00A74977" w:rsidRDefault="00A74977" w:rsidP="00953379">
      <w:pPr>
        <w:ind w:left="540"/>
        <w:jc w:val="both"/>
        <w:rPr>
          <w:sz w:val="22"/>
          <w:szCs w:val="22"/>
        </w:rPr>
      </w:pPr>
      <w:r>
        <w:rPr>
          <w:sz w:val="24"/>
          <w:szCs w:val="24"/>
        </w:rPr>
        <w:t>Note:  In the event of any staff turnover or staff reassignments, the Contractor shall notify the DOC and shall submit the appropriate background history questionnaire, authority for release of information and have fingerprints obtained for any proposed new staff member.  This shall be in addition to the requirement to provide the required credentials information.  The DOC Warden, Superintendent or Chief may remove any Contractor employee that the Warden, Superintendent or Chief feels threatens the health or safety of staff/inmates/offenders, security of the facility or quality of the service provided by the Contractor.</w:t>
      </w:r>
    </w:p>
    <w:p w14:paraId="43D39060" w14:textId="77777777" w:rsidR="00A74977" w:rsidRDefault="00A74977" w:rsidP="00953379">
      <w:pPr>
        <w:jc w:val="both"/>
        <w:rPr>
          <w:rFonts w:ascii="Calibri" w:hAnsi="Calibri"/>
        </w:rPr>
      </w:pPr>
    </w:p>
    <w:p w14:paraId="26568DEA" w14:textId="77777777" w:rsidR="00A74977" w:rsidRDefault="00A74977" w:rsidP="00953379">
      <w:pPr>
        <w:tabs>
          <w:tab w:val="num" w:pos="540"/>
        </w:tabs>
        <w:ind w:left="540"/>
        <w:jc w:val="both"/>
        <w:rPr>
          <w:sz w:val="22"/>
          <w:szCs w:val="22"/>
        </w:rPr>
      </w:pPr>
    </w:p>
    <w:p w14:paraId="618F1815" w14:textId="77777777" w:rsidR="00A74977" w:rsidRDefault="00A74977" w:rsidP="009B3ADA">
      <w:pPr>
        <w:tabs>
          <w:tab w:val="num" w:pos="540"/>
        </w:tabs>
        <w:ind w:left="540"/>
        <w:jc w:val="both"/>
        <w:rPr>
          <w:sz w:val="22"/>
          <w:szCs w:val="22"/>
        </w:rPr>
      </w:pPr>
    </w:p>
    <w:p w14:paraId="499BC1CF" w14:textId="77777777" w:rsidR="00A74977" w:rsidRDefault="00A74977" w:rsidP="009B3ADA">
      <w:pPr>
        <w:tabs>
          <w:tab w:val="num" w:pos="540"/>
        </w:tabs>
        <w:ind w:left="540"/>
        <w:jc w:val="both"/>
        <w:rPr>
          <w:sz w:val="22"/>
          <w:szCs w:val="22"/>
        </w:rPr>
      </w:pPr>
    </w:p>
    <w:p w14:paraId="7E376A13" w14:textId="77777777" w:rsidR="009B3ADA" w:rsidRPr="00577F4A" w:rsidRDefault="009B3ADA" w:rsidP="009B3ADA">
      <w:pPr>
        <w:jc w:val="both"/>
        <w:rPr>
          <w:sz w:val="22"/>
          <w:szCs w:val="22"/>
        </w:rPr>
      </w:pPr>
    </w:p>
    <w:p w14:paraId="2EED587C" w14:textId="77777777" w:rsidR="009B3ADA" w:rsidRPr="00577F4A" w:rsidRDefault="009B3ADA" w:rsidP="00347994">
      <w:pPr>
        <w:numPr>
          <w:ilvl w:val="0"/>
          <w:numId w:val="3"/>
        </w:numPr>
        <w:tabs>
          <w:tab w:val="clear" w:pos="720"/>
          <w:tab w:val="num" w:pos="540"/>
        </w:tabs>
        <w:ind w:left="540" w:hanging="540"/>
        <w:jc w:val="both"/>
        <w:rPr>
          <w:b/>
          <w:sz w:val="22"/>
          <w:szCs w:val="22"/>
          <w:u w:val="single"/>
        </w:rPr>
      </w:pPr>
      <w:r w:rsidRPr="00577F4A">
        <w:rPr>
          <w:b/>
          <w:sz w:val="22"/>
          <w:szCs w:val="22"/>
          <w:u w:val="single"/>
        </w:rPr>
        <w:lastRenderedPageBreak/>
        <w:t>CURRENT OR RECENT ACCOUNTS:</w:t>
      </w:r>
    </w:p>
    <w:p w14:paraId="62685101" w14:textId="77777777" w:rsidR="009B3ADA" w:rsidRPr="00577F4A" w:rsidRDefault="009B3ADA" w:rsidP="009B3ADA">
      <w:pPr>
        <w:ind w:left="720"/>
        <w:jc w:val="both"/>
        <w:rPr>
          <w:sz w:val="22"/>
          <w:szCs w:val="22"/>
        </w:rPr>
      </w:pPr>
      <w:r w:rsidRPr="00577F4A">
        <w:rPr>
          <w:sz w:val="22"/>
          <w:szCs w:val="22"/>
        </w:rPr>
        <w:t xml:space="preserve">Indicate below a minimum of </w:t>
      </w:r>
      <w:r w:rsidRPr="00950A5B">
        <w:rPr>
          <w:sz w:val="22"/>
          <w:szCs w:val="22"/>
          <w:highlight w:val="lightGray"/>
        </w:rPr>
        <w:t>three (3)</w:t>
      </w:r>
      <w:r w:rsidRPr="00577F4A">
        <w:rPr>
          <w:sz w:val="22"/>
          <w:szCs w:val="22"/>
        </w:rPr>
        <w:t xml:space="preserve"> current or recent accounts, either governmental or commercial for which your company has provided goods and/or services similar in nature to the</w:t>
      </w:r>
      <w:r w:rsidR="00342246">
        <w:rPr>
          <w:sz w:val="22"/>
          <w:szCs w:val="22"/>
        </w:rPr>
        <w:t xml:space="preserve"> </w:t>
      </w:r>
      <w:r w:rsidR="00342246" w:rsidRPr="00342246">
        <w:rPr>
          <w:sz w:val="22"/>
          <w:szCs w:val="22"/>
        </w:rPr>
        <w:t>S</w:t>
      </w:r>
      <w:r w:rsidR="00342246">
        <w:rPr>
          <w:sz w:val="22"/>
          <w:szCs w:val="22"/>
        </w:rPr>
        <w:t xml:space="preserve">cope of Work/Description of Items (Specifications) </w:t>
      </w:r>
      <w:r w:rsidRPr="00577F4A">
        <w:rPr>
          <w:sz w:val="22"/>
          <w:szCs w:val="22"/>
        </w:rPr>
        <w:t xml:space="preserve"> in the</w:t>
      </w:r>
      <w:r w:rsidR="00C95F56">
        <w:rPr>
          <w:sz w:val="22"/>
          <w:szCs w:val="22"/>
        </w:rPr>
        <w:t xml:space="preserve"> Invitation for Bids</w:t>
      </w:r>
      <w:r w:rsidRPr="00577F4A">
        <w:rPr>
          <w:sz w:val="22"/>
          <w:szCs w:val="22"/>
        </w:rPr>
        <w:t>.  Include the length of service and the name, address, and telephone number of the point of contact.</w:t>
      </w:r>
    </w:p>
    <w:p w14:paraId="56F889E6" w14:textId="77777777" w:rsidR="009B3ADA" w:rsidRPr="00577F4A" w:rsidRDefault="009B3ADA" w:rsidP="009B3ADA">
      <w:pPr>
        <w:jc w:val="both"/>
        <w:rPr>
          <w:sz w:val="22"/>
          <w:szCs w:val="22"/>
        </w:rPr>
      </w:pPr>
    </w:p>
    <w:tbl>
      <w:tblPr>
        <w:tblW w:w="0" w:type="auto"/>
        <w:tblLayout w:type="fixed"/>
        <w:tblLook w:val="0000" w:firstRow="0" w:lastRow="0" w:firstColumn="0" w:lastColumn="0" w:noHBand="0" w:noVBand="0"/>
      </w:tblPr>
      <w:tblGrid>
        <w:gridCol w:w="1260"/>
        <w:gridCol w:w="990"/>
        <w:gridCol w:w="270"/>
        <w:gridCol w:w="630"/>
        <w:gridCol w:w="2700"/>
        <w:gridCol w:w="720"/>
        <w:gridCol w:w="360"/>
        <w:gridCol w:w="720"/>
        <w:gridCol w:w="2700"/>
      </w:tblGrid>
      <w:tr w:rsidR="009B3ADA" w:rsidRPr="00577F4A" w14:paraId="549A1990" w14:textId="77777777" w:rsidTr="005E7F4F">
        <w:trPr>
          <w:cantSplit/>
        </w:trPr>
        <w:tc>
          <w:tcPr>
            <w:tcW w:w="1260" w:type="dxa"/>
          </w:tcPr>
          <w:p w14:paraId="17CF2409" w14:textId="77777777" w:rsidR="009B3ADA" w:rsidRPr="00577F4A" w:rsidRDefault="009B3ADA" w:rsidP="005E7F4F">
            <w:pPr>
              <w:jc w:val="both"/>
              <w:rPr>
                <w:sz w:val="22"/>
                <w:szCs w:val="22"/>
              </w:rPr>
            </w:pPr>
            <w:r w:rsidRPr="00577F4A">
              <w:rPr>
                <w:sz w:val="22"/>
                <w:szCs w:val="22"/>
              </w:rPr>
              <w:tab/>
              <w:t>A.</w:t>
            </w:r>
          </w:p>
        </w:tc>
        <w:tc>
          <w:tcPr>
            <w:tcW w:w="1260" w:type="dxa"/>
            <w:gridSpan w:val="2"/>
          </w:tcPr>
          <w:p w14:paraId="00A61AD5" w14:textId="77777777" w:rsidR="009B3ADA" w:rsidRPr="00577F4A" w:rsidRDefault="009B3ADA" w:rsidP="005E7F4F">
            <w:pPr>
              <w:jc w:val="both"/>
              <w:rPr>
                <w:sz w:val="22"/>
                <w:szCs w:val="22"/>
              </w:rPr>
            </w:pPr>
            <w:r w:rsidRPr="00577F4A">
              <w:rPr>
                <w:sz w:val="22"/>
                <w:szCs w:val="22"/>
              </w:rPr>
              <w:t>Company:</w:t>
            </w:r>
          </w:p>
        </w:tc>
        <w:tc>
          <w:tcPr>
            <w:tcW w:w="3330" w:type="dxa"/>
            <w:gridSpan w:val="2"/>
            <w:tcBorders>
              <w:bottom w:val="single" w:sz="4" w:space="0" w:color="auto"/>
            </w:tcBorders>
          </w:tcPr>
          <w:p w14:paraId="7F5FFB46" w14:textId="77777777" w:rsidR="009B3ADA" w:rsidRPr="00577F4A" w:rsidRDefault="009B3ADA" w:rsidP="005E7F4F">
            <w:pPr>
              <w:jc w:val="both"/>
              <w:rPr>
                <w:sz w:val="22"/>
                <w:szCs w:val="22"/>
              </w:rPr>
            </w:pPr>
            <w:r w:rsidRPr="00577F4A">
              <w:rPr>
                <w:sz w:val="22"/>
                <w:szCs w:val="22"/>
              </w:rPr>
              <w:fldChar w:fldCharType="begin">
                <w:ffData>
                  <w:name w:val="Text155"/>
                  <w:enabled/>
                  <w:calcOnExit w:val="0"/>
                  <w:textInput/>
                </w:ffData>
              </w:fldChar>
            </w:r>
            <w:bookmarkStart w:id="10" w:name="Text155"/>
            <w:r w:rsidRPr="00577F4A">
              <w:rPr>
                <w:sz w:val="22"/>
                <w:szCs w:val="22"/>
              </w:rPr>
              <w:instrText xml:space="preserve"> FORMTEXT </w:instrText>
            </w:r>
            <w:r w:rsidRPr="00577F4A">
              <w:rPr>
                <w:sz w:val="22"/>
                <w:szCs w:val="22"/>
              </w:rPr>
            </w:r>
            <w:r w:rsidRPr="00577F4A">
              <w:rPr>
                <w:sz w:val="22"/>
                <w:szCs w:val="22"/>
              </w:rPr>
              <w:fldChar w:fldCharType="separate"/>
            </w:r>
            <w:r w:rsidRPr="00577F4A">
              <w:rPr>
                <w:noProof/>
                <w:sz w:val="22"/>
                <w:szCs w:val="22"/>
              </w:rPr>
              <w:t> </w:t>
            </w:r>
            <w:r w:rsidRPr="00577F4A">
              <w:rPr>
                <w:noProof/>
                <w:sz w:val="22"/>
                <w:szCs w:val="22"/>
              </w:rPr>
              <w:t> </w:t>
            </w:r>
            <w:r w:rsidRPr="00577F4A">
              <w:rPr>
                <w:noProof/>
                <w:sz w:val="22"/>
                <w:szCs w:val="22"/>
              </w:rPr>
              <w:t> </w:t>
            </w:r>
            <w:r w:rsidRPr="00577F4A">
              <w:rPr>
                <w:noProof/>
                <w:sz w:val="22"/>
                <w:szCs w:val="22"/>
              </w:rPr>
              <w:t> </w:t>
            </w:r>
            <w:r w:rsidRPr="00577F4A">
              <w:rPr>
                <w:noProof/>
                <w:sz w:val="22"/>
                <w:szCs w:val="22"/>
              </w:rPr>
              <w:t> </w:t>
            </w:r>
            <w:r w:rsidRPr="00577F4A">
              <w:rPr>
                <w:sz w:val="22"/>
                <w:szCs w:val="22"/>
              </w:rPr>
              <w:fldChar w:fldCharType="end"/>
            </w:r>
            <w:bookmarkEnd w:id="10"/>
          </w:p>
        </w:tc>
        <w:tc>
          <w:tcPr>
            <w:tcW w:w="1080" w:type="dxa"/>
            <w:gridSpan w:val="2"/>
          </w:tcPr>
          <w:p w14:paraId="2037987B" w14:textId="77777777" w:rsidR="009B3ADA" w:rsidRPr="00577F4A" w:rsidRDefault="009B3ADA" w:rsidP="005E7F4F">
            <w:pPr>
              <w:jc w:val="both"/>
              <w:rPr>
                <w:sz w:val="22"/>
                <w:szCs w:val="22"/>
              </w:rPr>
            </w:pPr>
            <w:r w:rsidRPr="00577F4A">
              <w:rPr>
                <w:sz w:val="22"/>
                <w:szCs w:val="22"/>
              </w:rPr>
              <w:t>Contact:</w:t>
            </w:r>
          </w:p>
        </w:tc>
        <w:tc>
          <w:tcPr>
            <w:tcW w:w="3420" w:type="dxa"/>
            <w:gridSpan w:val="2"/>
            <w:tcBorders>
              <w:bottom w:val="single" w:sz="4" w:space="0" w:color="auto"/>
            </w:tcBorders>
          </w:tcPr>
          <w:p w14:paraId="0FE162DB" w14:textId="77777777" w:rsidR="009B3ADA" w:rsidRPr="00577F4A" w:rsidRDefault="009B3ADA" w:rsidP="005E7F4F">
            <w:pPr>
              <w:jc w:val="both"/>
              <w:rPr>
                <w:sz w:val="22"/>
                <w:szCs w:val="22"/>
              </w:rPr>
            </w:pPr>
            <w:r w:rsidRPr="00577F4A">
              <w:rPr>
                <w:sz w:val="22"/>
                <w:szCs w:val="22"/>
              </w:rPr>
              <w:fldChar w:fldCharType="begin">
                <w:ffData>
                  <w:name w:val="Text156"/>
                  <w:enabled/>
                  <w:calcOnExit w:val="0"/>
                  <w:textInput/>
                </w:ffData>
              </w:fldChar>
            </w:r>
            <w:bookmarkStart w:id="11" w:name="Text156"/>
            <w:r w:rsidRPr="00577F4A">
              <w:rPr>
                <w:sz w:val="22"/>
                <w:szCs w:val="22"/>
              </w:rPr>
              <w:instrText xml:space="preserve"> FORMTEXT </w:instrText>
            </w:r>
            <w:r w:rsidRPr="00577F4A">
              <w:rPr>
                <w:sz w:val="22"/>
                <w:szCs w:val="22"/>
              </w:rPr>
            </w:r>
            <w:r w:rsidRPr="00577F4A">
              <w:rPr>
                <w:sz w:val="22"/>
                <w:szCs w:val="22"/>
              </w:rPr>
              <w:fldChar w:fldCharType="separate"/>
            </w:r>
            <w:r w:rsidRPr="00577F4A">
              <w:rPr>
                <w:noProof/>
                <w:sz w:val="22"/>
                <w:szCs w:val="22"/>
              </w:rPr>
              <w:t> </w:t>
            </w:r>
            <w:r w:rsidRPr="00577F4A">
              <w:rPr>
                <w:noProof/>
                <w:sz w:val="22"/>
                <w:szCs w:val="22"/>
              </w:rPr>
              <w:t> </w:t>
            </w:r>
            <w:r w:rsidRPr="00577F4A">
              <w:rPr>
                <w:noProof/>
                <w:sz w:val="22"/>
                <w:szCs w:val="22"/>
              </w:rPr>
              <w:t> </w:t>
            </w:r>
            <w:r w:rsidRPr="00577F4A">
              <w:rPr>
                <w:noProof/>
                <w:sz w:val="22"/>
                <w:szCs w:val="22"/>
              </w:rPr>
              <w:t> </w:t>
            </w:r>
            <w:r w:rsidRPr="00577F4A">
              <w:rPr>
                <w:noProof/>
                <w:sz w:val="22"/>
                <w:szCs w:val="22"/>
              </w:rPr>
              <w:t> </w:t>
            </w:r>
            <w:r w:rsidRPr="00577F4A">
              <w:rPr>
                <w:sz w:val="22"/>
                <w:szCs w:val="22"/>
              </w:rPr>
              <w:fldChar w:fldCharType="end"/>
            </w:r>
            <w:bookmarkEnd w:id="11"/>
          </w:p>
        </w:tc>
      </w:tr>
      <w:tr w:rsidR="009B3ADA" w:rsidRPr="00577F4A" w14:paraId="6E635DEB" w14:textId="77777777" w:rsidTr="005E7F4F">
        <w:trPr>
          <w:cantSplit/>
        </w:trPr>
        <w:tc>
          <w:tcPr>
            <w:tcW w:w="10350" w:type="dxa"/>
            <w:gridSpan w:val="9"/>
          </w:tcPr>
          <w:p w14:paraId="36D39762" w14:textId="77777777" w:rsidR="009B3ADA" w:rsidRPr="00577F4A" w:rsidRDefault="009B3ADA" w:rsidP="005E7F4F">
            <w:pPr>
              <w:jc w:val="both"/>
              <w:rPr>
                <w:sz w:val="22"/>
                <w:szCs w:val="22"/>
              </w:rPr>
            </w:pPr>
          </w:p>
        </w:tc>
      </w:tr>
      <w:tr w:rsidR="009B3ADA" w:rsidRPr="00577F4A" w14:paraId="25B8816B" w14:textId="77777777" w:rsidTr="005E7F4F">
        <w:trPr>
          <w:cantSplit/>
          <w:trHeight w:val="225"/>
        </w:trPr>
        <w:tc>
          <w:tcPr>
            <w:tcW w:w="1260" w:type="dxa"/>
          </w:tcPr>
          <w:p w14:paraId="7516FFF9" w14:textId="77777777" w:rsidR="009B3ADA" w:rsidRPr="00577F4A" w:rsidRDefault="009B3ADA" w:rsidP="005E7F4F">
            <w:pPr>
              <w:jc w:val="both"/>
              <w:rPr>
                <w:sz w:val="22"/>
                <w:szCs w:val="22"/>
              </w:rPr>
            </w:pPr>
          </w:p>
        </w:tc>
        <w:tc>
          <w:tcPr>
            <w:tcW w:w="990" w:type="dxa"/>
          </w:tcPr>
          <w:p w14:paraId="0E66DA30" w14:textId="77777777" w:rsidR="009B3ADA" w:rsidRPr="00577F4A" w:rsidRDefault="009B3ADA" w:rsidP="005E7F4F">
            <w:pPr>
              <w:jc w:val="both"/>
              <w:rPr>
                <w:sz w:val="22"/>
                <w:szCs w:val="22"/>
              </w:rPr>
            </w:pPr>
            <w:r w:rsidRPr="00577F4A">
              <w:rPr>
                <w:sz w:val="22"/>
                <w:szCs w:val="22"/>
              </w:rPr>
              <w:t>Phone:</w:t>
            </w:r>
          </w:p>
        </w:tc>
        <w:tc>
          <w:tcPr>
            <w:tcW w:w="3600" w:type="dxa"/>
            <w:gridSpan w:val="3"/>
            <w:tcBorders>
              <w:bottom w:val="single" w:sz="4" w:space="0" w:color="auto"/>
            </w:tcBorders>
          </w:tcPr>
          <w:p w14:paraId="1ACD181D" w14:textId="77777777" w:rsidR="009B3ADA" w:rsidRPr="00577F4A" w:rsidRDefault="009B3ADA" w:rsidP="005E7F4F">
            <w:pPr>
              <w:jc w:val="both"/>
              <w:rPr>
                <w:sz w:val="22"/>
                <w:szCs w:val="22"/>
              </w:rPr>
            </w:pPr>
            <w:r w:rsidRPr="00577F4A">
              <w:rPr>
                <w:sz w:val="22"/>
                <w:szCs w:val="22"/>
              </w:rPr>
              <w:t>(</w:t>
            </w:r>
            <w:r w:rsidRPr="00577F4A">
              <w:rPr>
                <w:sz w:val="22"/>
                <w:szCs w:val="22"/>
              </w:rPr>
              <w:fldChar w:fldCharType="begin">
                <w:ffData>
                  <w:name w:val="Text157"/>
                  <w:enabled/>
                  <w:calcOnExit w:val="0"/>
                  <w:textInput/>
                </w:ffData>
              </w:fldChar>
            </w:r>
            <w:bookmarkStart w:id="12" w:name="Text157"/>
            <w:r w:rsidRPr="00577F4A">
              <w:rPr>
                <w:sz w:val="22"/>
                <w:szCs w:val="22"/>
              </w:rPr>
              <w:instrText xml:space="preserve"> FORMTEXT </w:instrText>
            </w:r>
            <w:r w:rsidRPr="00577F4A">
              <w:rPr>
                <w:sz w:val="22"/>
                <w:szCs w:val="22"/>
              </w:rPr>
            </w:r>
            <w:r w:rsidRPr="00577F4A">
              <w:rPr>
                <w:sz w:val="22"/>
                <w:szCs w:val="22"/>
              </w:rPr>
              <w:fldChar w:fldCharType="separate"/>
            </w:r>
            <w:r w:rsidRPr="00577F4A">
              <w:rPr>
                <w:noProof/>
                <w:sz w:val="22"/>
                <w:szCs w:val="22"/>
              </w:rPr>
              <w:t> </w:t>
            </w:r>
            <w:r w:rsidRPr="00577F4A">
              <w:rPr>
                <w:noProof/>
                <w:sz w:val="22"/>
                <w:szCs w:val="22"/>
              </w:rPr>
              <w:t> </w:t>
            </w:r>
            <w:r w:rsidRPr="00577F4A">
              <w:rPr>
                <w:noProof/>
                <w:sz w:val="22"/>
                <w:szCs w:val="22"/>
              </w:rPr>
              <w:t> </w:t>
            </w:r>
            <w:r w:rsidRPr="00577F4A">
              <w:rPr>
                <w:noProof/>
                <w:sz w:val="22"/>
                <w:szCs w:val="22"/>
              </w:rPr>
              <w:t> </w:t>
            </w:r>
            <w:r w:rsidRPr="00577F4A">
              <w:rPr>
                <w:noProof/>
                <w:sz w:val="22"/>
                <w:szCs w:val="22"/>
              </w:rPr>
              <w:t> </w:t>
            </w:r>
            <w:r w:rsidRPr="00577F4A">
              <w:rPr>
                <w:sz w:val="22"/>
                <w:szCs w:val="22"/>
              </w:rPr>
              <w:fldChar w:fldCharType="end"/>
            </w:r>
            <w:bookmarkEnd w:id="12"/>
            <w:r w:rsidRPr="00577F4A">
              <w:rPr>
                <w:sz w:val="22"/>
                <w:szCs w:val="22"/>
              </w:rPr>
              <w:t xml:space="preserve">) </w:t>
            </w:r>
            <w:r w:rsidRPr="00577F4A">
              <w:rPr>
                <w:sz w:val="22"/>
                <w:szCs w:val="22"/>
              </w:rPr>
              <w:fldChar w:fldCharType="begin">
                <w:ffData>
                  <w:name w:val="Text158"/>
                  <w:enabled/>
                  <w:calcOnExit w:val="0"/>
                  <w:textInput/>
                </w:ffData>
              </w:fldChar>
            </w:r>
            <w:bookmarkStart w:id="13" w:name="Text158"/>
            <w:r w:rsidRPr="00577F4A">
              <w:rPr>
                <w:sz w:val="22"/>
                <w:szCs w:val="22"/>
              </w:rPr>
              <w:instrText xml:space="preserve"> FORMTEXT </w:instrText>
            </w:r>
            <w:r w:rsidRPr="00577F4A">
              <w:rPr>
                <w:sz w:val="22"/>
                <w:szCs w:val="22"/>
              </w:rPr>
            </w:r>
            <w:r w:rsidRPr="00577F4A">
              <w:rPr>
                <w:sz w:val="22"/>
                <w:szCs w:val="22"/>
              </w:rPr>
              <w:fldChar w:fldCharType="separate"/>
            </w:r>
            <w:r w:rsidRPr="00577F4A">
              <w:rPr>
                <w:noProof/>
                <w:sz w:val="22"/>
                <w:szCs w:val="22"/>
              </w:rPr>
              <w:t> </w:t>
            </w:r>
            <w:r w:rsidRPr="00577F4A">
              <w:rPr>
                <w:noProof/>
                <w:sz w:val="22"/>
                <w:szCs w:val="22"/>
              </w:rPr>
              <w:t> </w:t>
            </w:r>
            <w:r w:rsidRPr="00577F4A">
              <w:rPr>
                <w:noProof/>
                <w:sz w:val="22"/>
                <w:szCs w:val="22"/>
              </w:rPr>
              <w:t> </w:t>
            </w:r>
            <w:r w:rsidRPr="00577F4A">
              <w:rPr>
                <w:noProof/>
                <w:sz w:val="22"/>
                <w:szCs w:val="22"/>
              </w:rPr>
              <w:t> </w:t>
            </w:r>
            <w:r w:rsidRPr="00577F4A">
              <w:rPr>
                <w:noProof/>
                <w:sz w:val="22"/>
                <w:szCs w:val="22"/>
              </w:rPr>
              <w:t> </w:t>
            </w:r>
            <w:r w:rsidRPr="00577F4A">
              <w:rPr>
                <w:sz w:val="22"/>
                <w:szCs w:val="22"/>
              </w:rPr>
              <w:fldChar w:fldCharType="end"/>
            </w:r>
            <w:bookmarkEnd w:id="13"/>
          </w:p>
        </w:tc>
        <w:tc>
          <w:tcPr>
            <w:tcW w:w="720" w:type="dxa"/>
          </w:tcPr>
          <w:p w14:paraId="4922DE9C" w14:textId="77777777" w:rsidR="009B3ADA" w:rsidRPr="00577F4A" w:rsidRDefault="009B3ADA" w:rsidP="005E7F4F">
            <w:pPr>
              <w:jc w:val="both"/>
              <w:rPr>
                <w:sz w:val="22"/>
                <w:szCs w:val="22"/>
              </w:rPr>
            </w:pPr>
            <w:r w:rsidRPr="00577F4A">
              <w:rPr>
                <w:sz w:val="22"/>
                <w:szCs w:val="22"/>
              </w:rPr>
              <w:t>Fax:</w:t>
            </w:r>
          </w:p>
        </w:tc>
        <w:tc>
          <w:tcPr>
            <w:tcW w:w="3780" w:type="dxa"/>
            <w:gridSpan w:val="3"/>
            <w:tcBorders>
              <w:bottom w:val="single" w:sz="4" w:space="0" w:color="auto"/>
            </w:tcBorders>
          </w:tcPr>
          <w:p w14:paraId="59C2EADA" w14:textId="77777777" w:rsidR="009B3ADA" w:rsidRPr="00577F4A" w:rsidRDefault="009B3ADA" w:rsidP="005E7F4F">
            <w:pPr>
              <w:jc w:val="both"/>
              <w:rPr>
                <w:sz w:val="22"/>
                <w:szCs w:val="22"/>
              </w:rPr>
            </w:pPr>
            <w:r w:rsidRPr="00577F4A">
              <w:rPr>
                <w:sz w:val="22"/>
                <w:szCs w:val="22"/>
              </w:rPr>
              <w:t>(</w:t>
            </w:r>
            <w:r w:rsidRPr="00577F4A">
              <w:rPr>
                <w:sz w:val="22"/>
                <w:szCs w:val="22"/>
              </w:rPr>
              <w:fldChar w:fldCharType="begin">
                <w:ffData>
                  <w:name w:val="Text159"/>
                  <w:enabled/>
                  <w:calcOnExit w:val="0"/>
                  <w:textInput/>
                </w:ffData>
              </w:fldChar>
            </w:r>
            <w:bookmarkStart w:id="14" w:name="Text159"/>
            <w:r w:rsidRPr="00577F4A">
              <w:rPr>
                <w:sz w:val="22"/>
                <w:szCs w:val="22"/>
              </w:rPr>
              <w:instrText xml:space="preserve"> FORMTEXT </w:instrText>
            </w:r>
            <w:r w:rsidRPr="00577F4A">
              <w:rPr>
                <w:sz w:val="22"/>
                <w:szCs w:val="22"/>
              </w:rPr>
            </w:r>
            <w:r w:rsidRPr="00577F4A">
              <w:rPr>
                <w:sz w:val="22"/>
                <w:szCs w:val="22"/>
              </w:rPr>
              <w:fldChar w:fldCharType="separate"/>
            </w:r>
            <w:r w:rsidRPr="00577F4A">
              <w:rPr>
                <w:noProof/>
                <w:sz w:val="22"/>
                <w:szCs w:val="22"/>
              </w:rPr>
              <w:t> </w:t>
            </w:r>
            <w:r w:rsidRPr="00577F4A">
              <w:rPr>
                <w:noProof/>
                <w:sz w:val="22"/>
                <w:szCs w:val="22"/>
              </w:rPr>
              <w:t> </w:t>
            </w:r>
            <w:r w:rsidRPr="00577F4A">
              <w:rPr>
                <w:noProof/>
                <w:sz w:val="22"/>
                <w:szCs w:val="22"/>
              </w:rPr>
              <w:t> </w:t>
            </w:r>
            <w:r w:rsidRPr="00577F4A">
              <w:rPr>
                <w:noProof/>
                <w:sz w:val="22"/>
                <w:szCs w:val="22"/>
              </w:rPr>
              <w:t> </w:t>
            </w:r>
            <w:r w:rsidRPr="00577F4A">
              <w:rPr>
                <w:noProof/>
                <w:sz w:val="22"/>
                <w:szCs w:val="22"/>
              </w:rPr>
              <w:t> </w:t>
            </w:r>
            <w:r w:rsidRPr="00577F4A">
              <w:rPr>
                <w:sz w:val="22"/>
                <w:szCs w:val="22"/>
              </w:rPr>
              <w:fldChar w:fldCharType="end"/>
            </w:r>
            <w:bookmarkEnd w:id="14"/>
            <w:r w:rsidRPr="00577F4A">
              <w:rPr>
                <w:sz w:val="22"/>
                <w:szCs w:val="22"/>
              </w:rPr>
              <w:t xml:space="preserve">) </w:t>
            </w:r>
            <w:r w:rsidRPr="00577F4A">
              <w:rPr>
                <w:sz w:val="22"/>
                <w:szCs w:val="22"/>
              </w:rPr>
              <w:fldChar w:fldCharType="begin">
                <w:ffData>
                  <w:name w:val="Text160"/>
                  <w:enabled/>
                  <w:calcOnExit w:val="0"/>
                  <w:textInput/>
                </w:ffData>
              </w:fldChar>
            </w:r>
            <w:bookmarkStart w:id="15" w:name="Text160"/>
            <w:r w:rsidRPr="00577F4A">
              <w:rPr>
                <w:sz w:val="22"/>
                <w:szCs w:val="22"/>
              </w:rPr>
              <w:instrText xml:space="preserve"> FORMTEXT </w:instrText>
            </w:r>
            <w:r w:rsidRPr="00577F4A">
              <w:rPr>
                <w:sz w:val="22"/>
                <w:szCs w:val="22"/>
              </w:rPr>
            </w:r>
            <w:r w:rsidRPr="00577F4A">
              <w:rPr>
                <w:sz w:val="22"/>
                <w:szCs w:val="22"/>
              </w:rPr>
              <w:fldChar w:fldCharType="separate"/>
            </w:r>
            <w:r w:rsidRPr="00577F4A">
              <w:rPr>
                <w:noProof/>
                <w:sz w:val="22"/>
                <w:szCs w:val="22"/>
              </w:rPr>
              <w:t> </w:t>
            </w:r>
            <w:r w:rsidRPr="00577F4A">
              <w:rPr>
                <w:noProof/>
                <w:sz w:val="22"/>
                <w:szCs w:val="22"/>
              </w:rPr>
              <w:t> </w:t>
            </w:r>
            <w:r w:rsidRPr="00577F4A">
              <w:rPr>
                <w:noProof/>
                <w:sz w:val="22"/>
                <w:szCs w:val="22"/>
              </w:rPr>
              <w:t> </w:t>
            </w:r>
            <w:r w:rsidRPr="00577F4A">
              <w:rPr>
                <w:noProof/>
                <w:sz w:val="22"/>
                <w:szCs w:val="22"/>
              </w:rPr>
              <w:t> </w:t>
            </w:r>
            <w:r w:rsidRPr="00577F4A">
              <w:rPr>
                <w:noProof/>
                <w:sz w:val="22"/>
                <w:szCs w:val="22"/>
              </w:rPr>
              <w:t> </w:t>
            </w:r>
            <w:r w:rsidRPr="00577F4A">
              <w:rPr>
                <w:sz w:val="22"/>
                <w:szCs w:val="22"/>
              </w:rPr>
              <w:fldChar w:fldCharType="end"/>
            </w:r>
            <w:bookmarkEnd w:id="15"/>
          </w:p>
        </w:tc>
      </w:tr>
      <w:tr w:rsidR="009B3ADA" w:rsidRPr="00577F4A" w14:paraId="0D283C9E" w14:textId="77777777" w:rsidTr="005E7F4F">
        <w:trPr>
          <w:cantSplit/>
          <w:trHeight w:val="225"/>
        </w:trPr>
        <w:tc>
          <w:tcPr>
            <w:tcW w:w="1260" w:type="dxa"/>
          </w:tcPr>
          <w:p w14:paraId="32499FA4" w14:textId="77777777" w:rsidR="009B3ADA" w:rsidRPr="00577F4A" w:rsidRDefault="009B3ADA" w:rsidP="005E7F4F">
            <w:pPr>
              <w:jc w:val="both"/>
              <w:rPr>
                <w:sz w:val="22"/>
                <w:szCs w:val="22"/>
              </w:rPr>
            </w:pPr>
          </w:p>
        </w:tc>
        <w:tc>
          <w:tcPr>
            <w:tcW w:w="990" w:type="dxa"/>
          </w:tcPr>
          <w:p w14:paraId="4D7E3224" w14:textId="77777777" w:rsidR="009B3ADA" w:rsidRPr="00577F4A" w:rsidRDefault="009B3ADA" w:rsidP="005E7F4F">
            <w:pPr>
              <w:jc w:val="both"/>
              <w:rPr>
                <w:sz w:val="22"/>
                <w:szCs w:val="22"/>
              </w:rPr>
            </w:pPr>
          </w:p>
        </w:tc>
        <w:tc>
          <w:tcPr>
            <w:tcW w:w="3600" w:type="dxa"/>
            <w:gridSpan w:val="3"/>
            <w:tcBorders>
              <w:top w:val="single" w:sz="4" w:space="0" w:color="auto"/>
            </w:tcBorders>
          </w:tcPr>
          <w:p w14:paraId="7D566791" w14:textId="77777777" w:rsidR="009B3ADA" w:rsidRPr="00577F4A" w:rsidRDefault="009B3ADA" w:rsidP="005E7F4F">
            <w:pPr>
              <w:jc w:val="both"/>
              <w:rPr>
                <w:sz w:val="22"/>
                <w:szCs w:val="22"/>
              </w:rPr>
            </w:pPr>
          </w:p>
        </w:tc>
        <w:tc>
          <w:tcPr>
            <w:tcW w:w="720" w:type="dxa"/>
          </w:tcPr>
          <w:p w14:paraId="76D0135E" w14:textId="77777777" w:rsidR="009B3ADA" w:rsidRPr="00577F4A" w:rsidRDefault="009B3ADA" w:rsidP="005E7F4F">
            <w:pPr>
              <w:jc w:val="both"/>
              <w:rPr>
                <w:sz w:val="22"/>
                <w:szCs w:val="22"/>
              </w:rPr>
            </w:pPr>
          </w:p>
        </w:tc>
        <w:tc>
          <w:tcPr>
            <w:tcW w:w="3780" w:type="dxa"/>
            <w:gridSpan w:val="3"/>
            <w:tcBorders>
              <w:top w:val="single" w:sz="4" w:space="0" w:color="auto"/>
            </w:tcBorders>
          </w:tcPr>
          <w:p w14:paraId="2783FA5B" w14:textId="77777777" w:rsidR="009B3ADA" w:rsidRPr="00577F4A" w:rsidRDefault="009B3ADA" w:rsidP="005E7F4F">
            <w:pPr>
              <w:jc w:val="both"/>
              <w:rPr>
                <w:sz w:val="22"/>
                <w:szCs w:val="22"/>
              </w:rPr>
            </w:pPr>
          </w:p>
        </w:tc>
      </w:tr>
      <w:tr w:rsidR="009B3ADA" w:rsidRPr="00577F4A" w14:paraId="246DFC70" w14:textId="77777777" w:rsidTr="005E7F4F">
        <w:trPr>
          <w:cantSplit/>
          <w:trHeight w:val="242"/>
        </w:trPr>
        <w:tc>
          <w:tcPr>
            <w:tcW w:w="1260" w:type="dxa"/>
          </w:tcPr>
          <w:p w14:paraId="5BAA3EC8" w14:textId="77777777" w:rsidR="009B3ADA" w:rsidRPr="00577F4A" w:rsidRDefault="009B3ADA" w:rsidP="005E7F4F">
            <w:pPr>
              <w:jc w:val="both"/>
              <w:rPr>
                <w:sz w:val="22"/>
                <w:szCs w:val="22"/>
              </w:rPr>
            </w:pPr>
          </w:p>
        </w:tc>
        <w:tc>
          <w:tcPr>
            <w:tcW w:w="990" w:type="dxa"/>
          </w:tcPr>
          <w:p w14:paraId="2D376024" w14:textId="77777777" w:rsidR="009B3ADA" w:rsidRPr="00577F4A" w:rsidRDefault="009B3ADA" w:rsidP="005E7F4F">
            <w:pPr>
              <w:jc w:val="both"/>
              <w:rPr>
                <w:sz w:val="22"/>
                <w:szCs w:val="22"/>
              </w:rPr>
            </w:pPr>
            <w:r w:rsidRPr="00577F4A">
              <w:rPr>
                <w:sz w:val="22"/>
                <w:szCs w:val="22"/>
              </w:rPr>
              <w:t>E-mail:</w:t>
            </w:r>
          </w:p>
        </w:tc>
        <w:tc>
          <w:tcPr>
            <w:tcW w:w="8100" w:type="dxa"/>
            <w:gridSpan w:val="7"/>
            <w:tcBorders>
              <w:bottom w:val="single" w:sz="4" w:space="0" w:color="auto"/>
            </w:tcBorders>
          </w:tcPr>
          <w:p w14:paraId="4070049E" w14:textId="77777777" w:rsidR="009B3ADA" w:rsidRPr="00577F4A" w:rsidRDefault="009B3ADA" w:rsidP="005E7F4F">
            <w:pPr>
              <w:jc w:val="both"/>
              <w:rPr>
                <w:sz w:val="22"/>
                <w:szCs w:val="22"/>
              </w:rPr>
            </w:pPr>
            <w:r w:rsidRPr="00577F4A">
              <w:rPr>
                <w:sz w:val="22"/>
                <w:szCs w:val="22"/>
              </w:rPr>
              <w:fldChar w:fldCharType="begin">
                <w:ffData>
                  <w:name w:val="Text161"/>
                  <w:enabled/>
                  <w:calcOnExit w:val="0"/>
                  <w:textInput/>
                </w:ffData>
              </w:fldChar>
            </w:r>
            <w:r w:rsidRPr="00577F4A">
              <w:rPr>
                <w:sz w:val="22"/>
                <w:szCs w:val="22"/>
              </w:rPr>
              <w:instrText xml:space="preserve"> FORMTEXT </w:instrText>
            </w:r>
            <w:r w:rsidRPr="00577F4A">
              <w:rPr>
                <w:sz w:val="22"/>
                <w:szCs w:val="22"/>
              </w:rPr>
            </w:r>
            <w:r w:rsidRPr="00577F4A">
              <w:rPr>
                <w:sz w:val="22"/>
                <w:szCs w:val="22"/>
              </w:rPr>
              <w:fldChar w:fldCharType="separate"/>
            </w:r>
            <w:r w:rsidRPr="00577F4A">
              <w:rPr>
                <w:noProof/>
                <w:sz w:val="22"/>
                <w:szCs w:val="22"/>
              </w:rPr>
              <w:t> </w:t>
            </w:r>
            <w:r w:rsidRPr="00577F4A">
              <w:rPr>
                <w:noProof/>
                <w:sz w:val="22"/>
                <w:szCs w:val="22"/>
              </w:rPr>
              <w:t> </w:t>
            </w:r>
            <w:r w:rsidRPr="00577F4A">
              <w:rPr>
                <w:noProof/>
                <w:sz w:val="22"/>
                <w:szCs w:val="22"/>
              </w:rPr>
              <w:t> </w:t>
            </w:r>
            <w:r w:rsidRPr="00577F4A">
              <w:rPr>
                <w:noProof/>
                <w:sz w:val="22"/>
                <w:szCs w:val="22"/>
              </w:rPr>
              <w:t> </w:t>
            </w:r>
            <w:r w:rsidRPr="00577F4A">
              <w:rPr>
                <w:noProof/>
                <w:sz w:val="22"/>
                <w:szCs w:val="22"/>
              </w:rPr>
              <w:t> </w:t>
            </w:r>
            <w:r w:rsidRPr="00577F4A">
              <w:rPr>
                <w:sz w:val="22"/>
                <w:szCs w:val="22"/>
              </w:rPr>
              <w:fldChar w:fldCharType="end"/>
            </w:r>
          </w:p>
        </w:tc>
      </w:tr>
      <w:tr w:rsidR="009B3ADA" w:rsidRPr="00577F4A" w14:paraId="2A947705" w14:textId="77777777" w:rsidTr="005E7F4F">
        <w:trPr>
          <w:cantSplit/>
        </w:trPr>
        <w:tc>
          <w:tcPr>
            <w:tcW w:w="10350" w:type="dxa"/>
            <w:gridSpan w:val="9"/>
          </w:tcPr>
          <w:p w14:paraId="2A7A22C4" w14:textId="77777777" w:rsidR="009B3ADA" w:rsidRPr="00577F4A" w:rsidRDefault="009B3ADA" w:rsidP="005E7F4F">
            <w:pPr>
              <w:jc w:val="both"/>
              <w:rPr>
                <w:sz w:val="22"/>
                <w:szCs w:val="22"/>
              </w:rPr>
            </w:pPr>
          </w:p>
        </w:tc>
      </w:tr>
      <w:tr w:rsidR="009B3ADA" w:rsidRPr="00577F4A" w14:paraId="6AAF23AC" w14:textId="77777777" w:rsidTr="005E7F4F">
        <w:trPr>
          <w:cantSplit/>
        </w:trPr>
        <w:tc>
          <w:tcPr>
            <w:tcW w:w="1260" w:type="dxa"/>
          </w:tcPr>
          <w:p w14:paraId="1CA6CF0A" w14:textId="77777777" w:rsidR="009B3ADA" w:rsidRPr="00577F4A" w:rsidRDefault="009B3ADA" w:rsidP="005E7F4F">
            <w:pPr>
              <w:jc w:val="both"/>
              <w:rPr>
                <w:sz w:val="22"/>
                <w:szCs w:val="22"/>
              </w:rPr>
            </w:pPr>
          </w:p>
        </w:tc>
        <w:tc>
          <w:tcPr>
            <w:tcW w:w="990" w:type="dxa"/>
          </w:tcPr>
          <w:p w14:paraId="46616C67" w14:textId="77777777" w:rsidR="009B3ADA" w:rsidRPr="00577F4A" w:rsidRDefault="009B3ADA" w:rsidP="005E7F4F">
            <w:pPr>
              <w:jc w:val="both"/>
              <w:rPr>
                <w:sz w:val="22"/>
                <w:szCs w:val="22"/>
              </w:rPr>
            </w:pPr>
            <w:r w:rsidRPr="00577F4A">
              <w:rPr>
                <w:sz w:val="22"/>
                <w:szCs w:val="22"/>
              </w:rPr>
              <w:t>Project:</w:t>
            </w:r>
          </w:p>
        </w:tc>
        <w:tc>
          <w:tcPr>
            <w:tcW w:w="8100" w:type="dxa"/>
            <w:gridSpan w:val="7"/>
            <w:tcBorders>
              <w:bottom w:val="single" w:sz="4" w:space="0" w:color="auto"/>
            </w:tcBorders>
          </w:tcPr>
          <w:p w14:paraId="228886FC" w14:textId="77777777" w:rsidR="009B3ADA" w:rsidRPr="00577F4A" w:rsidRDefault="009B3ADA" w:rsidP="005E7F4F">
            <w:pPr>
              <w:jc w:val="both"/>
              <w:rPr>
                <w:sz w:val="22"/>
                <w:szCs w:val="22"/>
              </w:rPr>
            </w:pPr>
            <w:r w:rsidRPr="00577F4A">
              <w:rPr>
                <w:sz w:val="22"/>
                <w:szCs w:val="22"/>
              </w:rPr>
              <w:fldChar w:fldCharType="begin">
                <w:ffData>
                  <w:name w:val="Text161"/>
                  <w:enabled/>
                  <w:calcOnExit w:val="0"/>
                  <w:textInput/>
                </w:ffData>
              </w:fldChar>
            </w:r>
            <w:bookmarkStart w:id="16" w:name="Text161"/>
            <w:r w:rsidRPr="00577F4A">
              <w:rPr>
                <w:sz w:val="22"/>
                <w:szCs w:val="22"/>
              </w:rPr>
              <w:instrText xml:space="preserve"> FORMTEXT </w:instrText>
            </w:r>
            <w:r w:rsidRPr="00577F4A">
              <w:rPr>
                <w:sz w:val="22"/>
                <w:szCs w:val="22"/>
              </w:rPr>
            </w:r>
            <w:r w:rsidRPr="00577F4A">
              <w:rPr>
                <w:sz w:val="22"/>
                <w:szCs w:val="22"/>
              </w:rPr>
              <w:fldChar w:fldCharType="separate"/>
            </w:r>
            <w:r w:rsidRPr="00577F4A">
              <w:rPr>
                <w:noProof/>
                <w:sz w:val="22"/>
                <w:szCs w:val="22"/>
              </w:rPr>
              <w:t> </w:t>
            </w:r>
            <w:r w:rsidRPr="00577F4A">
              <w:rPr>
                <w:noProof/>
                <w:sz w:val="22"/>
                <w:szCs w:val="22"/>
              </w:rPr>
              <w:t> </w:t>
            </w:r>
            <w:r w:rsidRPr="00577F4A">
              <w:rPr>
                <w:noProof/>
                <w:sz w:val="22"/>
                <w:szCs w:val="22"/>
              </w:rPr>
              <w:t> </w:t>
            </w:r>
            <w:r w:rsidRPr="00577F4A">
              <w:rPr>
                <w:noProof/>
                <w:sz w:val="22"/>
                <w:szCs w:val="22"/>
              </w:rPr>
              <w:t> </w:t>
            </w:r>
            <w:r w:rsidRPr="00577F4A">
              <w:rPr>
                <w:noProof/>
                <w:sz w:val="22"/>
                <w:szCs w:val="22"/>
              </w:rPr>
              <w:t> </w:t>
            </w:r>
            <w:r w:rsidRPr="00577F4A">
              <w:rPr>
                <w:sz w:val="22"/>
                <w:szCs w:val="22"/>
              </w:rPr>
              <w:fldChar w:fldCharType="end"/>
            </w:r>
            <w:bookmarkEnd w:id="16"/>
          </w:p>
        </w:tc>
      </w:tr>
      <w:tr w:rsidR="009B3ADA" w:rsidRPr="00577F4A" w14:paraId="64349A8D" w14:textId="77777777" w:rsidTr="005E7F4F">
        <w:trPr>
          <w:cantSplit/>
        </w:trPr>
        <w:tc>
          <w:tcPr>
            <w:tcW w:w="10350" w:type="dxa"/>
            <w:gridSpan w:val="9"/>
          </w:tcPr>
          <w:p w14:paraId="5BF86B2E" w14:textId="77777777" w:rsidR="009B3ADA" w:rsidRPr="00577F4A" w:rsidRDefault="009B3ADA" w:rsidP="005E7F4F">
            <w:pPr>
              <w:jc w:val="both"/>
              <w:rPr>
                <w:sz w:val="22"/>
                <w:szCs w:val="22"/>
              </w:rPr>
            </w:pPr>
          </w:p>
        </w:tc>
      </w:tr>
      <w:tr w:rsidR="009B3ADA" w:rsidRPr="00577F4A" w14:paraId="2FFBF4D7" w14:textId="77777777" w:rsidTr="005E7F4F">
        <w:trPr>
          <w:cantSplit/>
        </w:trPr>
        <w:tc>
          <w:tcPr>
            <w:tcW w:w="1260" w:type="dxa"/>
          </w:tcPr>
          <w:p w14:paraId="511A0111" w14:textId="77777777" w:rsidR="009B3ADA" w:rsidRPr="00577F4A" w:rsidRDefault="009B3ADA" w:rsidP="005E7F4F">
            <w:pPr>
              <w:jc w:val="both"/>
              <w:rPr>
                <w:sz w:val="22"/>
                <w:szCs w:val="22"/>
              </w:rPr>
            </w:pPr>
          </w:p>
        </w:tc>
        <w:tc>
          <w:tcPr>
            <w:tcW w:w="1890" w:type="dxa"/>
            <w:gridSpan w:val="3"/>
          </w:tcPr>
          <w:p w14:paraId="6DA7CDF4" w14:textId="77777777" w:rsidR="009B3ADA" w:rsidRPr="00577F4A" w:rsidRDefault="009B3ADA" w:rsidP="005E7F4F">
            <w:pPr>
              <w:jc w:val="both"/>
              <w:rPr>
                <w:sz w:val="22"/>
                <w:szCs w:val="22"/>
              </w:rPr>
            </w:pPr>
            <w:r w:rsidRPr="00577F4A">
              <w:rPr>
                <w:sz w:val="22"/>
                <w:szCs w:val="22"/>
              </w:rPr>
              <w:t>Dates of Service:</w:t>
            </w:r>
          </w:p>
        </w:tc>
        <w:tc>
          <w:tcPr>
            <w:tcW w:w="3420" w:type="dxa"/>
            <w:gridSpan w:val="2"/>
            <w:tcBorders>
              <w:bottom w:val="single" w:sz="4" w:space="0" w:color="auto"/>
            </w:tcBorders>
          </w:tcPr>
          <w:p w14:paraId="5994EF3E" w14:textId="77777777" w:rsidR="009B3ADA" w:rsidRPr="00577F4A" w:rsidRDefault="009B3ADA" w:rsidP="005E7F4F">
            <w:pPr>
              <w:jc w:val="both"/>
              <w:rPr>
                <w:sz w:val="22"/>
                <w:szCs w:val="22"/>
              </w:rPr>
            </w:pPr>
            <w:r w:rsidRPr="00577F4A">
              <w:rPr>
                <w:sz w:val="22"/>
                <w:szCs w:val="22"/>
              </w:rPr>
              <w:fldChar w:fldCharType="begin">
                <w:ffData>
                  <w:name w:val="Text162"/>
                  <w:enabled/>
                  <w:calcOnExit w:val="0"/>
                  <w:textInput/>
                </w:ffData>
              </w:fldChar>
            </w:r>
            <w:bookmarkStart w:id="17" w:name="Text162"/>
            <w:r w:rsidRPr="00577F4A">
              <w:rPr>
                <w:sz w:val="22"/>
                <w:szCs w:val="22"/>
              </w:rPr>
              <w:instrText xml:space="preserve"> FORMTEXT </w:instrText>
            </w:r>
            <w:r w:rsidRPr="00577F4A">
              <w:rPr>
                <w:sz w:val="22"/>
                <w:szCs w:val="22"/>
              </w:rPr>
            </w:r>
            <w:r w:rsidRPr="00577F4A">
              <w:rPr>
                <w:sz w:val="22"/>
                <w:szCs w:val="22"/>
              </w:rPr>
              <w:fldChar w:fldCharType="separate"/>
            </w:r>
            <w:r w:rsidRPr="00577F4A">
              <w:rPr>
                <w:noProof/>
                <w:sz w:val="22"/>
                <w:szCs w:val="22"/>
              </w:rPr>
              <w:t> </w:t>
            </w:r>
            <w:r w:rsidRPr="00577F4A">
              <w:rPr>
                <w:noProof/>
                <w:sz w:val="22"/>
                <w:szCs w:val="22"/>
              </w:rPr>
              <w:t> </w:t>
            </w:r>
            <w:r w:rsidRPr="00577F4A">
              <w:rPr>
                <w:noProof/>
                <w:sz w:val="22"/>
                <w:szCs w:val="22"/>
              </w:rPr>
              <w:t> </w:t>
            </w:r>
            <w:r w:rsidRPr="00577F4A">
              <w:rPr>
                <w:noProof/>
                <w:sz w:val="22"/>
                <w:szCs w:val="22"/>
              </w:rPr>
              <w:t> </w:t>
            </w:r>
            <w:r w:rsidRPr="00577F4A">
              <w:rPr>
                <w:noProof/>
                <w:sz w:val="22"/>
                <w:szCs w:val="22"/>
              </w:rPr>
              <w:t> </w:t>
            </w:r>
            <w:r w:rsidRPr="00577F4A">
              <w:rPr>
                <w:sz w:val="22"/>
                <w:szCs w:val="22"/>
              </w:rPr>
              <w:fldChar w:fldCharType="end"/>
            </w:r>
            <w:bookmarkEnd w:id="17"/>
          </w:p>
        </w:tc>
        <w:tc>
          <w:tcPr>
            <w:tcW w:w="1080" w:type="dxa"/>
            <w:gridSpan w:val="2"/>
          </w:tcPr>
          <w:p w14:paraId="41AB030D" w14:textId="77777777" w:rsidR="009B3ADA" w:rsidRPr="00577F4A" w:rsidRDefault="009B3ADA" w:rsidP="005E7F4F">
            <w:pPr>
              <w:jc w:val="both"/>
              <w:rPr>
                <w:sz w:val="22"/>
                <w:szCs w:val="22"/>
              </w:rPr>
            </w:pPr>
            <w:r w:rsidRPr="00577F4A">
              <w:rPr>
                <w:sz w:val="22"/>
                <w:szCs w:val="22"/>
              </w:rPr>
              <w:t>$ Value:</w:t>
            </w:r>
          </w:p>
        </w:tc>
        <w:tc>
          <w:tcPr>
            <w:tcW w:w="2700" w:type="dxa"/>
            <w:tcBorders>
              <w:bottom w:val="single" w:sz="4" w:space="0" w:color="auto"/>
            </w:tcBorders>
          </w:tcPr>
          <w:p w14:paraId="58A0E848" w14:textId="77777777" w:rsidR="009B3ADA" w:rsidRPr="00577F4A" w:rsidRDefault="009B3ADA" w:rsidP="005E7F4F">
            <w:pPr>
              <w:jc w:val="both"/>
              <w:rPr>
                <w:sz w:val="22"/>
                <w:szCs w:val="22"/>
              </w:rPr>
            </w:pPr>
            <w:r w:rsidRPr="00577F4A">
              <w:rPr>
                <w:sz w:val="22"/>
                <w:szCs w:val="22"/>
              </w:rPr>
              <w:fldChar w:fldCharType="begin">
                <w:ffData>
                  <w:name w:val="Text163"/>
                  <w:enabled/>
                  <w:calcOnExit w:val="0"/>
                  <w:textInput/>
                </w:ffData>
              </w:fldChar>
            </w:r>
            <w:bookmarkStart w:id="18" w:name="Text163"/>
            <w:r w:rsidRPr="00577F4A">
              <w:rPr>
                <w:sz w:val="22"/>
                <w:szCs w:val="22"/>
              </w:rPr>
              <w:instrText xml:space="preserve"> FORMTEXT </w:instrText>
            </w:r>
            <w:r w:rsidRPr="00577F4A">
              <w:rPr>
                <w:sz w:val="22"/>
                <w:szCs w:val="22"/>
              </w:rPr>
            </w:r>
            <w:r w:rsidRPr="00577F4A">
              <w:rPr>
                <w:sz w:val="22"/>
                <w:szCs w:val="22"/>
              </w:rPr>
              <w:fldChar w:fldCharType="separate"/>
            </w:r>
            <w:r w:rsidRPr="00577F4A">
              <w:rPr>
                <w:noProof/>
                <w:sz w:val="22"/>
                <w:szCs w:val="22"/>
              </w:rPr>
              <w:t> </w:t>
            </w:r>
            <w:r w:rsidRPr="00577F4A">
              <w:rPr>
                <w:noProof/>
                <w:sz w:val="22"/>
                <w:szCs w:val="22"/>
              </w:rPr>
              <w:t> </w:t>
            </w:r>
            <w:r w:rsidRPr="00577F4A">
              <w:rPr>
                <w:noProof/>
                <w:sz w:val="22"/>
                <w:szCs w:val="22"/>
              </w:rPr>
              <w:t> </w:t>
            </w:r>
            <w:r w:rsidRPr="00577F4A">
              <w:rPr>
                <w:noProof/>
                <w:sz w:val="22"/>
                <w:szCs w:val="22"/>
              </w:rPr>
              <w:t> </w:t>
            </w:r>
            <w:r w:rsidRPr="00577F4A">
              <w:rPr>
                <w:noProof/>
                <w:sz w:val="22"/>
                <w:szCs w:val="22"/>
              </w:rPr>
              <w:t> </w:t>
            </w:r>
            <w:r w:rsidRPr="00577F4A">
              <w:rPr>
                <w:sz w:val="22"/>
                <w:szCs w:val="22"/>
              </w:rPr>
              <w:fldChar w:fldCharType="end"/>
            </w:r>
            <w:bookmarkEnd w:id="18"/>
          </w:p>
        </w:tc>
      </w:tr>
      <w:tr w:rsidR="009B3ADA" w:rsidRPr="00577F4A" w14:paraId="6291EA2F" w14:textId="77777777" w:rsidTr="005E7F4F">
        <w:trPr>
          <w:cantSplit/>
        </w:trPr>
        <w:tc>
          <w:tcPr>
            <w:tcW w:w="10350" w:type="dxa"/>
            <w:gridSpan w:val="9"/>
          </w:tcPr>
          <w:p w14:paraId="6FEC980C" w14:textId="77777777" w:rsidR="009B3ADA" w:rsidRPr="00577F4A" w:rsidRDefault="009B3ADA" w:rsidP="005E7F4F">
            <w:pPr>
              <w:jc w:val="both"/>
              <w:rPr>
                <w:sz w:val="22"/>
                <w:szCs w:val="22"/>
              </w:rPr>
            </w:pPr>
          </w:p>
        </w:tc>
      </w:tr>
      <w:tr w:rsidR="009B3ADA" w:rsidRPr="00577F4A" w14:paraId="1A7886D9" w14:textId="77777777" w:rsidTr="005E7F4F">
        <w:trPr>
          <w:cantSplit/>
        </w:trPr>
        <w:tc>
          <w:tcPr>
            <w:tcW w:w="1260" w:type="dxa"/>
          </w:tcPr>
          <w:p w14:paraId="12D20796" w14:textId="77777777" w:rsidR="009B3ADA" w:rsidRPr="00577F4A" w:rsidRDefault="009B3ADA" w:rsidP="005E7F4F">
            <w:pPr>
              <w:jc w:val="both"/>
              <w:rPr>
                <w:sz w:val="22"/>
                <w:szCs w:val="22"/>
              </w:rPr>
            </w:pPr>
            <w:r w:rsidRPr="00577F4A">
              <w:rPr>
                <w:sz w:val="22"/>
                <w:szCs w:val="22"/>
              </w:rPr>
              <w:tab/>
              <w:t>B.</w:t>
            </w:r>
          </w:p>
        </w:tc>
        <w:tc>
          <w:tcPr>
            <w:tcW w:w="1260" w:type="dxa"/>
            <w:gridSpan w:val="2"/>
          </w:tcPr>
          <w:p w14:paraId="1E79B84C" w14:textId="77777777" w:rsidR="009B3ADA" w:rsidRPr="00577F4A" w:rsidRDefault="009B3ADA" w:rsidP="005E7F4F">
            <w:pPr>
              <w:jc w:val="both"/>
              <w:rPr>
                <w:sz w:val="22"/>
                <w:szCs w:val="22"/>
              </w:rPr>
            </w:pPr>
            <w:r w:rsidRPr="00577F4A">
              <w:rPr>
                <w:sz w:val="22"/>
                <w:szCs w:val="22"/>
              </w:rPr>
              <w:t>Company:</w:t>
            </w:r>
          </w:p>
        </w:tc>
        <w:tc>
          <w:tcPr>
            <w:tcW w:w="3330" w:type="dxa"/>
            <w:gridSpan w:val="2"/>
            <w:tcBorders>
              <w:bottom w:val="single" w:sz="4" w:space="0" w:color="auto"/>
            </w:tcBorders>
          </w:tcPr>
          <w:p w14:paraId="3E9FF4EE" w14:textId="77777777" w:rsidR="009B3ADA" w:rsidRPr="00577F4A" w:rsidRDefault="009B3ADA" w:rsidP="005E7F4F">
            <w:pPr>
              <w:jc w:val="both"/>
              <w:rPr>
                <w:sz w:val="22"/>
                <w:szCs w:val="22"/>
              </w:rPr>
            </w:pPr>
            <w:r w:rsidRPr="00577F4A">
              <w:rPr>
                <w:sz w:val="22"/>
                <w:szCs w:val="22"/>
              </w:rPr>
              <w:fldChar w:fldCharType="begin">
                <w:ffData>
                  <w:name w:val="Text164"/>
                  <w:enabled/>
                  <w:calcOnExit w:val="0"/>
                  <w:textInput/>
                </w:ffData>
              </w:fldChar>
            </w:r>
            <w:bookmarkStart w:id="19" w:name="Text164"/>
            <w:r w:rsidRPr="00577F4A">
              <w:rPr>
                <w:sz w:val="22"/>
                <w:szCs w:val="22"/>
              </w:rPr>
              <w:instrText xml:space="preserve"> FORMTEXT </w:instrText>
            </w:r>
            <w:r w:rsidRPr="00577F4A">
              <w:rPr>
                <w:sz w:val="22"/>
                <w:szCs w:val="22"/>
              </w:rPr>
            </w:r>
            <w:r w:rsidRPr="00577F4A">
              <w:rPr>
                <w:sz w:val="22"/>
                <w:szCs w:val="22"/>
              </w:rPr>
              <w:fldChar w:fldCharType="separate"/>
            </w:r>
            <w:r w:rsidRPr="00577F4A">
              <w:rPr>
                <w:noProof/>
                <w:sz w:val="22"/>
                <w:szCs w:val="22"/>
              </w:rPr>
              <w:t> </w:t>
            </w:r>
            <w:r w:rsidRPr="00577F4A">
              <w:rPr>
                <w:noProof/>
                <w:sz w:val="22"/>
                <w:szCs w:val="22"/>
              </w:rPr>
              <w:t> </w:t>
            </w:r>
            <w:r w:rsidRPr="00577F4A">
              <w:rPr>
                <w:noProof/>
                <w:sz w:val="22"/>
                <w:szCs w:val="22"/>
              </w:rPr>
              <w:t> </w:t>
            </w:r>
            <w:r w:rsidRPr="00577F4A">
              <w:rPr>
                <w:noProof/>
                <w:sz w:val="22"/>
                <w:szCs w:val="22"/>
              </w:rPr>
              <w:t> </w:t>
            </w:r>
            <w:r w:rsidRPr="00577F4A">
              <w:rPr>
                <w:noProof/>
                <w:sz w:val="22"/>
                <w:szCs w:val="22"/>
              </w:rPr>
              <w:t> </w:t>
            </w:r>
            <w:r w:rsidRPr="00577F4A">
              <w:rPr>
                <w:sz w:val="22"/>
                <w:szCs w:val="22"/>
              </w:rPr>
              <w:fldChar w:fldCharType="end"/>
            </w:r>
            <w:bookmarkEnd w:id="19"/>
          </w:p>
        </w:tc>
        <w:tc>
          <w:tcPr>
            <w:tcW w:w="1080" w:type="dxa"/>
            <w:gridSpan w:val="2"/>
          </w:tcPr>
          <w:p w14:paraId="19842694" w14:textId="77777777" w:rsidR="009B3ADA" w:rsidRPr="00577F4A" w:rsidRDefault="009B3ADA" w:rsidP="005E7F4F">
            <w:pPr>
              <w:jc w:val="both"/>
              <w:rPr>
                <w:sz w:val="22"/>
                <w:szCs w:val="22"/>
              </w:rPr>
            </w:pPr>
            <w:r w:rsidRPr="00577F4A">
              <w:rPr>
                <w:sz w:val="22"/>
                <w:szCs w:val="22"/>
              </w:rPr>
              <w:t>Contact:</w:t>
            </w:r>
          </w:p>
        </w:tc>
        <w:tc>
          <w:tcPr>
            <w:tcW w:w="3420" w:type="dxa"/>
            <w:gridSpan w:val="2"/>
            <w:tcBorders>
              <w:bottom w:val="single" w:sz="4" w:space="0" w:color="auto"/>
            </w:tcBorders>
          </w:tcPr>
          <w:p w14:paraId="7DC8C69E" w14:textId="77777777" w:rsidR="009B3ADA" w:rsidRPr="00577F4A" w:rsidRDefault="009B3ADA" w:rsidP="005E7F4F">
            <w:pPr>
              <w:jc w:val="both"/>
              <w:rPr>
                <w:sz w:val="22"/>
                <w:szCs w:val="22"/>
              </w:rPr>
            </w:pPr>
            <w:r w:rsidRPr="00577F4A">
              <w:rPr>
                <w:sz w:val="22"/>
                <w:szCs w:val="22"/>
              </w:rPr>
              <w:fldChar w:fldCharType="begin">
                <w:ffData>
                  <w:name w:val="Text165"/>
                  <w:enabled/>
                  <w:calcOnExit w:val="0"/>
                  <w:textInput/>
                </w:ffData>
              </w:fldChar>
            </w:r>
            <w:bookmarkStart w:id="20" w:name="Text165"/>
            <w:r w:rsidRPr="00577F4A">
              <w:rPr>
                <w:sz w:val="22"/>
                <w:szCs w:val="22"/>
              </w:rPr>
              <w:instrText xml:space="preserve"> FORMTEXT </w:instrText>
            </w:r>
            <w:r w:rsidRPr="00577F4A">
              <w:rPr>
                <w:sz w:val="22"/>
                <w:szCs w:val="22"/>
              </w:rPr>
            </w:r>
            <w:r w:rsidRPr="00577F4A">
              <w:rPr>
                <w:sz w:val="22"/>
                <w:szCs w:val="22"/>
              </w:rPr>
              <w:fldChar w:fldCharType="separate"/>
            </w:r>
            <w:r w:rsidRPr="00577F4A">
              <w:rPr>
                <w:noProof/>
                <w:sz w:val="22"/>
                <w:szCs w:val="22"/>
              </w:rPr>
              <w:t> </w:t>
            </w:r>
            <w:r w:rsidRPr="00577F4A">
              <w:rPr>
                <w:noProof/>
                <w:sz w:val="22"/>
                <w:szCs w:val="22"/>
              </w:rPr>
              <w:t> </w:t>
            </w:r>
            <w:r w:rsidRPr="00577F4A">
              <w:rPr>
                <w:noProof/>
                <w:sz w:val="22"/>
                <w:szCs w:val="22"/>
              </w:rPr>
              <w:t> </w:t>
            </w:r>
            <w:r w:rsidRPr="00577F4A">
              <w:rPr>
                <w:noProof/>
                <w:sz w:val="22"/>
                <w:szCs w:val="22"/>
              </w:rPr>
              <w:t> </w:t>
            </w:r>
            <w:r w:rsidRPr="00577F4A">
              <w:rPr>
                <w:noProof/>
                <w:sz w:val="22"/>
                <w:szCs w:val="22"/>
              </w:rPr>
              <w:t> </w:t>
            </w:r>
            <w:r w:rsidRPr="00577F4A">
              <w:rPr>
                <w:sz w:val="22"/>
                <w:szCs w:val="22"/>
              </w:rPr>
              <w:fldChar w:fldCharType="end"/>
            </w:r>
            <w:bookmarkEnd w:id="20"/>
          </w:p>
        </w:tc>
      </w:tr>
      <w:tr w:rsidR="009B3ADA" w:rsidRPr="00577F4A" w14:paraId="712296D0" w14:textId="77777777" w:rsidTr="005E7F4F">
        <w:trPr>
          <w:cantSplit/>
        </w:trPr>
        <w:tc>
          <w:tcPr>
            <w:tcW w:w="10350" w:type="dxa"/>
            <w:gridSpan w:val="9"/>
          </w:tcPr>
          <w:p w14:paraId="1CD9F898" w14:textId="77777777" w:rsidR="009B3ADA" w:rsidRPr="00577F4A" w:rsidRDefault="009B3ADA" w:rsidP="005E7F4F">
            <w:pPr>
              <w:jc w:val="both"/>
              <w:rPr>
                <w:sz w:val="22"/>
                <w:szCs w:val="22"/>
              </w:rPr>
            </w:pPr>
          </w:p>
        </w:tc>
      </w:tr>
      <w:tr w:rsidR="009B3ADA" w:rsidRPr="00577F4A" w14:paraId="55F41B7E" w14:textId="77777777" w:rsidTr="005E7F4F">
        <w:trPr>
          <w:cantSplit/>
          <w:trHeight w:val="333"/>
        </w:trPr>
        <w:tc>
          <w:tcPr>
            <w:tcW w:w="1260" w:type="dxa"/>
          </w:tcPr>
          <w:p w14:paraId="5700A139" w14:textId="77777777" w:rsidR="009B3ADA" w:rsidRPr="00577F4A" w:rsidRDefault="009B3ADA" w:rsidP="005E7F4F">
            <w:pPr>
              <w:jc w:val="both"/>
              <w:rPr>
                <w:sz w:val="22"/>
                <w:szCs w:val="22"/>
              </w:rPr>
            </w:pPr>
          </w:p>
        </w:tc>
        <w:tc>
          <w:tcPr>
            <w:tcW w:w="990" w:type="dxa"/>
          </w:tcPr>
          <w:p w14:paraId="4E35E4B1" w14:textId="77777777" w:rsidR="009B3ADA" w:rsidRPr="00577F4A" w:rsidRDefault="009B3ADA" w:rsidP="005E7F4F">
            <w:pPr>
              <w:jc w:val="both"/>
              <w:rPr>
                <w:sz w:val="22"/>
                <w:szCs w:val="22"/>
              </w:rPr>
            </w:pPr>
            <w:r w:rsidRPr="00577F4A">
              <w:rPr>
                <w:sz w:val="22"/>
                <w:szCs w:val="22"/>
              </w:rPr>
              <w:t>Phone:</w:t>
            </w:r>
          </w:p>
        </w:tc>
        <w:tc>
          <w:tcPr>
            <w:tcW w:w="3600" w:type="dxa"/>
            <w:gridSpan w:val="3"/>
            <w:tcBorders>
              <w:bottom w:val="single" w:sz="4" w:space="0" w:color="auto"/>
            </w:tcBorders>
          </w:tcPr>
          <w:p w14:paraId="0493441A" w14:textId="77777777" w:rsidR="009B3ADA" w:rsidRPr="00577F4A" w:rsidRDefault="009B3ADA" w:rsidP="005E7F4F">
            <w:pPr>
              <w:jc w:val="both"/>
              <w:rPr>
                <w:sz w:val="22"/>
                <w:szCs w:val="22"/>
              </w:rPr>
            </w:pPr>
            <w:r w:rsidRPr="00577F4A">
              <w:rPr>
                <w:sz w:val="22"/>
                <w:szCs w:val="22"/>
              </w:rPr>
              <w:t>(</w:t>
            </w:r>
            <w:r w:rsidRPr="00577F4A">
              <w:rPr>
                <w:sz w:val="22"/>
                <w:szCs w:val="22"/>
              </w:rPr>
              <w:fldChar w:fldCharType="begin">
                <w:ffData>
                  <w:name w:val="Text166"/>
                  <w:enabled/>
                  <w:calcOnExit w:val="0"/>
                  <w:textInput/>
                </w:ffData>
              </w:fldChar>
            </w:r>
            <w:bookmarkStart w:id="21" w:name="Text166"/>
            <w:r w:rsidRPr="00577F4A">
              <w:rPr>
                <w:sz w:val="22"/>
                <w:szCs w:val="22"/>
              </w:rPr>
              <w:instrText xml:space="preserve"> FORMTEXT </w:instrText>
            </w:r>
            <w:r w:rsidRPr="00577F4A">
              <w:rPr>
                <w:sz w:val="22"/>
                <w:szCs w:val="22"/>
              </w:rPr>
            </w:r>
            <w:r w:rsidRPr="00577F4A">
              <w:rPr>
                <w:sz w:val="22"/>
                <w:szCs w:val="22"/>
              </w:rPr>
              <w:fldChar w:fldCharType="separate"/>
            </w:r>
            <w:r w:rsidRPr="00577F4A">
              <w:rPr>
                <w:noProof/>
                <w:sz w:val="22"/>
                <w:szCs w:val="22"/>
              </w:rPr>
              <w:t> </w:t>
            </w:r>
            <w:r w:rsidRPr="00577F4A">
              <w:rPr>
                <w:noProof/>
                <w:sz w:val="22"/>
                <w:szCs w:val="22"/>
              </w:rPr>
              <w:t> </w:t>
            </w:r>
            <w:r w:rsidRPr="00577F4A">
              <w:rPr>
                <w:noProof/>
                <w:sz w:val="22"/>
                <w:szCs w:val="22"/>
              </w:rPr>
              <w:t> </w:t>
            </w:r>
            <w:r w:rsidRPr="00577F4A">
              <w:rPr>
                <w:noProof/>
                <w:sz w:val="22"/>
                <w:szCs w:val="22"/>
              </w:rPr>
              <w:t> </w:t>
            </w:r>
            <w:r w:rsidRPr="00577F4A">
              <w:rPr>
                <w:noProof/>
                <w:sz w:val="22"/>
                <w:szCs w:val="22"/>
              </w:rPr>
              <w:t> </w:t>
            </w:r>
            <w:r w:rsidRPr="00577F4A">
              <w:rPr>
                <w:sz w:val="22"/>
                <w:szCs w:val="22"/>
              </w:rPr>
              <w:fldChar w:fldCharType="end"/>
            </w:r>
            <w:bookmarkEnd w:id="21"/>
            <w:r w:rsidRPr="00577F4A">
              <w:rPr>
                <w:sz w:val="22"/>
                <w:szCs w:val="22"/>
              </w:rPr>
              <w:t xml:space="preserve">) </w:t>
            </w:r>
            <w:r w:rsidRPr="00577F4A">
              <w:rPr>
                <w:sz w:val="22"/>
                <w:szCs w:val="22"/>
              </w:rPr>
              <w:fldChar w:fldCharType="begin">
                <w:ffData>
                  <w:name w:val="Text167"/>
                  <w:enabled/>
                  <w:calcOnExit w:val="0"/>
                  <w:textInput/>
                </w:ffData>
              </w:fldChar>
            </w:r>
            <w:bookmarkStart w:id="22" w:name="Text167"/>
            <w:r w:rsidRPr="00577F4A">
              <w:rPr>
                <w:sz w:val="22"/>
                <w:szCs w:val="22"/>
              </w:rPr>
              <w:instrText xml:space="preserve"> FORMTEXT </w:instrText>
            </w:r>
            <w:r w:rsidRPr="00577F4A">
              <w:rPr>
                <w:sz w:val="22"/>
                <w:szCs w:val="22"/>
              </w:rPr>
            </w:r>
            <w:r w:rsidRPr="00577F4A">
              <w:rPr>
                <w:sz w:val="22"/>
                <w:szCs w:val="22"/>
              </w:rPr>
              <w:fldChar w:fldCharType="separate"/>
            </w:r>
            <w:r w:rsidRPr="00577F4A">
              <w:rPr>
                <w:noProof/>
                <w:sz w:val="22"/>
                <w:szCs w:val="22"/>
              </w:rPr>
              <w:t> </w:t>
            </w:r>
            <w:r w:rsidRPr="00577F4A">
              <w:rPr>
                <w:noProof/>
                <w:sz w:val="22"/>
                <w:szCs w:val="22"/>
              </w:rPr>
              <w:t> </w:t>
            </w:r>
            <w:r w:rsidRPr="00577F4A">
              <w:rPr>
                <w:noProof/>
                <w:sz w:val="22"/>
                <w:szCs w:val="22"/>
              </w:rPr>
              <w:t> </w:t>
            </w:r>
            <w:r w:rsidRPr="00577F4A">
              <w:rPr>
                <w:noProof/>
                <w:sz w:val="22"/>
                <w:szCs w:val="22"/>
              </w:rPr>
              <w:t> </w:t>
            </w:r>
            <w:r w:rsidRPr="00577F4A">
              <w:rPr>
                <w:noProof/>
                <w:sz w:val="22"/>
                <w:szCs w:val="22"/>
              </w:rPr>
              <w:t> </w:t>
            </w:r>
            <w:r w:rsidRPr="00577F4A">
              <w:rPr>
                <w:sz w:val="22"/>
                <w:szCs w:val="22"/>
              </w:rPr>
              <w:fldChar w:fldCharType="end"/>
            </w:r>
            <w:bookmarkEnd w:id="22"/>
          </w:p>
        </w:tc>
        <w:tc>
          <w:tcPr>
            <w:tcW w:w="720" w:type="dxa"/>
          </w:tcPr>
          <w:p w14:paraId="20A85F35" w14:textId="77777777" w:rsidR="009B3ADA" w:rsidRPr="00577F4A" w:rsidRDefault="009B3ADA" w:rsidP="005E7F4F">
            <w:pPr>
              <w:jc w:val="both"/>
              <w:rPr>
                <w:sz w:val="22"/>
                <w:szCs w:val="22"/>
              </w:rPr>
            </w:pPr>
            <w:r w:rsidRPr="00577F4A">
              <w:rPr>
                <w:sz w:val="22"/>
                <w:szCs w:val="22"/>
              </w:rPr>
              <w:t>Fax:</w:t>
            </w:r>
          </w:p>
        </w:tc>
        <w:tc>
          <w:tcPr>
            <w:tcW w:w="3780" w:type="dxa"/>
            <w:gridSpan w:val="3"/>
            <w:tcBorders>
              <w:bottom w:val="single" w:sz="4" w:space="0" w:color="auto"/>
            </w:tcBorders>
          </w:tcPr>
          <w:p w14:paraId="76592BD9" w14:textId="77777777" w:rsidR="009B3ADA" w:rsidRPr="00577F4A" w:rsidRDefault="009B3ADA" w:rsidP="005E7F4F">
            <w:pPr>
              <w:jc w:val="both"/>
              <w:rPr>
                <w:sz w:val="22"/>
                <w:szCs w:val="22"/>
              </w:rPr>
            </w:pPr>
            <w:r w:rsidRPr="00577F4A">
              <w:rPr>
                <w:sz w:val="22"/>
                <w:szCs w:val="22"/>
              </w:rPr>
              <w:t>(</w:t>
            </w:r>
            <w:r w:rsidRPr="00577F4A">
              <w:rPr>
                <w:sz w:val="22"/>
                <w:szCs w:val="22"/>
              </w:rPr>
              <w:fldChar w:fldCharType="begin">
                <w:ffData>
                  <w:name w:val="Text168"/>
                  <w:enabled/>
                  <w:calcOnExit w:val="0"/>
                  <w:textInput/>
                </w:ffData>
              </w:fldChar>
            </w:r>
            <w:bookmarkStart w:id="23" w:name="Text168"/>
            <w:r w:rsidRPr="00577F4A">
              <w:rPr>
                <w:sz w:val="22"/>
                <w:szCs w:val="22"/>
              </w:rPr>
              <w:instrText xml:space="preserve"> FORMTEXT </w:instrText>
            </w:r>
            <w:r w:rsidRPr="00577F4A">
              <w:rPr>
                <w:sz w:val="22"/>
                <w:szCs w:val="22"/>
              </w:rPr>
            </w:r>
            <w:r w:rsidRPr="00577F4A">
              <w:rPr>
                <w:sz w:val="22"/>
                <w:szCs w:val="22"/>
              </w:rPr>
              <w:fldChar w:fldCharType="separate"/>
            </w:r>
            <w:r w:rsidRPr="00577F4A">
              <w:rPr>
                <w:noProof/>
                <w:sz w:val="22"/>
                <w:szCs w:val="22"/>
              </w:rPr>
              <w:t> </w:t>
            </w:r>
            <w:r w:rsidRPr="00577F4A">
              <w:rPr>
                <w:noProof/>
                <w:sz w:val="22"/>
                <w:szCs w:val="22"/>
              </w:rPr>
              <w:t> </w:t>
            </w:r>
            <w:r w:rsidRPr="00577F4A">
              <w:rPr>
                <w:noProof/>
                <w:sz w:val="22"/>
                <w:szCs w:val="22"/>
              </w:rPr>
              <w:t> </w:t>
            </w:r>
            <w:r w:rsidRPr="00577F4A">
              <w:rPr>
                <w:noProof/>
                <w:sz w:val="22"/>
                <w:szCs w:val="22"/>
              </w:rPr>
              <w:t> </w:t>
            </w:r>
            <w:r w:rsidRPr="00577F4A">
              <w:rPr>
                <w:noProof/>
                <w:sz w:val="22"/>
                <w:szCs w:val="22"/>
              </w:rPr>
              <w:t> </w:t>
            </w:r>
            <w:r w:rsidRPr="00577F4A">
              <w:rPr>
                <w:sz w:val="22"/>
                <w:szCs w:val="22"/>
              </w:rPr>
              <w:fldChar w:fldCharType="end"/>
            </w:r>
            <w:bookmarkEnd w:id="23"/>
            <w:r w:rsidRPr="00577F4A">
              <w:rPr>
                <w:sz w:val="22"/>
                <w:szCs w:val="22"/>
              </w:rPr>
              <w:t xml:space="preserve">) </w:t>
            </w:r>
            <w:r w:rsidRPr="00577F4A">
              <w:rPr>
                <w:sz w:val="22"/>
                <w:szCs w:val="22"/>
              </w:rPr>
              <w:fldChar w:fldCharType="begin">
                <w:ffData>
                  <w:name w:val="Text169"/>
                  <w:enabled/>
                  <w:calcOnExit w:val="0"/>
                  <w:textInput/>
                </w:ffData>
              </w:fldChar>
            </w:r>
            <w:bookmarkStart w:id="24" w:name="Text169"/>
            <w:r w:rsidRPr="00577F4A">
              <w:rPr>
                <w:sz w:val="22"/>
                <w:szCs w:val="22"/>
              </w:rPr>
              <w:instrText xml:space="preserve"> FORMTEXT </w:instrText>
            </w:r>
            <w:r w:rsidRPr="00577F4A">
              <w:rPr>
                <w:sz w:val="22"/>
                <w:szCs w:val="22"/>
              </w:rPr>
            </w:r>
            <w:r w:rsidRPr="00577F4A">
              <w:rPr>
                <w:sz w:val="22"/>
                <w:szCs w:val="22"/>
              </w:rPr>
              <w:fldChar w:fldCharType="separate"/>
            </w:r>
            <w:r w:rsidRPr="00577F4A">
              <w:rPr>
                <w:noProof/>
                <w:sz w:val="22"/>
                <w:szCs w:val="22"/>
              </w:rPr>
              <w:t> </w:t>
            </w:r>
            <w:r w:rsidRPr="00577F4A">
              <w:rPr>
                <w:noProof/>
                <w:sz w:val="22"/>
                <w:szCs w:val="22"/>
              </w:rPr>
              <w:t> </w:t>
            </w:r>
            <w:r w:rsidRPr="00577F4A">
              <w:rPr>
                <w:noProof/>
                <w:sz w:val="22"/>
                <w:szCs w:val="22"/>
              </w:rPr>
              <w:t> </w:t>
            </w:r>
            <w:r w:rsidRPr="00577F4A">
              <w:rPr>
                <w:noProof/>
                <w:sz w:val="22"/>
                <w:szCs w:val="22"/>
              </w:rPr>
              <w:t> </w:t>
            </w:r>
            <w:r w:rsidRPr="00577F4A">
              <w:rPr>
                <w:noProof/>
                <w:sz w:val="22"/>
                <w:szCs w:val="22"/>
              </w:rPr>
              <w:t> </w:t>
            </w:r>
            <w:r w:rsidRPr="00577F4A">
              <w:rPr>
                <w:sz w:val="22"/>
                <w:szCs w:val="22"/>
              </w:rPr>
              <w:fldChar w:fldCharType="end"/>
            </w:r>
            <w:bookmarkEnd w:id="24"/>
          </w:p>
        </w:tc>
      </w:tr>
      <w:tr w:rsidR="009B3ADA" w:rsidRPr="00577F4A" w14:paraId="4BC78E7F" w14:textId="77777777" w:rsidTr="005E7F4F">
        <w:trPr>
          <w:cantSplit/>
          <w:trHeight w:val="333"/>
        </w:trPr>
        <w:tc>
          <w:tcPr>
            <w:tcW w:w="1260" w:type="dxa"/>
          </w:tcPr>
          <w:p w14:paraId="10CF8DC3" w14:textId="77777777" w:rsidR="009B3ADA" w:rsidRPr="00577F4A" w:rsidRDefault="009B3ADA" w:rsidP="005E7F4F">
            <w:pPr>
              <w:jc w:val="both"/>
              <w:rPr>
                <w:sz w:val="22"/>
                <w:szCs w:val="22"/>
              </w:rPr>
            </w:pPr>
          </w:p>
        </w:tc>
        <w:tc>
          <w:tcPr>
            <w:tcW w:w="990" w:type="dxa"/>
          </w:tcPr>
          <w:p w14:paraId="057E3547" w14:textId="77777777" w:rsidR="009B3ADA" w:rsidRPr="00577F4A" w:rsidRDefault="009B3ADA" w:rsidP="005E7F4F">
            <w:pPr>
              <w:jc w:val="both"/>
              <w:rPr>
                <w:sz w:val="22"/>
                <w:szCs w:val="22"/>
              </w:rPr>
            </w:pPr>
          </w:p>
        </w:tc>
        <w:tc>
          <w:tcPr>
            <w:tcW w:w="3600" w:type="dxa"/>
            <w:gridSpan w:val="3"/>
          </w:tcPr>
          <w:p w14:paraId="55CEAA8D" w14:textId="77777777" w:rsidR="009B3ADA" w:rsidRPr="00577F4A" w:rsidRDefault="009B3ADA" w:rsidP="005E7F4F">
            <w:pPr>
              <w:jc w:val="both"/>
              <w:rPr>
                <w:sz w:val="22"/>
                <w:szCs w:val="22"/>
              </w:rPr>
            </w:pPr>
          </w:p>
        </w:tc>
        <w:tc>
          <w:tcPr>
            <w:tcW w:w="720" w:type="dxa"/>
          </w:tcPr>
          <w:p w14:paraId="7471C12E" w14:textId="77777777" w:rsidR="009B3ADA" w:rsidRPr="00577F4A" w:rsidRDefault="009B3ADA" w:rsidP="005E7F4F">
            <w:pPr>
              <w:jc w:val="both"/>
              <w:rPr>
                <w:sz w:val="22"/>
                <w:szCs w:val="22"/>
              </w:rPr>
            </w:pPr>
          </w:p>
        </w:tc>
        <w:tc>
          <w:tcPr>
            <w:tcW w:w="3780" w:type="dxa"/>
            <w:gridSpan w:val="3"/>
          </w:tcPr>
          <w:p w14:paraId="4B0CF95F" w14:textId="77777777" w:rsidR="009B3ADA" w:rsidRPr="00577F4A" w:rsidRDefault="009B3ADA" w:rsidP="005E7F4F">
            <w:pPr>
              <w:jc w:val="both"/>
              <w:rPr>
                <w:sz w:val="22"/>
                <w:szCs w:val="22"/>
              </w:rPr>
            </w:pPr>
          </w:p>
        </w:tc>
      </w:tr>
      <w:tr w:rsidR="009B3ADA" w:rsidRPr="00577F4A" w14:paraId="65F19ED2" w14:textId="77777777" w:rsidTr="005E7F4F">
        <w:trPr>
          <w:cantSplit/>
          <w:trHeight w:val="117"/>
        </w:trPr>
        <w:tc>
          <w:tcPr>
            <w:tcW w:w="1260" w:type="dxa"/>
          </w:tcPr>
          <w:p w14:paraId="41B287F0" w14:textId="77777777" w:rsidR="009B3ADA" w:rsidRPr="00577F4A" w:rsidRDefault="009B3ADA" w:rsidP="005E7F4F">
            <w:pPr>
              <w:jc w:val="both"/>
              <w:rPr>
                <w:sz w:val="22"/>
                <w:szCs w:val="22"/>
              </w:rPr>
            </w:pPr>
          </w:p>
        </w:tc>
        <w:tc>
          <w:tcPr>
            <w:tcW w:w="990" w:type="dxa"/>
          </w:tcPr>
          <w:p w14:paraId="7915C7F1" w14:textId="77777777" w:rsidR="009B3ADA" w:rsidRPr="00577F4A" w:rsidRDefault="009B3ADA" w:rsidP="005E7F4F">
            <w:pPr>
              <w:jc w:val="both"/>
              <w:rPr>
                <w:sz w:val="22"/>
                <w:szCs w:val="22"/>
              </w:rPr>
            </w:pPr>
            <w:r w:rsidRPr="00577F4A">
              <w:rPr>
                <w:sz w:val="22"/>
                <w:szCs w:val="22"/>
              </w:rPr>
              <w:t>E-mail:</w:t>
            </w:r>
          </w:p>
        </w:tc>
        <w:tc>
          <w:tcPr>
            <w:tcW w:w="8100" w:type="dxa"/>
            <w:gridSpan w:val="7"/>
            <w:tcBorders>
              <w:bottom w:val="single" w:sz="4" w:space="0" w:color="auto"/>
            </w:tcBorders>
          </w:tcPr>
          <w:p w14:paraId="53A46CE0" w14:textId="77777777" w:rsidR="009B3ADA" w:rsidRPr="00577F4A" w:rsidRDefault="009B3ADA" w:rsidP="005E7F4F">
            <w:pPr>
              <w:jc w:val="both"/>
              <w:rPr>
                <w:sz w:val="22"/>
                <w:szCs w:val="22"/>
              </w:rPr>
            </w:pPr>
            <w:r w:rsidRPr="00577F4A">
              <w:rPr>
                <w:sz w:val="22"/>
                <w:szCs w:val="22"/>
              </w:rPr>
              <w:fldChar w:fldCharType="begin">
                <w:ffData>
                  <w:name w:val="Text161"/>
                  <w:enabled/>
                  <w:calcOnExit w:val="0"/>
                  <w:textInput/>
                </w:ffData>
              </w:fldChar>
            </w:r>
            <w:r w:rsidRPr="00577F4A">
              <w:rPr>
                <w:sz w:val="22"/>
                <w:szCs w:val="22"/>
              </w:rPr>
              <w:instrText xml:space="preserve"> FORMTEXT </w:instrText>
            </w:r>
            <w:r w:rsidRPr="00577F4A">
              <w:rPr>
                <w:sz w:val="22"/>
                <w:szCs w:val="22"/>
              </w:rPr>
            </w:r>
            <w:r w:rsidRPr="00577F4A">
              <w:rPr>
                <w:sz w:val="22"/>
                <w:szCs w:val="22"/>
              </w:rPr>
              <w:fldChar w:fldCharType="separate"/>
            </w:r>
            <w:r w:rsidRPr="00577F4A">
              <w:rPr>
                <w:noProof/>
                <w:sz w:val="22"/>
                <w:szCs w:val="22"/>
              </w:rPr>
              <w:t> </w:t>
            </w:r>
            <w:r w:rsidRPr="00577F4A">
              <w:rPr>
                <w:noProof/>
                <w:sz w:val="22"/>
                <w:szCs w:val="22"/>
              </w:rPr>
              <w:t> </w:t>
            </w:r>
            <w:r w:rsidRPr="00577F4A">
              <w:rPr>
                <w:noProof/>
                <w:sz w:val="22"/>
                <w:szCs w:val="22"/>
              </w:rPr>
              <w:t> </w:t>
            </w:r>
            <w:r w:rsidRPr="00577F4A">
              <w:rPr>
                <w:noProof/>
                <w:sz w:val="22"/>
                <w:szCs w:val="22"/>
              </w:rPr>
              <w:t> </w:t>
            </w:r>
            <w:r w:rsidRPr="00577F4A">
              <w:rPr>
                <w:noProof/>
                <w:sz w:val="22"/>
                <w:szCs w:val="22"/>
              </w:rPr>
              <w:t> </w:t>
            </w:r>
            <w:r w:rsidRPr="00577F4A">
              <w:rPr>
                <w:sz w:val="22"/>
                <w:szCs w:val="22"/>
              </w:rPr>
              <w:fldChar w:fldCharType="end"/>
            </w:r>
          </w:p>
        </w:tc>
      </w:tr>
      <w:tr w:rsidR="009B3ADA" w:rsidRPr="00577F4A" w14:paraId="5F3F1E4D" w14:textId="77777777" w:rsidTr="005E7F4F">
        <w:trPr>
          <w:cantSplit/>
        </w:trPr>
        <w:tc>
          <w:tcPr>
            <w:tcW w:w="10350" w:type="dxa"/>
            <w:gridSpan w:val="9"/>
          </w:tcPr>
          <w:p w14:paraId="0166C924" w14:textId="77777777" w:rsidR="009B3ADA" w:rsidRPr="00577F4A" w:rsidRDefault="009B3ADA" w:rsidP="005E7F4F">
            <w:pPr>
              <w:jc w:val="both"/>
              <w:rPr>
                <w:sz w:val="22"/>
                <w:szCs w:val="22"/>
              </w:rPr>
            </w:pPr>
          </w:p>
        </w:tc>
      </w:tr>
      <w:tr w:rsidR="009B3ADA" w:rsidRPr="00577F4A" w14:paraId="3ADD4497" w14:textId="77777777" w:rsidTr="005E7F4F">
        <w:trPr>
          <w:cantSplit/>
        </w:trPr>
        <w:tc>
          <w:tcPr>
            <w:tcW w:w="1260" w:type="dxa"/>
          </w:tcPr>
          <w:p w14:paraId="137A60F8" w14:textId="77777777" w:rsidR="009B3ADA" w:rsidRPr="00577F4A" w:rsidRDefault="009B3ADA" w:rsidP="005E7F4F">
            <w:pPr>
              <w:jc w:val="both"/>
              <w:rPr>
                <w:sz w:val="22"/>
                <w:szCs w:val="22"/>
              </w:rPr>
            </w:pPr>
          </w:p>
        </w:tc>
        <w:tc>
          <w:tcPr>
            <w:tcW w:w="990" w:type="dxa"/>
          </w:tcPr>
          <w:p w14:paraId="58E6C5BC" w14:textId="77777777" w:rsidR="009B3ADA" w:rsidRPr="00577F4A" w:rsidRDefault="009B3ADA" w:rsidP="005E7F4F">
            <w:pPr>
              <w:jc w:val="both"/>
              <w:rPr>
                <w:sz w:val="22"/>
                <w:szCs w:val="22"/>
              </w:rPr>
            </w:pPr>
            <w:r w:rsidRPr="00577F4A">
              <w:rPr>
                <w:sz w:val="22"/>
                <w:szCs w:val="22"/>
              </w:rPr>
              <w:t>Project:</w:t>
            </w:r>
          </w:p>
        </w:tc>
        <w:tc>
          <w:tcPr>
            <w:tcW w:w="8100" w:type="dxa"/>
            <w:gridSpan w:val="7"/>
            <w:tcBorders>
              <w:bottom w:val="single" w:sz="4" w:space="0" w:color="auto"/>
            </w:tcBorders>
          </w:tcPr>
          <w:p w14:paraId="283CAD9E" w14:textId="77777777" w:rsidR="009B3ADA" w:rsidRPr="00577F4A" w:rsidRDefault="009B3ADA" w:rsidP="005E7F4F">
            <w:pPr>
              <w:jc w:val="both"/>
              <w:rPr>
                <w:sz w:val="22"/>
                <w:szCs w:val="22"/>
              </w:rPr>
            </w:pPr>
            <w:r w:rsidRPr="00577F4A">
              <w:rPr>
                <w:sz w:val="22"/>
                <w:szCs w:val="22"/>
              </w:rPr>
              <w:fldChar w:fldCharType="begin">
                <w:ffData>
                  <w:name w:val="Text170"/>
                  <w:enabled/>
                  <w:calcOnExit w:val="0"/>
                  <w:textInput/>
                </w:ffData>
              </w:fldChar>
            </w:r>
            <w:bookmarkStart w:id="25" w:name="Text170"/>
            <w:r w:rsidRPr="00577F4A">
              <w:rPr>
                <w:sz w:val="22"/>
                <w:szCs w:val="22"/>
              </w:rPr>
              <w:instrText xml:space="preserve"> FORMTEXT </w:instrText>
            </w:r>
            <w:r w:rsidRPr="00577F4A">
              <w:rPr>
                <w:sz w:val="22"/>
                <w:szCs w:val="22"/>
              </w:rPr>
            </w:r>
            <w:r w:rsidRPr="00577F4A">
              <w:rPr>
                <w:sz w:val="22"/>
                <w:szCs w:val="22"/>
              </w:rPr>
              <w:fldChar w:fldCharType="separate"/>
            </w:r>
            <w:r w:rsidRPr="00577F4A">
              <w:rPr>
                <w:noProof/>
                <w:sz w:val="22"/>
                <w:szCs w:val="22"/>
              </w:rPr>
              <w:t> </w:t>
            </w:r>
            <w:r w:rsidRPr="00577F4A">
              <w:rPr>
                <w:noProof/>
                <w:sz w:val="22"/>
                <w:szCs w:val="22"/>
              </w:rPr>
              <w:t> </w:t>
            </w:r>
            <w:r w:rsidRPr="00577F4A">
              <w:rPr>
                <w:noProof/>
                <w:sz w:val="22"/>
                <w:szCs w:val="22"/>
              </w:rPr>
              <w:t> </w:t>
            </w:r>
            <w:r w:rsidRPr="00577F4A">
              <w:rPr>
                <w:noProof/>
                <w:sz w:val="22"/>
                <w:szCs w:val="22"/>
              </w:rPr>
              <w:t> </w:t>
            </w:r>
            <w:r w:rsidRPr="00577F4A">
              <w:rPr>
                <w:noProof/>
                <w:sz w:val="22"/>
                <w:szCs w:val="22"/>
              </w:rPr>
              <w:t> </w:t>
            </w:r>
            <w:r w:rsidRPr="00577F4A">
              <w:rPr>
                <w:sz w:val="22"/>
                <w:szCs w:val="22"/>
              </w:rPr>
              <w:fldChar w:fldCharType="end"/>
            </w:r>
            <w:bookmarkEnd w:id="25"/>
          </w:p>
        </w:tc>
      </w:tr>
      <w:tr w:rsidR="009B3ADA" w:rsidRPr="00577F4A" w14:paraId="08B6841E" w14:textId="77777777" w:rsidTr="005E7F4F">
        <w:trPr>
          <w:cantSplit/>
        </w:trPr>
        <w:tc>
          <w:tcPr>
            <w:tcW w:w="10350" w:type="dxa"/>
            <w:gridSpan w:val="9"/>
          </w:tcPr>
          <w:p w14:paraId="559D258D" w14:textId="77777777" w:rsidR="009B3ADA" w:rsidRPr="00577F4A" w:rsidRDefault="009B3ADA" w:rsidP="005E7F4F">
            <w:pPr>
              <w:jc w:val="both"/>
              <w:rPr>
                <w:sz w:val="22"/>
                <w:szCs w:val="22"/>
              </w:rPr>
            </w:pPr>
          </w:p>
        </w:tc>
      </w:tr>
      <w:tr w:rsidR="009B3ADA" w:rsidRPr="00577F4A" w14:paraId="76C58776" w14:textId="77777777" w:rsidTr="005E7F4F">
        <w:trPr>
          <w:cantSplit/>
        </w:trPr>
        <w:tc>
          <w:tcPr>
            <w:tcW w:w="1260" w:type="dxa"/>
          </w:tcPr>
          <w:p w14:paraId="5CF729F8" w14:textId="77777777" w:rsidR="009B3ADA" w:rsidRPr="00577F4A" w:rsidRDefault="009B3ADA" w:rsidP="005E7F4F">
            <w:pPr>
              <w:jc w:val="both"/>
              <w:rPr>
                <w:sz w:val="22"/>
                <w:szCs w:val="22"/>
              </w:rPr>
            </w:pPr>
          </w:p>
        </w:tc>
        <w:tc>
          <w:tcPr>
            <w:tcW w:w="1890" w:type="dxa"/>
            <w:gridSpan w:val="3"/>
          </w:tcPr>
          <w:p w14:paraId="1111FC58" w14:textId="77777777" w:rsidR="009B3ADA" w:rsidRPr="00577F4A" w:rsidRDefault="009B3ADA" w:rsidP="005E7F4F">
            <w:pPr>
              <w:jc w:val="both"/>
              <w:rPr>
                <w:sz w:val="22"/>
                <w:szCs w:val="22"/>
              </w:rPr>
            </w:pPr>
            <w:r w:rsidRPr="00577F4A">
              <w:rPr>
                <w:sz w:val="22"/>
                <w:szCs w:val="22"/>
              </w:rPr>
              <w:t>Dates of Service:</w:t>
            </w:r>
          </w:p>
        </w:tc>
        <w:tc>
          <w:tcPr>
            <w:tcW w:w="3420" w:type="dxa"/>
            <w:gridSpan w:val="2"/>
            <w:tcBorders>
              <w:bottom w:val="single" w:sz="4" w:space="0" w:color="auto"/>
            </w:tcBorders>
          </w:tcPr>
          <w:p w14:paraId="7A0A68FF" w14:textId="77777777" w:rsidR="009B3ADA" w:rsidRPr="00577F4A" w:rsidRDefault="009B3ADA" w:rsidP="005E7F4F">
            <w:pPr>
              <w:jc w:val="both"/>
              <w:rPr>
                <w:sz w:val="22"/>
                <w:szCs w:val="22"/>
              </w:rPr>
            </w:pPr>
            <w:r w:rsidRPr="00577F4A">
              <w:rPr>
                <w:sz w:val="22"/>
                <w:szCs w:val="22"/>
              </w:rPr>
              <w:fldChar w:fldCharType="begin">
                <w:ffData>
                  <w:name w:val="Text171"/>
                  <w:enabled/>
                  <w:calcOnExit w:val="0"/>
                  <w:textInput/>
                </w:ffData>
              </w:fldChar>
            </w:r>
            <w:bookmarkStart w:id="26" w:name="Text171"/>
            <w:r w:rsidRPr="00577F4A">
              <w:rPr>
                <w:sz w:val="22"/>
                <w:szCs w:val="22"/>
              </w:rPr>
              <w:instrText xml:space="preserve"> FORMTEXT </w:instrText>
            </w:r>
            <w:r w:rsidRPr="00577F4A">
              <w:rPr>
                <w:sz w:val="22"/>
                <w:szCs w:val="22"/>
              </w:rPr>
            </w:r>
            <w:r w:rsidRPr="00577F4A">
              <w:rPr>
                <w:sz w:val="22"/>
                <w:szCs w:val="22"/>
              </w:rPr>
              <w:fldChar w:fldCharType="separate"/>
            </w:r>
            <w:r w:rsidRPr="00577F4A">
              <w:rPr>
                <w:noProof/>
                <w:sz w:val="22"/>
                <w:szCs w:val="22"/>
              </w:rPr>
              <w:t> </w:t>
            </w:r>
            <w:r w:rsidRPr="00577F4A">
              <w:rPr>
                <w:noProof/>
                <w:sz w:val="22"/>
                <w:szCs w:val="22"/>
              </w:rPr>
              <w:t> </w:t>
            </w:r>
            <w:r w:rsidRPr="00577F4A">
              <w:rPr>
                <w:noProof/>
                <w:sz w:val="22"/>
                <w:szCs w:val="22"/>
              </w:rPr>
              <w:t> </w:t>
            </w:r>
            <w:r w:rsidRPr="00577F4A">
              <w:rPr>
                <w:noProof/>
                <w:sz w:val="22"/>
                <w:szCs w:val="22"/>
              </w:rPr>
              <w:t> </w:t>
            </w:r>
            <w:r w:rsidRPr="00577F4A">
              <w:rPr>
                <w:noProof/>
                <w:sz w:val="22"/>
                <w:szCs w:val="22"/>
              </w:rPr>
              <w:t> </w:t>
            </w:r>
            <w:r w:rsidRPr="00577F4A">
              <w:rPr>
                <w:sz w:val="22"/>
                <w:szCs w:val="22"/>
              </w:rPr>
              <w:fldChar w:fldCharType="end"/>
            </w:r>
            <w:bookmarkEnd w:id="26"/>
          </w:p>
        </w:tc>
        <w:tc>
          <w:tcPr>
            <w:tcW w:w="1080" w:type="dxa"/>
            <w:gridSpan w:val="2"/>
          </w:tcPr>
          <w:p w14:paraId="7C6B0534" w14:textId="77777777" w:rsidR="009B3ADA" w:rsidRPr="00577F4A" w:rsidRDefault="009B3ADA" w:rsidP="005E7F4F">
            <w:pPr>
              <w:jc w:val="both"/>
              <w:rPr>
                <w:sz w:val="22"/>
                <w:szCs w:val="22"/>
              </w:rPr>
            </w:pPr>
            <w:r w:rsidRPr="00577F4A">
              <w:rPr>
                <w:sz w:val="22"/>
                <w:szCs w:val="22"/>
              </w:rPr>
              <w:t>$ Value:</w:t>
            </w:r>
          </w:p>
        </w:tc>
        <w:tc>
          <w:tcPr>
            <w:tcW w:w="2700" w:type="dxa"/>
            <w:tcBorders>
              <w:bottom w:val="single" w:sz="4" w:space="0" w:color="auto"/>
            </w:tcBorders>
          </w:tcPr>
          <w:p w14:paraId="30B3A4C9" w14:textId="77777777" w:rsidR="009B3ADA" w:rsidRPr="00577F4A" w:rsidRDefault="009B3ADA" w:rsidP="005E7F4F">
            <w:pPr>
              <w:jc w:val="both"/>
              <w:rPr>
                <w:sz w:val="22"/>
                <w:szCs w:val="22"/>
              </w:rPr>
            </w:pPr>
            <w:r w:rsidRPr="00577F4A">
              <w:rPr>
                <w:sz w:val="22"/>
                <w:szCs w:val="22"/>
              </w:rPr>
              <w:fldChar w:fldCharType="begin">
                <w:ffData>
                  <w:name w:val="Text172"/>
                  <w:enabled/>
                  <w:calcOnExit w:val="0"/>
                  <w:textInput/>
                </w:ffData>
              </w:fldChar>
            </w:r>
            <w:bookmarkStart w:id="27" w:name="Text172"/>
            <w:r w:rsidRPr="00577F4A">
              <w:rPr>
                <w:sz w:val="22"/>
                <w:szCs w:val="22"/>
              </w:rPr>
              <w:instrText xml:space="preserve"> FORMTEXT </w:instrText>
            </w:r>
            <w:r w:rsidRPr="00577F4A">
              <w:rPr>
                <w:sz w:val="22"/>
                <w:szCs w:val="22"/>
              </w:rPr>
            </w:r>
            <w:r w:rsidRPr="00577F4A">
              <w:rPr>
                <w:sz w:val="22"/>
                <w:szCs w:val="22"/>
              </w:rPr>
              <w:fldChar w:fldCharType="separate"/>
            </w:r>
            <w:r w:rsidRPr="00577F4A">
              <w:rPr>
                <w:noProof/>
                <w:sz w:val="22"/>
                <w:szCs w:val="22"/>
              </w:rPr>
              <w:t> </w:t>
            </w:r>
            <w:r w:rsidRPr="00577F4A">
              <w:rPr>
                <w:noProof/>
                <w:sz w:val="22"/>
                <w:szCs w:val="22"/>
              </w:rPr>
              <w:t> </w:t>
            </w:r>
            <w:r w:rsidRPr="00577F4A">
              <w:rPr>
                <w:noProof/>
                <w:sz w:val="22"/>
                <w:szCs w:val="22"/>
              </w:rPr>
              <w:t> </w:t>
            </w:r>
            <w:r w:rsidRPr="00577F4A">
              <w:rPr>
                <w:noProof/>
                <w:sz w:val="22"/>
                <w:szCs w:val="22"/>
              </w:rPr>
              <w:t> </w:t>
            </w:r>
            <w:r w:rsidRPr="00577F4A">
              <w:rPr>
                <w:noProof/>
                <w:sz w:val="22"/>
                <w:szCs w:val="22"/>
              </w:rPr>
              <w:t> </w:t>
            </w:r>
            <w:r w:rsidRPr="00577F4A">
              <w:rPr>
                <w:sz w:val="22"/>
                <w:szCs w:val="22"/>
              </w:rPr>
              <w:fldChar w:fldCharType="end"/>
            </w:r>
            <w:bookmarkEnd w:id="27"/>
          </w:p>
        </w:tc>
      </w:tr>
      <w:tr w:rsidR="009B3ADA" w:rsidRPr="00577F4A" w14:paraId="5044C9A1" w14:textId="77777777" w:rsidTr="005E7F4F">
        <w:trPr>
          <w:cantSplit/>
        </w:trPr>
        <w:tc>
          <w:tcPr>
            <w:tcW w:w="10350" w:type="dxa"/>
            <w:gridSpan w:val="9"/>
          </w:tcPr>
          <w:p w14:paraId="12EAAEE9" w14:textId="77777777" w:rsidR="009B3ADA" w:rsidRPr="00577F4A" w:rsidRDefault="009B3ADA" w:rsidP="005E7F4F">
            <w:pPr>
              <w:jc w:val="both"/>
              <w:rPr>
                <w:sz w:val="22"/>
                <w:szCs w:val="22"/>
              </w:rPr>
            </w:pPr>
          </w:p>
        </w:tc>
      </w:tr>
      <w:tr w:rsidR="009B3ADA" w:rsidRPr="00577F4A" w14:paraId="0AF329DB" w14:textId="77777777" w:rsidTr="005E7F4F">
        <w:trPr>
          <w:cantSplit/>
        </w:trPr>
        <w:tc>
          <w:tcPr>
            <w:tcW w:w="1260" w:type="dxa"/>
          </w:tcPr>
          <w:p w14:paraId="79F80D09" w14:textId="77777777" w:rsidR="009B3ADA" w:rsidRPr="00577F4A" w:rsidRDefault="009B3ADA" w:rsidP="005E7F4F">
            <w:pPr>
              <w:jc w:val="both"/>
              <w:rPr>
                <w:sz w:val="22"/>
                <w:szCs w:val="22"/>
              </w:rPr>
            </w:pPr>
            <w:r w:rsidRPr="00577F4A">
              <w:rPr>
                <w:sz w:val="22"/>
                <w:szCs w:val="22"/>
              </w:rPr>
              <w:tab/>
              <w:t>C.</w:t>
            </w:r>
          </w:p>
        </w:tc>
        <w:tc>
          <w:tcPr>
            <w:tcW w:w="1260" w:type="dxa"/>
            <w:gridSpan w:val="2"/>
          </w:tcPr>
          <w:p w14:paraId="3C191385" w14:textId="77777777" w:rsidR="009B3ADA" w:rsidRPr="00577F4A" w:rsidRDefault="009B3ADA" w:rsidP="005E7F4F">
            <w:pPr>
              <w:jc w:val="both"/>
              <w:rPr>
                <w:sz w:val="22"/>
                <w:szCs w:val="22"/>
              </w:rPr>
            </w:pPr>
            <w:r w:rsidRPr="00577F4A">
              <w:rPr>
                <w:sz w:val="22"/>
                <w:szCs w:val="22"/>
              </w:rPr>
              <w:t>Company:</w:t>
            </w:r>
          </w:p>
        </w:tc>
        <w:tc>
          <w:tcPr>
            <w:tcW w:w="3330" w:type="dxa"/>
            <w:gridSpan w:val="2"/>
            <w:tcBorders>
              <w:bottom w:val="single" w:sz="4" w:space="0" w:color="auto"/>
            </w:tcBorders>
          </w:tcPr>
          <w:p w14:paraId="290EBBE5" w14:textId="77777777" w:rsidR="009B3ADA" w:rsidRPr="00577F4A" w:rsidRDefault="009B3ADA" w:rsidP="005E7F4F">
            <w:pPr>
              <w:jc w:val="both"/>
              <w:rPr>
                <w:sz w:val="22"/>
                <w:szCs w:val="22"/>
              </w:rPr>
            </w:pPr>
            <w:r w:rsidRPr="00577F4A">
              <w:rPr>
                <w:sz w:val="22"/>
                <w:szCs w:val="22"/>
              </w:rPr>
              <w:fldChar w:fldCharType="begin">
                <w:ffData>
                  <w:name w:val="Text173"/>
                  <w:enabled/>
                  <w:calcOnExit w:val="0"/>
                  <w:textInput/>
                </w:ffData>
              </w:fldChar>
            </w:r>
            <w:bookmarkStart w:id="28" w:name="Text173"/>
            <w:r w:rsidRPr="00577F4A">
              <w:rPr>
                <w:sz w:val="22"/>
                <w:szCs w:val="22"/>
              </w:rPr>
              <w:instrText xml:space="preserve"> FORMTEXT </w:instrText>
            </w:r>
            <w:r w:rsidRPr="00577F4A">
              <w:rPr>
                <w:sz w:val="22"/>
                <w:szCs w:val="22"/>
              </w:rPr>
            </w:r>
            <w:r w:rsidRPr="00577F4A">
              <w:rPr>
                <w:sz w:val="22"/>
                <w:szCs w:val="22"/>
              </w:rPr>
              <w:fldChar w:fldCharType="separate"/>
            </w:r>
            <w:r w:rsidRPr="00577F4A">
              <w:rPr>
                <w:noProof/>
                <w:sz w:val="22"/>
                <w:szCs w:val="22"/>
              </w:rPr>
              <w:t> </w:t>
            </w:r>
            <w:r w:rsidRPr="00577F4A">
              <w:rPr>
                <w:noProof/>
                <w:sz w:val="22"/>
                <w:szCs w:val="22"/>
              </w:rPr>
              <w:t> </w:t>
            </w:r>
            <w:r w:rsidRPr="00577F4A">
              <w:rPr>
                <w:noProof/>
                <w:sz w:val="22"/>
                <w:szCs w:val="22"/>
              </w:rPr>
              <w:t> </w:t>
            </w:r>
            <w:r w:rsidRPr="00577F4A">
              <w:rPr>
                <w:noProof/>
                <w:sz w:val="22"/>
                <w:szCs w:val="22"/>
              </w:rPr>
              <w:t> </w:t>
            </w:r>
            <w:r w:rsidRPr="00577F4A">
              <w:rPr>
                <w:noProof/>
                <w:sz w:val="22"/>
                <w:szCs w:val="22"/>
              </w:rPr>
              <w:t> </w:t>
            </w:r>
            <w:r w:rsidRPr="00577F4A">
              <w:rPr>
                <w:sz w:val="22"/>
                <w:szCs w:val="22"/>
              </w:rPr>
              <w:fldChar w:fldCharType="end"/>
            </w:r>
            <w:bookmarkEnd w:id="28"/>
          </w:p>
        </w:tc>
        <w:tc>
          <w:tcPr>
            <w:tcW w:w="1080" w:type="dxa"/>
            <w:gridSpan w:val="2"/>
          </w:tcPr>
          <w:p w14:paraId="354B0D38" w14:textId="77777777" w:rsidR="009B3ADA" w:rsidRPr="00577F4A" w:rsidRDefault="009B3ADA" w:rsidP="005E7F4F">
            <w:pPr>
              <w:jc w:val="both"/>
              <w:rPr>
                <w:sz w:val="22"/>
                <w:szCs w:val="22"/>
              </w:rPr>
            </w:pPr>
            <w:r w:rsidRPr="00577F4A">
              <w:rPr>
                <w:sz w:val="22"/>
                <w:szCs w:val="22"/>
              </w:rPr>
              <w:t>Contact:</w:t>
            </w:r>
          </w:p>
        </w:tc>
        <w:tc>
          <w:tcPr>
            <w:tcW w:w="3420" w:type="dxa"/>
            <w:gridSpan w:val="2"/>
            <w:tcBorders>
              <w:bottom w:val="single" w:sz="4" w:space="0" w:color="auto"/>
            </w:tcBorders>
          </w:tcPr>
          <w:p w14:paraId="1B46ECB2" w14:textId="77777777" w:rsidR="009B3ADA" w:rsidRPr="00577F4A" w:rsidRDefault="009B3ADA" w:rsidP="005E7F4F">
            <w:pPr>
              <w:jc w:val="both"/>
              <w:rPr>
                <w:sz w:val="22"/>
                <w:szCs w:val="22"/>
              </w:rPr>
            </w:pPr>
            <w:r w:rsidRPr="00577F4A">
              <w:rPr>
                <w:sz w:val="22"/>
                <w:szCs w:val="22"/>
              </w:rPr>
              <w:fldChar w:fldCharType="begin">
                <w:ffData>
                  <w:name w:val="Text174"/>
                  <w:enabled/>
                  <w:calcOnExit w:val="0"/>
                  <w:textInput/>
                </w:ffData>
              </w:fldChar>
            </w:r>
            <w:bookmarkStart w:id="29" w:name="Text174"/>
            <w:r w:rsidRPr="00577F4A">
              <w:rPr>
                <w:sz w:val="22"/>
                <w:szCs w:val="22"/>
              </w:rPr>
              <w:instrText xml:space="preserve"> FORMTEXT </w:instrText>
            </w:r>
            <w:r w:rsidRPr="00577F4A">
              <w:rPr>
                <w:sz w:val="22"/>
                <w:szCs w:val="22"/>
              </w:rPr>
            </w:r>
            <w:r w:rsidRPr="00577F4A">
              <w:rPr>
                <w:sz w:val="22"/>
                <w:szCs w:val="22"/>
              </w:rPr>
              <w:fldChar w:fldCharType="separate"/>
            </w:r>
            <w:r w:rsidRPr="00577F4A">
              <w:rPr>
                <w:noProof/>
                <w:sz w:val="22"/>
                <w:szCs w:val="22"/>
              </w:rPr>
              <w:t> </w:t>
            </w:r>
            <w:r w:rsidRPr="00577F4A">
              <w:rPr>
                <w:noProof/>
                <w:sz w:val="22"/>
                <w:szCs w:val="22"/>
              </w:rPr>
              <w:t> </w:t>
            </w:r>
            <w:r w:rsidRPr="00577F4A">
              <w:rPr>
                <w:noProof/>
                <w:sz w:val="22"/>
                <w:szCs w:val="22"/>
              </w:rPr>
              <w:t> </w:t>
            </w:r>
            <w:r w:rsidRPr="00577F4A">
              <w:rPr>
                <w:noProof/>
                <w:sz w:val="22"/>
                <w:szCs w:val="22"/>
              </w:rPr>
              <w:t> </w:t>
            </w:r>
            <w:r w:rsidRPr="00577F4A">
              <w:rPr>
                <w:noProof/>
                <w:sz w:val="22"/>
                <w:szCs w:val="22"/>
              </w:rPr>
              <w:t> </w:t>
            </w:r>
            <w:r w:rsidRPr="00577F4A">
              <w:rPr>
                <w:sz w:val="22"/>
                <w:szCs w:val="22"/>
              </w:rPr>
              <w:fldChar w:fldCharType="end"/>
            </w:r>
            <w:bookmarkEnd w:id="29"/>
          </w:p>
        </w:tc>
      </w:tr>
      <w:tr w:rsidR="009B3ADA" w:rsidRPr="00577F4A" w14:paraId="71ADEB21" w14:textId="77777777" w:rsidTr="005E7F4F">
        <w:trPr>
          <w:cantSplit/>
        </w:trPr>
        <w:tc>
          <w:tcPr>
            <w:tcW w:w="10350" w:type="dxa"/>
            <w:gridSpan w:val="9"/>
          </w:tcPr>
          <w:p w14:paraId="2D996B16" w14:textId="77777777" w:rsidR="009B3ADA" w:rsidRPr="00577F4A" w:rsidRDefault="009B3ADA" w:rsidP="005E7F4F">
            <w:pPr>
              <w:jc w:val="both"/>
              <w:rPr>
                <w:sz w:val="22"/>
                <w:szCs w:val="22"/>
              </w:rPr>
            </w:pPr>
          </w:p>
        </w:tc>
      </w:tr>
      <w:tr w:rsidR="009B3ADA" w:rsidRPr="00577F4A" w14:paraId="063AF371" w14:textId="77777777" w:rsidTr="005E7F4F">
        <w:trPr>
          <w:cantSplit/>
          <w:trHeight w:val="315"/>
        </w:trPr>
        <w:tc>
          <w:tcPr>
            <w:tcW w:w="1260" w:type="dxa"/>
          </w:tcPr>
          <w:p w14:paraId="38223D69" w14:textId="77777777" w:rsidR="009B3ADA" w:rsidRPr="00577F4A" w:rsidRDefault="009B3ADA" w:rsidP="005E7F4F">
            <w:pPr>
              <w:jc w:val="both"/>
              <w:rPr>
                <w:sz w:val="22"/>
                <w:szCs w:val="22"/>
              </w:rPr>
            </w:pPr>
          </w:p>
        </w:tc>
        <w:tc>
          <w:tcPr>
            <w:tcW w:w="990" w:type="dxa"/>
          </w:tcPr>
          <w:p w14:paraId="149AB8B1" w14:textId="77777777" w:rsidR="009B3ADA" w:rsidRPr="00577F4A" w:rsidRDefault="009B3ADA" w:rsidP="005E7F4F">
            <w:pPr>
              <w:jc w:val="both"/>
              <w:rPr>
                <w:sz w:val="22"/>
                <w:szCs w:val="22"/>
              </w:rPr>
            </w:pPr>
            <w:r w:rsidRPr="00577F4A">
              <w:rPr>
                <w:sz w:val="22"/>
                <w:szCs w:val="22"/>
              </w:rPr>
              <w:t>Phone:</w:t>
            </w:r>
          </w:p>
        </w:tc>
        <w:tc>
          <w:tcPr>
            <w:tcW w:w="3600" w:type="dxa"/>
            <w:gridSpan w:val="3"/>
            <w:tcBorders>
              <w:bottom w:val="single" w:sz="4" w:space="0" w:color="auto"/>
            </w:tcBorders>
          </w:tcPr>
          <w:p w14:paraId="0EAC2616" w14:textId="77777777" w:rsidR="009B3ADA" w:rsidRPr="00577F4A" w:rsidRDefault="009B3ADA" w:rsidP="005E7F4F">
            <w:pPr>
              <w:jc w:val="both"/>
              <w:rPr>
                <w:sz w:val="22"/>
                <w:szCs w:val="22"/>
              </w:rPr>
            </w:pPr>
            <w:r w:rsidRPr="00577F4A">
              <w:rPr>
                <w:sz w:val="22"/>
                <w:szCs w:val="22"/>
              </w:rPr>
              <w:t>(</w:t>
            </w:r>
            <w:r w:rsidRPr="00577F4A">
              <w:rPr>
                <w:sz w:val="22"/>
                <w:szCs w:val="22"/>
              </w:rPr>
              <w:fldChar w:fldCharType="begin">
                <w:ffData>
                  <w:name w:val="Text175"/>
                  <w:enabled/>
                  <w:calcOnExit w:val="0"/>
                  <w:textInput/>
                </w:ffData>
              </w:fldChar>
            </w:r>
            <w:bookmarkStart w:id="30" w:name="Text175"/>
            <w:r w:rsidRPr="00577F4A">
              <w:rPr>
                <w:sz w:val="22"/>
                <w:szCs w:val="22"/>
              </w:rPr>
              <w:instrText xml:space="preserve"> FORMTEXT </w:instrText>
            </w:r>
            <w:r w:rsidRPr="00577F4A">
              <w:rPr>
                <w:sz w:val="22"/>
                <w:szCs w:val="22"/>
              </w:rPr>
            </w:r>
            <w:r w:rsidRPr="00577F4A">
              <w:rPr>
                <w:sz w:val="22"/>
                <w:szCs w:val="22"/>
              </w:rPr>
              <w:fldChar w:fldCharType="separate"/>
            </w:r>
            <w:r w:rsidRPr="00577F4A">
              <w:rPr>
                <w:noProof/>
                <w:sz w:val="22"/>
                <w:szCs w:val="22"/>
              </w:rPr>
              <w:t> </w:t>
            </w:r>
            <w:r w:rsidRPr="00577F4A">
              <w:rPr>
                <w:noProof/>
                <w:sz w:val="22"/>
                <w:szCs w:val="22"/>
              </w:rPr>
              <w:t> </w:t>
            </w:r>
            <w:r w:rsidRPr="00577F4A">
              <w:rPr>
                <w:noProof/>
                <w:sz w:val="22"/>
                <w:szCs w:val="22"/>
              </w:rPr>
              <w:t> </w:t>
            </w:r>
            <w:r w:rsidRPr="00577F4A">
              <w:rPr>
                <w:noProof/>
                <w:sz w:val="22"/>
                <w:szCs w:val="22"/>
              </w:rPr>
              <w:t> </w:t>
            </w:r>
            <w:r w:rsidRPr="00577F4A">
              <w:rPr>
                <w:noProof/>
                <w:sz w:val="22"/>
                <w:szCs w:val="22"/>
              </w:rPr>
              <w:t> </w:t>
            </w:r>
            <w:r w:rsidRPr="00577F4A">
              <w:rPr>
                <w:sz w:val="22"/>
                <w:szCs w:val="22"/>
              </w:rPr>
              <w:fldChar w:fldCharType="end"/>
            </w:r>
            <w:bookmarkEnd w:id="30"/>
            <w:r w:rsidRPr="00577F4A">
              <w:rPr>
                <w:sz w:val="22"/>
                <w:szCs w:val="22"/>
              </w:rPr>
              <w:t xml:space="preserve">) </w:t>
            </w:r>
            <w:r w:rsidRPr="00577F4A">
              <w:rPr>
                <w:sz w:val="22"/>
                <w:szCs w:val="22"/>
              </w:rPr>
              <w:fldChar w:fldCharType="begin">
                <w:ffData>
                  <w:name w:val="Text180"/>
                  <w:enabled/>
                  <w:calcOnExit w:val="0"/>
                  <w:textInput/>
                </w:ffData>
              </w:fldChar>
            </w:r>
            <w:bookmarkStart w:id="31" w:name="Text180"/>
            <w:r w:rsidRPr="00577F4A">
              <w:rPr>
                <w:sz w:val="22"/>
                <w:szCs w:val="22"/>
              </w:rPr>
              <w:instrText xml:space="preserve"> FORMTEXT </w:instrText>
            </w:r>
            <w:r w:rsidRPr="00577F4A">
              <w:rPr>
                <w:sz w:val="22"/>
                <w:szCs w:val="22"/>
              </w:rPr>
            </w:r>
            <w:r w:rsidRPr="00577F4A">
              <w:rPr>
                <w:sz w:val="22"/>
                <w:szCs w:val="22"/>
              </w:rPr>
              <w:fldChar w:fldCharType="separate"/>
            </w:r>
            <w:r w:rsidRPr="00577F4A">
              <w:rPr>
                <w:noProof/>
                <w:sz w:val="22"/>
                <w:szCs w:val="22"/>
              </w:rPr>
              <w:t> </w:t>
            </w:r>
            <w:r w:rsidRPr="00577F4A">
              <w:rPr>
                <w:noProof/>
                <w:sz w:val="22"/>
                <w:szCs w:val="22"/>
              </w:rPr>
              <w:t> </w:t>
            </w:r>
            <w:r w:rsidRPr="00577F4A">
              <w:rPr>
                <w:noProof/>
                <w:sz w:val="22"/>
                <w:szCs w:val="22"/>
              </w:rPr>
              <w:t> </w:t>
            </w:r>
            <w:r w:rsidRPr="00577F4A">
              <w:rPr>
                <w:noProof/>
                <w:sz w:val="22"/>
                <w:szCs w:val="22"/>
              </w:rPr>
              <w:t> </w:t>
            </w:r>
            <w:r w:rsidRPr="00577F4A">
              <w:rPr>
                <w:noProof/>
                <w:sz w:val="22"/>
                <w:szCs w:val="22"/>
              </w:rPr>
              <w:t> </w:t>
            </w:r>
            <w:r w:rsidRPr="00577F4A">
              <w:rPr>
                <w:sz w:val="22"/>
                <w:szCs w:val="22"/>
              </w:rPr>
              <w:fldChar w:fldCharType="end"/>
            </w:r>
            <w:bookmarkEnd w:id="31"/>
          </w:p>
        </w:tc>
        <w:tc>
          <w:tcPr>
            <w:tcW w:w="720" w:type="dxa"/>
          </w:tcPr>
          <w:p w14:paraId="7D3DCDEA" w14:textId="77777777" w:rsidR="009B3ADA" w:rsidRPr="00577F4A" w:rsidRDefault="009B3ADA" w:rsidP="005E7F4F">
            <w:pPr>
              <w:jc w:val="both"/>
              <w:rPr>
                <w:sz w:val="22"/>
                <w:szCs w:val="22"/>
              </w:rPr>
            </w:pPr>
            <w:r w:rsidRPr="00577F4A">
              <w:rPr>
                <w:sz w:val="22"/>
                <w:szCs w:val="22"/>
              </w:rPr>
              <w:t>Fax:</w:t>
            </w:r>
          </w:p>
        </w:tc>
        <w:tc>
          <w:tcPr>
            <w:tcW w:w="3780" w:type="dxa"/>
            <w:gridSpan w:val="3"/>
            <w:tcBorders>
              <w:bottom w:val="single" w:sz="4" w:space="0" w:color="auto"/>
            </w:tcBorders>
          </w:tcPr>
          <w:p w14:paraId="4711857D" w14:textId="77777777" w:rsidR="009B3ADA" w:rsidRPr="00577F4A" w:rsidRDefault="009B3ADA" w:rsidP="005E7F4F">
            <w:pPr>
              <w:jc w:val="both"/>
              <w:rPr>
                <w:sz w:val="22"/>
                <w:szCs w:val="22"/>
              </w:rPr>
            </w:pPr>
            <w:r w:rsidRPr="00577F4A">
              <w:rPr>
                <w:sz w:val="22"/>
                <w:szCs w:val="22"/>
              </w:rPr>
              <w:t>(</w:t>
            </w:r>
            <w:r w:rsidRPr="00577F4A">
              <w:rPr>
                <w:sz w:val="22"/>
                <w:szCs w:val="22"/>
              </w:rPr>
              <w:fldChar w:fldCharType="begin">
                <w:ffData>
                  <w:name w:val="Text176"/>
                  <w:enabled/>
                  <w:calcOnExit w:val="0"/>
                  <w:textInput/>
                </w:ffData>
              </w:fldChar>
            </w:r>
            <w:bookmarkStart w:id="32" w:name="Text176"/>
            <w:r w:rsidRPr="00577F4A">
              <w:rPr>
                <w:sz w:val="22"/>
                <w:szCs w:val="22"/>
              </w:rPr>
              <w:instrText xml:space="preserve"> FORMTEXT </w:instrText>
            </w:r>
            <w:r w:rsidRPr="00577F4A">
              <w:rPr>
                <w:sz w:val="22"/>
                <w:szCs w:val="22"/>
              </w:rPr>
            </w:r>
            <w:r w:rsidRPr="00577F4A">
              <w:rPr>
                <w:sz w:val="22"/>
                <w:szCs w:val="22"/>
              </w:rPr>
              <w:fldChar w:fldCharType="separate"/>
            </w:r>
            <w:r w:rsidRPr="00577F4A">
              <w:rPr>
                <w:noProof/>
                <w:sz w:val="22"/>
                <w:szCs w:val="22"/>
              </w:rPr>
              <w:t> </w:t>
            </w:r>
            <w:r w:rsidRPr="00577F4A">
              <w:rPr>
                <w:noProof/>
                <w:sz w:val="22"/>
                <w:szCs w:val="22"/>
              </w:rPr>
              <w:t> </w:t>
            </w:r>
            <w:r w:rsidRPr="00577F4A">
              <w:rPr>
                <w:noProof/>
                <w:sz w:val="22"/>
                <w:szCs w:val="22"/>
              </w:rPr>
              <w:t> </w:t>
            </w:r>
            <w:r w:rsidRPr="00577F4A">
              <w:rPr>
                <w:noProof/>
                <w:sz w:val="22"/>
                <w:szCs w:val="22"/>
              </w:rPr>
              <w:t> </w:t>
            </w:r>
            <w:r w:rsidRPr="00577F4A">
              <w:rPr>
                <w:noProof/>
                <w:sz w:val="22"/>
                <w:szCs w:val="22"/>
              </w:rPr>
              <w:t> </w:t>
            </w:r>
            <w:r w:rsidRPr="00577F4A">
              <w:rPr>
                <w:sz w:val="22"/>
                <w:szCs w:val="22"/>
              </w:rPr>
              <w:fldChar w:fldCharType="end"/>
            </w:r>
            <w:bookmarkEnd w:id="32"/>
            <w:r w:rsidRPr="00577F4A">
              <w:rPr>
                <w:sz w:val="22"/>
                <w:szCs w:val="22"/>
              </w:rPr>
              <w:t xml:space="preserve">) </w:t>
            </w:r>
            <w:r w:rsidRPr="00577F4A">
              <w:rPr>
                <w:sz w:val="22"/>
                <w:szCs w:val="22"/>
              </w:rPr>
              <w:fldChar w:fldCharType="begin">
                <w:ffData>
                  <w:name w:val="Text181"/>
                  <w:enabled/>
                  <w:calcOnExit w:val="0"/>
                  <w:textInput/>
                </w:ffData>
              </w:fldChar>
            </w:r>
            <w:bookmarkStart w:id="33" w:name="Text181"/>
            <w:r w:rsidRPr="00577F4A">
              <w:rPr>
                <w:sz w:val="22"/>
                <w:szCs w:val="22"/>
              </w:rPr>
              <w:instrText xml:space="preserve"> FORMTEXT </w:instrText>
            </w:r>
            <w:r w:rsidRPr="00577F4A">
              <w:rPr>
                <w:sz w:val="22"/>
                <w:szCs w:val="22"/>
              </w:rPr>
            </w:r>
            <w:r w:rsidRPr="00577F4A">
              <w:rPr>
                <w:sz w:val="22"/>
                <w:szCs w:val="22"/>
              </w:rPr>
              <w:fldChar w:fldCharType="separate"/>
            </w:r>
            <w:r w:rsidRPr="00577F4A">
              <w:rPr>
                <w:noProof/>
                <w:sz w:val="22"/>
                <w:szCs w:val="22"/>
              </w:rPr>
              <w:t> </w:t>
            </w:r>
            <w:r w:rsidRPr="00577F4A">
              <w:rPr>
                <w:noProof/>
                <w:sz w:val="22"/>
                <w:szCs w:val="22"/>
              </w:rPr>
              <w:t> </w:t>
            </w:r>
            <w:r w:rsidRPr="00577F4A">
              <w:rPr>
                <w:noProof/>
                <w:sz w:val="22"/>
                <w:szCs w:val="22"/>
              </w:rPr>
              <w:t> </w:t>
            </w:r>
            <w:r w:rsidRPr="00577F4A">
              <w:rPr>
                <w:noProof/>
                <w:sz w:val="22"/>
                <w:szCs w:val="22"/>
              </w:rPr>
              <w:t> </w:t>
            </w:r>
            <w:r w:rsidRPr="00577F4A">
              <w:rPr>
                <w:noProof/>
                <w:sz w:val="22"/>
                <w:szCs w:val="22"/>
              </w:rPr>
              <w:t> </w:t>
            </w:r>
            <w:r w:rsidRPr="00577F4A">
              <w:rPr>
                <w:sz w:val="22"/>
                <w:szCs w:val="22"/>
              </w:rPr>
              <w:fldChar w:fldCharType="end"/>
            </w:r>
            <w:bookmarkEnd w:id="33"/>
          </w:p>
        </w:tc>
      </w:tr>
      <w:tr w:rsidR="009B3ADA" w:rsidRPr="00577F4A" w14:paraId="602B9FAE" w14:textId="77777777" w:rsidTr="005E7F4F">
        <w:trPr>
          <w:cantSplit/>
          <w:trHeight w:val="315"/>
        </w:trPr>
        <w:tc>
          <w:tcPr>
            <w:tcW w:w="1260" w:type="dxa"/>
          </w:tcPr>
          <w:p w14:paraId="1E99E02A" w14:textId="77777777" w:rsidR="009B3ADA" w:rsidRPr="00577F4A" w:rsidRDefault="009B3ADA" w:rsidP="005E7F4F">
            <w:pPr>
              <w:jc w:val="both"/>
              <w:rPr>
                <w:sz w:val="22"/>
                <w:szCs w:val="22"/>
              </w:rPr>
            </w:pPr>
          </w:p>
        </w:tc>
        <w:tc>
          <w:tcPr>
            <w:tcW w:w="990" w:type="dxa"/>
          </w:tcPr>
          <w:p w14:paraId="103961E2" w14:textId="77777777" w:rsidR="009B3ADA" w:rsidRPr="00577F4A" w:rsidRDefault="009B3ADA" w:rsidP="005E7F4F">
            <w:pPr>
              <w:jc w:val="both"/>
              <w:rPr>
                <w:sz w:val="22"/>
                <w:szCs w:val="22"/>
              </w:rPr>
            </w:pPr>
          </w:p>
        </w:tc>
        <w:tc>
          <w:tcPr>
            <w:tcW w:w="3600" w:type="dxa"/>
            <w:gridSpan w:val="3"/>
            <w:tcBorders>
              <w:top w:val="single" w:sz="4" w:space="0" w:color="auto"/>
            </w:tcBorders>
          </w:tcPr>
          <w:p w14:paraId="046CDE8A" w14:textId="77777777" w:rsidR="009B3ADA" w:rsidRPr="00577F4A" w:rsidRDefault="009B3ADA" w:rsidP="005E7F4F">
            <w:pPr>
              <w:jc w:val="both"/>
              <w:rPr>
                <w:sz w:val="22"/>
                <w:szCs w:val="22"/>
              </w:rPr>
            </w:pPr>
          </w:p>
        </w:tc>
        <w:tc>
          <w:tcPr>
            <w:tcW w:w="720" w:type="dxa"/>
          </w:tcPr>
          <w:p w14:paraId="5FA219E4" w14:textId="77777777" w:rsidR="009B3ADA" w:rsidRPr="00577F4A" w:rsidRDefault="009B3ADA" w:rsidP="005E7F4F">
            <w:pPr>
              <w:jc w:val="both"/>
              <w:rPr>
                <w:sz w:val="22"/>
                <w:szCs w:val="22"/>
              </w:rPr>
            </w:pPr>
          </w:p>
        </w:tc>
        <w:tc>
          <w:tcPr>
            <w:tcW w:w="3780" w:type="dxa"/>
            <w:gridSpan w:val="3"/>
            <w:tcBorders>
              <w:top w:val="single" w:sz="4" w:space="0" w:color="auto"/>
            </w:tcBorders>
          </w:tcPr>
          <w:p w14:paraId="68C81DC9" w14:textId="77777777" w:rsidR="009B3ADA" w:rsidRPr="00577F4A" w:rsidRDefault="009B3ADA" w:rsidP="005E7F4F">
            <w:pPr>
              <w:jc w:val="both"/>
              <w:rPr>
                <w:sz w:val="22"/>
                <w:szCs w:val="22"/>
              </w:rPr>
            </w:pPr>
          </w:p>
        </w:tc>
      </w:tr>
      <w:tr w:rsidR="009B3ADA" w:rsidRPr="00577F4A" w14:paraId="3CA7AC2B" w14:textId="77777777" w:rsidTr="005E7F4F">
        <w:trPr>
          <w:cantSplit/>
          <w:trHeight w:val="260"/>
        </w:trPr>
        <w:tc>
          <w:tcPr>
            <w:tcW w:w="1260" w:type="dxa"/>
          </w:tcPr>
          <w:p w14:paraId="0499B320" w14:textId="77777777" w:rsidR="009B3ADA" w:rsidRPr="00577F4A" w:rsidRDefault="009B3ADA" w:rsidP="005E7F4F">
            <w:pPr>
              <w:jc w:val="both"/>
              <w:rPr>
                <w:sz w:val="22"/>
                <w:szCs w:val="22"/>
              </w:rPr>
            </w:pPr>
          </w:p>
        </w:tc>
        <w:tc>
          <w:tcPr>
            <w:tcW w:w="990" w:type="dxa"/>
          </w:tcPr>
          <w:p w14:paraId="17798F18" w14:textId="77777777" w:rsidR="009B3ADA" w:rsidRPr="00577F4A" w:rsidRDefault="009B3ADA" w:rsidP="005E7F4F">
            <w:pPr>
              <w:jc w:val="both"/>
              <w:rPr>
                <w:sz w:val="22"/>
                <w:szCs w:val="22"/>
              </w:rPr>
            </w:pPr>
            <w:r w:rsidRPr="00577F4A">
              <w:rPr>
                <w:sz w:val="22"/>
                <w:szCs w:val="22"/>
              </w:rPr>
              <w:t>E-mail:</w:t>
            </w:r>
          </w:p>
        </w:tc>
        <w:tc>
          <w:tcPr>
            <w:tcW w:w="8100" w:type="dxa"/>
            <w:gridSpan w:val="7"/>
            <w:tcBorders>
              <w:bottom w:val="single" w:sz="4" w:space="0" w:color="auto"/>
            </w:tcBorders>
          </w:tcPr>
          <w:p w14:paraId="2D735599" w14:textId="77777777" w:rsidR="009B3ADA" w:rsidRPr="00577F4A" w:rsidRDefault="009B3ADA" w:rsidP="005E7F4F">
            <w:pPr>
              <w:jc w:val="both"/>
              <w:rPr>
                <w:sz w:val="22"/>
                <w:szCs w:val="22"/>
              </w:rPr>
            </w:pPr>
            <w:r w:rsidRPr="00577F4A">
              <w:rPr>
                <w:sz w:val="22"/>
                <w:szCs w:val="22"/>
              </w:rPr>
              <w:fldChar w:fldCharType="begin">
                <w:ffData>
                  <w:name w:val="Text161"/>
                  <w:enabled/>
                  <w:calcOnExit w:val="0"/>
                  <w:textInput/>
                </w:ffData>
              </w:fldChar>
            </w:r>
            <w:r w:rsidRPr="00577F4A">
              <w:rPr>
                <w:sz w:val="22"/>
                <w:szCs w:val="22"/>
              </w:rPr>
              <w:instrText xml:space="preserve"> FORMTEXT </w:instrText>
            </w:r>
            <w:r w:rsidRPr="00577F4A">
              <w:rPr>
                <w:sz w:val="22"/>
                <w:szCs w:val="22"/>
              </w:rPr>
            </w:r>
            <w:r w:rsidRPr="00577F4A">
              <w:rPr>
                <w:sz w:val="22"/>
                <w:szCs w:val="22"/>
              </w:rPr>
              <w:fldChar w:fldCharType="separate"/>
            </w:r>
            <w:r w:rsidRPr="00577F4A">
              <w:rPr>
                <w:noProof/>
                <w:sz w:val="22"/>
                <w:szCs w:val="22"/>
              </w:rPr>
              <w:t> </w:t>
            </w:r>
            <w:r w:rsidRPr="00577F4A">
              <w:rPr>
                <w:noProof/>
                <w:sz w:val="22"/>
                <w:szCs w:val="22"/>
              </w:rPr>
              <w:t> </w:t>
            </w:r>
            <w:r w:rsidRPr="00577F4A">
              <w:rPr>
                <w:noProof/>
                <w:sz w:val="22"/>
                <w:szCs w:val="22"/>
              </w:rPr>
              <w:t> </w:t>
            </w:r>
            <w:r w:rsidRPr="00577F4A">
              <w:rPr>
                <w:noProof/>
                <w:sz w:val="22"/>
                <w:szCs w:val="22"/>
              </w:rPr>
              <w:t> </w:t>
            </w:r>
            <w:r w:rsidRPr="00577F4A">
              <w:rPr>
                <w:noProof/>
                <w:sz w:val="22"/>
                <w:szCs w:val="22"/>
              </w:rPr>
              <w:t> </w:t>
            </w:r>
            <w:r w:rsidRPr="00577F4A">
              <w:rPr>
                <w:sz w:val="22"/>
                <w:szCs w:val="22"/>
              </w:rPr>
              <w:fldChar w:fldCharType="end"/>
            </w:r>
          </w:p>
        </w:tc>
      </w:tr>
      <w:tr w:rsidR="009B3ADA" w:rsidRPr="00577F4A" w14:paraId="0B243435" w14:textId="77777777" w:rsidTr="005E7F4F">
        <w:trPr>
          <w:cantSplit/>
        </w:trPr>
        <w:tc>
          <w:tcPr>
            <w:tcW w:w="10350" w:type="dxa"/>
            <w:gridSpan w:val="9"/>
          </w:tcPr>
          <w:p w14:paraId="0784C272" w14:textId="77777777" w:rsidR="009B3ADA" w:rsidRPr="00577F4A" w:rsidRDefault="009B3ADA" w:rsidP="005E7F4F">
            <w:pPr>
              <w:jc w:val="both"/>
              <w:rPr>
                <w:sz w:val="22"/>
                <w:szCs w:val="22"/>
              </w:rPr>
            </w:pPr>
          </w:p>
        </w:tc>
      </w:tr>
      <w:tr w:rsidR="009B3ADA" w:rsidRPr="00577F4A" w14:paraId="6B33C283" w14:textId="77777777" w:rsidTr="005E7F4F">
        <w:trPr>
          <w:cantSplit/>
        </w:trPr>
        <w:tc>
          <w:tcPr>
            <w:tcW w:w="1260" w:type="dxa"/>
          </w:tcPr>
          <w:p w14:paraId="06F38FDA" w14:textId="77777777" w:rsidR="009B3ADA" w:rsidRPr="00577F4A" w:rsidRDefault="009B3ADA" w:rsidP="005E7F4F">
            <w:pPr>
              <w:jc w:val="both"/>
              <w:rPr>
                <w:sz w:val="22"/>
                <w:szCs w:val="22"/>
              </w:rPr>
            </w:pPr>
          </w:p>
        </w:tc>
        <w:tc>
          <w:tcPr>
            <w:tcW w:w="990" w:type="dxa"/>
          </w:tcPr>
          <w:p w14:paraId="48E25352" w14:textId="77777777" w:rsidR="009B3ADA" w:rsidRPr="00577F4A" w:rsidRDefault="009B3ADA" w:rsidP="005E7F4F">
            <w:pPr>
              <w:jc w:val="both"/>
              <w:rPr>
                <w:sz w:val="22"/>
                <w:szCs w:val="22"/>
              </w:rPr>
            </w:pPr>
            <w:r w:rsidRPr="00577F4A">
              <w:rPr>
                <w:sz w:val="22"/>
                <w:szCs w:val="22"/>
              </w:rPr>
              <w:t>Project:</w:t>
            </w:r>
          </w:p>
        </w:tc>
        <w:tc>
          <w:tcPr>
            <w:tcW w:w="8100" w:type="dxa"/>
            <w:gridSpan w:val="7"/>
            <w:tcBorders>
              <w:bottom w:val="single" w:sz="4" w:space="0" w:color="auto"/>
            </w:tcBorders>
          </w:tcPr>
          <w:p w14:paraId="2DA34250" w14:textId="77777777" w:rsidR="009B3ADA" w:rsidRPr="00577F4A" w:rsidRDefault="009B3ADA" w:rsidP="005E7F4F">
            <w:pPr>
              <w:jc w:val="both"/>
              <w:rPr>
                <w:sz w:val="22"/>
                <w:szCs w:val="22"/>
              </w:rPr>
            </w:pPr>
            <w:r w:rsidRPr="00577F4A">
              <w:rPr>
                <w:sz w:val="22"/>
                <w:szCs w:val="22"/>
              </w:rPr>
              <w:fldChar w:fldCharType="begin">
                <w:ffData>
                  <w:name w:val="Text177"/>
                  <w:enabled/>
                  <w:calcOnExit w:val="0"/>
                  <w:textInput/>
                </w:ffData>
              </w:fldChar>
            </w:r>
            <w:bookmarkStart w:id="34" w:name="Text177"/>
            <w:r w:rsidRPr="00577F4A">
              <w:rPr>
                <w:sz w:val="22"/>
                <w:szCs w:val="22"/>
              </w:rPr>
              <w:instrText xml:space="preserve"> FORMTEXT </w:instrText>
            </w:r>
            <w:r w:rsidRPr="00577F4A">
              <w:rPr>
                <w:sz w:val="22"/>
                <w:szCs w:val="22"/>
              </w:rPr>
            </w:r>
            <w:r w:rsidRPr="00577F4A">
              <w:rPr>
                <w:sz w:val="22"/>
                <w:szCs w:val="22"/>
              </w:rPr>
              <w:fldChar w:fldCharType="separate"/>
            </w:r>
            <w:r w:rsidRPr="00577F4A">
              <w:rPr>
                <w:noProof/>
                <w:sz w:val="22"/>
                <w:szCs w:val="22"/>
              </w:rPr>
              <w:t> </w:t>
            </w:r>
            <w:r w:rsidRPr="00577F4A">
              <w:rPr>
                <w:noProof/>
                <w:sz w:val="22"/>
                <w:szCs w:val="22"/>
              </w:rPr>
              <w:t> </w:t>
            </w:r>
            <w:r w:rsidRPr="00577F4A">
              <w:rPr>
                <w:noProof/>
                <w:sz w:val="22"/>
                <w:szCs w:val="22"/>
              </w:rPr>
              <w:t> </w:t>
            </w:r>
            <w:r w:rsidRPr="00577F4A">
              <w:rPr>
                <w:noProof/>
                <w:sz w:val="22"/>
                <w:szCs w:val="22"/>
              </w:rPr>
              <w:t> </w:t>
            </w:r>
            <w:r w:rsidRPr="00577F4A">
              <w:rPr>
                <w:noProof/>
                <w:sz w:val="22"/>
                <w:szCs w:val="22"/>
              </w:rPr>
              <w:t> </w:t>
            </w:r>
            <w:r w:rsidRPr="00577F4A">
              <w:rPr>
                <w:sz w:val="22"/>
                <w:szCs w:val="22"/>
              </w:rPr>
              <w:fldChar w:fldCharType="end"/>
            </w:r>
            <w:bookmarkEnd w:id="34"/>
          </w:p>
        </w:tc>
      </w:tr>
      <w:tr w:rsidR="009B3ADA" w:rsidRPr="00577F4A" w14:paraId="6D47B263" w14:textId="77777777" w:rsidTr="005E7F4F">
        <w:trPr>
          <w:cantSplit/>
        </w:trPr>
        <w:tc>
          <w:tcPr>
            <w:tcW w:w="10350" w:type="dxa"/>
            <w:gridSpan w:val="9"/>
          </w:tcPr>
          <w:p w14:paraId="3BBA186C" w14:textId="77777777" w:rsidR="009B3ADA" w:rsidRPr="00577F4A" w:rsidRDefault="009B3ADA" w:rsidP="005E7F4F">
            <w:pPr>
              <w:jc w:val="both"/>
              <w:rPr>
                <w:sz w:val="22"/>
                <w:szCs w:val="22"/>
              </w:rPr>
            </w:pPr>
          </w:p>
        </w:tc>
      </w:tr>
      <w:tr w:rsidR="009B3ADA" w:rsidRPr="00577F4A" w14:paraId="6C3E33D7" w14:textId="77777777" w:rsidTr="005E7F4F">
        <w:trPr>
          <w:cantSplit/>
        </w:trPr>
        <w:tc>
          <w:tcPr>
            <w:tcW w:w="1260" w:type="dxa"/>
          </w:tcPr>
          <w:p w14:paraId="729360EB" w14:textId="77777777" w:rsidR="009B3ADA" w:rsidRPr="00577F4A" w:rsidRDefault="009B3ADA" w:rsidP="005E7F4F">
            <w:pPr>
              <w:jc w:val="both"/>
              <w:rPr>
                <w:sz w:val="22"/>
                <w:szCs w:val="22"/>
              </w:rPr>
            </w:pPr>
          </w:p>
        </w:tc>
        <w:tc>
          <w:tcPr>
            <w:tcW w:w="1890" w:type="dxa"/>
            <w:gridSpan w:val="3"/>
          </w:tcPr>
          <w:p w14:paraId="1AFA1960" w14:textId="77777777" w:rsidR="009B3ADA" w:rsidRPr="00577F4A" w:rsidRDefault="009B3ADA" w:rsidP="005E7F4F">
            <w:pPr>
              <w:jc w:val="both"/>
              <w:rPr>
                <w:sz w:val="22"/>
                <w:szCs w:val="22"/>
              </w:rPr>
            </w:pPr>
            <w:r w:rsidRPr="00577F4A">
              <w:rPr>
                <w:sz w:val="22"/>
                <w:szCs w:val="22"/>
              </w:rPr>
              <w:t>Dates of Service:</w:t>
            </w:r>
          </w:p>
        </w:tc>
        <w:tc>
          <w:tcPr>
            <w:tcW w:w="3420" w:type="dxa"/>
            <w:gridSpan w:val="2"/>
            <w:tcBorders>
              <w:bottom w:val="single" w:sz="4" w:space="0" w:color="auto"/>
            </w:tcBorders>
          </w:tcPr>
          <w:p w14:paraId="07AC310D" w14:textId="77777777" w:rsidR="009B3ADA" w:rsidRPr="00577F4A" w:rsidRDefault="009B3ADA" w:rsidP="005E7F4F">
            <w:pPr>
              <w:jc w:val="both"/>
              <w:rPr>
                <w:sz w:val="22"/>
                <w:szCs w:val="22"/>
              </w:rPr>
            </w:pPr>
            <w:r w:rsidRPr="00577F4A">
              <w:rPr>
                <w:sz w:val="22"/>
                <w:szCs w:val="22"/>
              </w:rPr>
              <w:fldChar w:fldCharType="begin">
                <w:ffData>
                  <w:name w:val="Text178"/>
                  <w:enabled/>
                  <w:calcOnExit w:val="0"/>
                  <w:textInput/>
                </w:ffData>
              </w:fldChar>
            </w:r>
            <w:bookmarkStart w:id="35" w:name="Text178"/>
            <w:r w:rsidRPr="00577F4A">
              <w:rPr>
                <w:sz w:val="22"/>
                <w:szCs w:val="22"/>
              </w:rPr>
              <w:instrText xml:space="preserve"> FORMTEXT </w:instrText>
            </w:r>
            <w:r w:rsidRPr="00577F4A">
              <w:rPr>
                <w:sz w:val="22"/>
                <w:szCs w:val="22"/>
              </w:rPr>
            </w:r>
            <w:r w:rsidRPr="00577F4A">
              <w:rPr>
                <w:sz w:val="22"/>
                <w:szCs w:val="22"/>
              </w:rPr>
              <w:fldChar w:fldCharType="separate"/>
            </w:r>
            <w:r w:rsidRPr="00577F4A">
              <w:rPr>
                <w:noProof/>
                <w:sz w:val="22"/>
                <w:szCs w:val="22"/>
              </w:rPr>
              <w:t> </w:t>
            </w:r>
            <w:r w:rsidRPr="00577F4A">
              <w:rPr>
                <w:noProof/>
                <w:sz w:val="22"/>
                <w:szCs w:val="22"/>
              </w:rPr>
              <w:t> </w:t>
            </w:r>
            <w:r w:rsidRPr="00577F4A">
              <w:rPr>
                <w:noProof/>
                <w:sz w:val="22"/>
                <w:szCs w:val="22"/>
              </w:rPr>
              <w:t> </w:t>
            </w:r>
            <w:r w:rsidRPr="00577F4A">
              <w:rPr>
                <w:noProof/>
                <w:sz w:val="22"/>
                <w:szCs w:val="22"/>
              </w:rPr>
              <w:t> </w:t>
            </w:r>
            <w:r w:rsidRPr="00577F4A">
              <w:rPr>
                <w:noProof/>
                <w:sz w:val="22"/>
                <w:szCs w:val="22"/>
              </w:rPr>
              <w:t> </w:t>
            </w:r>
            <w:r w:rsidRPr="00577F4A">
              <w:rPr>
                <w:sz w:val="22"/>
                <w:szCs w:val="22"/>
              </w:rPr>
              <w:fldChar w:fldCharType="end"/>
            </w:r>
            <w:bookmarkEnd w:id="35"/>
          </w:p>
        </w:tc>
        <w:tc>
          <w:tcPr>
            <w:tcW w:w="1080" w:type="dxa"/>
            <w:gridSpan w:val="2"/>
          </w:tcPr>
          <w:p w14:paraId="73E26389" w14:textId="77777777" w:rsidR="009B3ADA" w:rsidRPr="00577F4A" w:rsidRDefault="009B3ADA" w:rsidP="005E7F4F">
            <w:pPr>
              <w:jc w:val="both"/>
              <w:rPr>
                <w:sz w:val="22"/>
                <w:szCs w:val="22"/>
              </w:rPr>
            </w:pPr>
            <w:r w:rsidRPr="00577F4A">
              <w:rPr>
                <w:sz w:val="22"/>
                <w:szCs w:val="22"/>
              </w:rPr>
              <w:t>$ Value:</w:t>
            </w:r>
          </w:p>
        </w:tc>
        <w:tc>
          <w:tcPr>
            <w:tcW w:w="2700" w:type="dxa"/>
            <w:tcBorders>
              <w:bottom w:val="single" w:sz="4" w:space="0" w:color="auto"/>
            </w:tcBorders>
          </w:tcPr>
          <w:p w14:paraId="4F11783A" w14:textId="77777777" w:rsidR="009B3ADA" w:rsidRPr="00577F4A" w:rsidRDefault="009B3ADA" w:rsidP="005E7F4F">
            <w:pPr>
              <w:jc w:val="both"/>
              <w:rPr>
                <w:sz w:val="22"/>
                <w:szCs w:val="22"/>
              </w:rPr>
            </w:pPr>
            <w:r w:rsidRPr="00577F4A">
              <w:rPr>
                <w:sz w:val="22"/>
                <w:szCs w:val="22"/>
              </w:rPr>
              <w:fldChar w:fldCharType="begin">
                <w:ffData>
                  <w:name w:val="Text179"/>
                  <w:enabled/>
                  <w:calcOnExit w:val="0"/>
                  <w:textInput/>
                </w:ffData>
              </w:fldChar>
            </w:r>
            <w:bookmarkStart w:id="36" w:name="Text179"/>
            <w:r w:rsidRPr="00577F4A">
              <w:rPr>
                <w:sz w:val="22"/>
                <w:szCs w:val="22"/>
              </w:rPr>
              <w:instrText xml:space="preserve"> FORMTEXT </w:instrText>
            </w:r>
            <w:r w:rsidRPr="00577F4A">
              <w:rPr>
                <w:sz w:val="22"/>
                <w:szCs w:val="22"/>
              </w:rPr>
            </w:r>
            <w:r w:rsidRPr="00577F4A">
              <w:rPr>
                <w:sz w:val="22"/>
                <w:szCs w:val="22"/>
              </w:rPr>
              <w:fldChar w:fldCharType="separate"/>
            </w:r>
            <w:r w:rsidRPr="00577F4A">
              <w:rPr>
                <w:noProof/>
                <w:sz w:val="22"/>
                <w:szCs w:val="22"/>
              </w:rPr>
              <w:t> </w:t>
            </w:r>
            <w:r w:rsidRPr="00577F4A">
              <w:rPr>
                <w:noProof/>
                <w:sz w:val="22"/>
                <w:szCs w:val="22"/>
              </w:rPr>
              <w:t> </w:t>
            </w:r>
            <w:r w:rsidRPr="00577F4A">
              <w:rPr>
                <w:noProof/>
                <w:sz w:val="22"/>
                <w:szCs w:val="22"/>
              </w:rPr>
              <w:t> </w:t>
            </w:r>
            <w:r w:rsidRPr="00577F4A">
              <w:rPr>
                <w:noProof/>
                <w:sz w:val="22"/>
                <w:szCs w:val="22"/>
              </w:rPr>
              <w:t> </w:t>
            </w:r>
            <w:r w:rsidRPr="00577F4A">
              <w:rPr>
                <w:noProof/>
                <w:sz w:val="22"/>
                <w:szCs w:val="22"/>
              </w:rPr>
              <w:t> </w:t>
            </w:r>
            <w:r w:rsidRPr="00577F4A">
              <w:rPr>
                <w:sz w:val="22"/>
                <w:szCs w:val="22"/>
              </w:rPr>
              <w:fldChar w:fldCharType="end"/>
            </w:r>
            <w:bookmarkEnd w:id="36"/>
          </w:p>
        </w:tc>
      </w:tr>
      <w:tr w:rsidR="009B3ADA" w:rsidRPr="00577F4A" w14:paraId="2564761B" w14:textId="77777777" w:rsidTr="005E7F4F">
        <w:trPr>
          <w:cantSplit/>
        </w:trPr>
        <w:tc>
          <w:tcPr>
            <w:tcW w:w="10350" w:type="dxa"/>
            <w:gridSpan w:val="9"/>
          </w:tcPr>
          <w:p w14:paraId="2957B917" w14:textId="77777777" w:rsidR="009B3ADA" w:rsidRPr="00577F4A" w:rsidRDefault="009B3ADA" w:rsidP="005E7F4F">
            <w:pPr>
              <w:jc w:val="both"/>
              <w:rPr>
                <w:sz w:val="22"/>
                <w:szCs w:val="22"/>
              </w:rPr>
            </w:pPr>
          </w:p>
        </w:tc>
      </w:tr>
    </w:tbl>
    <w:p w14:paraId="03299A4E" w14:textId="77777777" w:rsidR="009B3ADA" w:rsidRPr="00577F4A" w:rsidRDefault="009B3ADA" w:rsidP="009B3ADA">
      <w:pPr>
        <w:jc w:val="both"/>
        <w:rPr>
          <w:bCs/>
          <w:sz w:val="22"/>
          <w:szCs w:val="22"/>
        </w:rPr>
      </w:pPr>
    </w:p>
    <w:p w14:paraId="6E1151D7" w14:textId="59DED442" w:rsidR="00365FA4" w:rsidRDefault="00365FA4" w:rsidP="00365FA4">
      <w:pPr>
        <w:tabs>
          <w:tab w:val="left" w:pos="2322"/>
        </w:tabs>
        <w:ind w:left="540"/>
        <w:jc w:val="both"/>
        <w:rPr>
          <w:b/>
          <w:sz w:val="22"/>
          <w:szCs w:val="22"/>
          <w:highlight w:val="lightGray"/>
          <w:u w:val="single"/>
        </w:rPr>
      </w:pPr>
    </w:p>
    <w:p w14:paraId="12C6EBA6" w14:textId="77777777" w:rsidR="00E46693" w:rsidRDefault="00E46693" w:rsidP="00365FA4">
      <w:pPr>
        <w:tabs>
          <w:tab w:val="left" w:pos="2322"/>
        </w:tabs>
        <w:ind w:left="540"/>
        <w:jc w:val="both"/>
        <w:rPr>
          <w:b/>
          <w:sz w:val="22"/>
          <w:szCs w:val="22"/>
          <w:highlight w:val="lightGray"/>
          <w:u w:val="single"/>
        </w:rPr>
      </w:pPr>
    </w:p>
    <w:p w14:paraId="7DAF0D87" w14:textId="77777777" w:rsidR="00E46693" w:rsidRDefault="00E46693" w:rsidP="00365FA4">
      <w:pPr>
        <w:tabs>
          <w:tab w:val="left" w:pos="2322"/>
        </w:tabs>
        <w:ind w:left="540"/>
        <w:jc w:val="both"/>
        <w:rPr>
          <w:b/>
          <w:sz w:val="22"/>
          <w:szCs w:val="22"/>
          <w:highlight w:val="lightGray"/>
          <w:u w:val="single"/>
        </w:rPr>
      </w:pPr>
    </w:p>
    <w:p w14:paraId="47198ABA" w14:textId="77777777" w:rsidR="00541A13" w:rsidRDefault="00541A13" w:rsidP="00365FA4">
      <w:pPr>
        <w:tabs>
          <w:tab w:val="left" w:pos="2322"/>
        </w:tabs>
        <w:ind w:left="540"/>
        <w:jc w:val="both"/>
        <w:rPr>
          <w:b/>
          <w:sz w:val="22"/>
          <w:szCs w:val="22"/>
          <w:highlight w:val="lightGray"/>
          <w:u w:val="single"/>
        </w:rPr>
      </w:pPr>
    </w:p>
    <w:p w14:paraId="2810BF89" w14:textId="77777777" w:rsidR="00541A13" w:rsidRDefault="00541A13" w:rsidP="00365FA4">
      <w:pPr>
        <w:tabs>
          <w:tab w:val="left" w:pos="2322"/>
        </w:tabs>
        <w:ind w:left="540"/>
        <w:jc w:val="both"/>
        <w:rPr>
          <w:b/>
          <w:sz w:val="22"/>
          <w:szCs w:val="22"/>
          <w:highlight w:val="lightGray"/>
          <w:u w:val="single"/>
        </w:rPr>
      </w:pPr>
    </w:p>
    <w:p w14:paraId="397AF865" w14:textId="77777777" w:rsidR="00541A13" w:rsidRDefault="00541A13" w:rsidP="00365FA4">
      <w:pPr>
        <w:tabs>
          <w:tab w:val="left" w:pos="2322"/>
        </w:tabs>
        <w:ind w:left="540"/>
        <w:jc w:val="both"/>
        <w:rPr>
          <w:b/>
          <w:sz w:val="22"/>
          <w:szCs w:val="22"/>
          <w:highlight w:val="lightGray"/>
          <w:u w:val="single"/>
        </w:rPr>
      </w:pPr>
    </w:p>
    <w:p w14:paraId="0BD1B42E" w14:textId="77777777" w:rsidR="00541A13" w:rsidRDefault="00541A13" w:rsidP="00365FA4">
      <w:pPr>
        <w:tabs>
          <w:tab w:val="left" w:pos="2322"/>
        </w:tabs>
        <w:ind w:left="540"/>
        <w:jc w:val="both"/>
        <w:rPr>
          <w:b/>
          <w:sz w:val="22"/>
          <w:szCs w:val="22"/>
          <w:highlight w:val="lightGray"/>
          <w:u w:val="single"/>
        </w:rPr>
      </w:pPr>
    </w:p>
    <w:p w14:paraId="403564A2" w14:textId="77777777" w:rsidR="00541A13" w:rsidRDefault="00541A13" w:rsidP="00365FA4">
      <w:pPr>
        <w:tabs>
          <w:tab w:val="left" w:pos="2322"/>
        </w:tabs>
        <w:ind w:left="540"/>
        <w:jc w:val="both"/>
        <w:rPr>
          <w:b/>
          <w:sz w:val="22"/>
          <w:szCs w:val="22"/>
          <w:highlight w:val="lightGray"/>
          <w:u w:val="single"/>
        </w:rPr>
      </w:pPr>
    </w:p>
    <w:p w14:paraId="6CCA08F6" w14:textId="77777777" w:rsidR="00541A13" w:rsidRDefault="00541A13" w:rsidP="00365FA4">
      <w:pPr>
        <w:tabs>
          <w:tab w:val="left" w:pos="2322"/>
        </w:tabs>
        <w:ind w:left="540"/>
        <w:jc w:val="both"/>
        <w:rPr>
          <w:b/>
          <w:sz w:val="22"/>
          <w:szCs w:val="22"/>
          <w:highlight w:val="lightGray"/>
          <w:u w:val="single"/>
        </w:rPr>
      </w:pPr>
    </w:p>
    <w:p w14:paraId="68F8D8DD" w14:textId="77777777" w:rsidR="00541A13" w:rsidRDefault="00541A13" w:rsidP="00365FA4">
      <w:pPr>
        <w:tabs>
          <w:tab w:val="left" w:pos="2322"/>
        </w:tabs>
        <w:ind w:left="540"/>
        <w:jc w:val="both"/>
        <w:rPr>
          <w:b/>
          <w:sz w:val="22"/>
          <w:szCs w:val="22"/>
          <w:highlight w:val="lightGray"/>
          <w:u w:val="single"/>
        </w:rPr>
      </w:pPr>
    </w:p>
    <w:p w14:paraId="193A641E" w14:textId="77777777" w:rsidR="00541A13" w:rsidRDefault="00541A13" w:rsidP="00365FA4">
      <w:pPr>
        <w:tabs>
          <w:tab w:val="left" w:pos="2322"/>
        </w:tabs>
        <w:ind w:left="540"/>
        <w:jc w:val="both"/>
        <w:rPr>
          <w:b/>
          <w:sz w:val="22"/>
          <w:szCs w:val="22"/>
          <w:highlight w:val="lightGray"/>
          <w:u w:val="single"/>
        </w:rPr>
      </w:pPr>
    </w:p>
    <w:p w14:paraId="0686AAA0" w14:textId="77777777" w:rsidR="00541A13" w:rsidRDefault="00541A13" w:rsidP="00365FA4">
      <w:pPr>
        <w:tabs>
          <w:tab w:val="left" w:pos="2322"/>
        </w:tabs>
        <w:ind w:left="540"/>
        <w:jc w:val="both"/>
        <w:rPr>
          <w:b/>
          <w:sz w:val="22"/>
          <w:szCs w:val="22"/>
          <w:highlight w:val="lightGray"/>
          <w:u w:val="single"/>
        </w:rPr>
      </w:pPr>
    </w:p>
    <w:p w14:paraId="019BF628" w14:textId="77777777" w:rsidR="00E46693" w:rsidRDefault="00E46693" w:rsidP="00365FA4">
      <w:pPr>
        <w:tabs>
          <w:tab w:val="left" w:pos="2322"/>
        </w:tabs>
        <w:ind w:left="540"/>
        <w:jc w:val="both"/>
        <w:rPr>
          <w:b/>
          <w:sz w:val="22"/>
          <w:szCs w:val="22"/>
          <w:highlight w:val="lightGray"/>
          <w:u w:val="single"/>
        </w:rPr>
      </w:pPr>
    </w:p>
    <w:p w14:paraId="29AF0A64" w14:textId="77777777" w:rsidR="00E46693" w:rsidRDefault="00E46693" w:rsidP="00365FA4">
      <w:pPr>
        <w:tabs>
          <w:tab w:val="left" w:pos="2322"/>
        </w:tabs>
        <w:ind w:left="540"/>
        <w:jc w:val="both"/>
        <w:rPr>
          <w:b/>
          <w:sz w:val="22"/>
          <w:szCs w:val="22"/>
          <w:highlight w:val="lightGray"/>
          <w:u w:val="single"/>
        </w:rPr>
      </w:pPr>
    </w:p>
    <w:p w14:paraId="15475EBC" w14:textId="77777777" w:rsidR="006D0715" w:rsidRPr="00D07865" w:rsidRDefault="006D0715" w:rsidP="00365FA4">
      <w:pPr>
        <w:tabs>
          <w:tab w:val="left" w:pos="2322"/>
        </w:tabs>
        <w:ind w:left="540"/>
        <w:jc w:val="both"/>
        <w:rPr>
          <w:b/>
          <w:sz w:val="22"/>
          <w:szCs w:val="22"/>
          <w:highlight w:val="lightGray"/>
          <w:u w:val="single"/>
        </w:rPr>
      </w:pPr>
    </w:p>
    <w:p w14:paraId="297D8518" w14:textId="77777777" w:rsidR="009B3ADA" w:rsidRPr="00577F4A" w:rsidRDefault="009B3ADA" w:rsidP="009B3ADA">
      <w:pPr>
        <w:jc w:val="both"/>
        <w:rPr>
          <w:bCs/>
          <w:sz w:val="22"/>
          <w:szCs w:val="22"/>
        </w:rPr>
      </w:pPr>
    </w:p>
    <w:p w14:paraId="4F67A7FC" w14:textId="5C5154B5" w:rsidR="009B3ADA" w:rsidRPr="009B0741" w:rsidRDefault="009B3ADA" w:rsidP="009B0741">
      <w:pPr>
        <w:numPr>
          <w:ilvl w:val="0"/>
          <w:numId w:val="3"/>
        </w:numPr>
        <w:shd w:val="clear" w:color="auto" w:fill="FFFF00"/>
        <w:tabs>
          <w:tab w:val="clear" w:pos="720"/>
          <w:tab w:val="num" w:pos="540"/>
        </w:tabs>
        <w:ind w:left="540" w:hanging="540"/>
        <w:jc w:val="both"/>
        <w:rPr>
          <w:b/>
          <w:sz w:val="22"/>
          <w:szCs w:val="22"/>
          <w:u w:val="single"/>
        </w:rPr>
      </w:pPr>
      <w:r w:rsidRPr="00577F4A">
        <w:rPr>
          <w:b/>
          <w:bCs/>
          <w:sz w:val="22"/>
          <w:szCs w:val="22"/>
          <w:u w:val="single"/>
        </w:rPr>
        <w:lastRenderedPageBreak/>
        <w:t>PRICE SCHEDULE</w:t>
      </w:r>
      <w:r w:rsidRPr="0034791F">
        <w:t xml:space="preserve">: </w:t>
      </w:r>
      <w:r w:rsidR="009B0741">
        <w:rPr>
          <w:sz w:val="24"/>
          <w:szCs w:val="24"/>
        </w:rPr>
        <w:t xml:space="preserve"> </w:t>
      </w:r>
      <w:r w:rsidR="009B0741" w:rsidRPr="009B0741">
        <w:rPr>
          <w:b/>
          <w:bCs/>
          <w:i/>
          <w:iCs/>
          <w:sz w:val="24"/>
          <w:szCs w:val="24"/>
        </w:rPr>
        <w:t>Complete as appropriate</w:t>
      </w:r>
    </w:p>
    <w:p w14:paraId="500370BC" w14:textId="77777777" w:rsidR="00CA69CF" w:rsidRPr="00AF0904" w:rsidRDefault="00CA69CF" w:rsidP="009B0741">
      <w:pPr>
        <w:pStyle w:val="ListParagraph"/>
        <w:shd w:val="clear" w:color="auto" w:fill="DAEEF3" w:themeFill="accent5" w:themeFillTint="33"/>
        <w:tabs>
          <w:tab w:val="left" w:pos="2322"/>
        </w:tabs>
        <w:jc w:val="both"/>
        <w:rPr>
          <w:sz w:val="28"/>
          <w:szCs w:val="28"/>
        </w:rPr>
      </w:pPr>
      <w:r w:rsidRPr="00AF0904">
        <w:rPr>
          <w:b/>
          <w:i/>
          <w:sz w:val="28"/>
          <w:szCs w:val="28"/>
        </w:rPr>
        <w:t>“Any bidder who enters $0 on a pricing blank or leaves it blank shall be considered nonresponsive.”</w:t>
      </w:r>
    </w:p>
    <w:p w14:paraId="58E7C8B8" w14:textId="77777777" w:rsidR="00ED6290" w:rsidRDefault="00ED6290" w:rsidP="009B0741">
      <w:pPr>
        <w:shd w:val="clear" w:color="auto" w:fill="DAEEF3" w:themeFill="accent5" w:themeFillTint="33"/>
        <w:jc w:val="both"/>
        <w:rPr>
          <w:b/>
          <w:sz w:val="22"/>
          <w:szCs w:val="22"/>
          <w:u w:val="single"/>
        </w:rPr>
      </w:pPr>
    </w:p>
    <w:tbl>
      <w:tblPr>
        <w:tblStyle w:val="TableGrid"/>
        <w:tblW w:w="0" w:type="auto"/>
        <w:tblLook w:val="04A0" w:firstRow="1" w:lastRow="0" w:firstColumn="1" w:lastColumn="0" w:noHBand="0" w:noVBand="1"/>
      </w:tblPr>
      <w:tblGrid>
        <w:gridCol w:w="521"/>
        <w:gridCol w:w="1194"/>
        <w:gridCol w:w="3040"/>
        <w:gridCol w:w="1537"/>
        <w:gridCol w:w="1263"/>
        <w:gridCol w:w="1617"/>
        <w:gridCol w:w="1618"/>
      </w:tblGrid>
      <w:tr w:rsidR="002D252C" w14:paraId="5903DCCB" w14:textId="77777777" w:rsidTr="002D252C">
        <w:tc>
          <w:tcPr>
            <w:tcW w:w="521" w:type="dxa"/>
            <w:tcBorders>
              <w:bottom w:val="thickThinMediumGap" w:sz="24" w:space="0" w:color="auto"/>
            </w:tcBorders>
          </w:tcPr>
          <w:p w14:paraId="332E6362" w14:textId="77777777" w:rsidR="00B16A5D" w:rsidRDefault="00B16A5D" w:rsidP="00840285">
            <w:pPr>
              <w:jc w:val="center"/>
              <w:rPr>
                <w:b/>
                <w:sz w:val="22"/>
                <w:szCs w:val="22"/>
              </w:rPr>
            </w:pPr>
          </w:p>
        </w:tc>
        <w:tc>
          <w:tcPr>
            <w:tcW w:w="1194" w:type="dxa"/>
            <w:tcBorders>
              <w:bottom w:val="thickThinMediumGap" w:sz="24" w:space="0" w:color="auto"/>
            </w:tcBorders>
          </w:tcPr>
          <w:p w14:paraId="75A362D2" w14:textId="34E54638" w:rsidR="00B16A5D" w:rsidRPr="00840285" w:rsidRDefault="00B16A5D" w:rsidP="00840285">
            <w:pPr>
              <w:jc w:val="center"/>
              <w:rPr>
                <w:b/>
                <w:sz w:val="22"/>
                <w:szCs w:val="22"/>
              </w:rPr>
            </w:pPr>
            <w:r>
              <w:rPr>
                <w:b/>
                <w:sz w:val="22"/>
                <w:szCs w:val="22"/>
              </w:rPr>
              <w:t>NUMBER OF UNITS</w:t>
            </w:r>
          </w:p>
        </w:tc>
        <w:tc>
          <w:tcPr>
            <w:tcW w:w="3040" w:type="dxa"/>
            <w:tcBorders>
              <w:bottom w:val="thickThinMediumGap" w:sz="24" w:space="0" w:color="auto"/>
            </w:tcBorders>
          </w:tcPr>
          <w:p w14:paraId="31281F96" w14:textId="1710EEF9" w:rsidR="00B16A5D" w:rsidRPr="00840285" w:rsidRDefault="00B16A5D" w:rsidP="00840285">
            <w:pPr>
              <w:jc w:val="center"/>
              <w:rPr>
                <w:b/>
                <w:sz w:val="22"/>
                <w:szCs w:val="22"/>
              </w:rPr>
            </w:pPr>
            <w:r w:rsidRPr="00840285">
              <w:rPr>
                <w:b/>
                <w:sz w:val="22"/>
                <w:szCs w:val="22"/>
              </w:rPr>
              <w:t>DESCRIPTION</w:t>
            </w:r>
          </w:p>
        </w:tc>
        <w:tc>
          <w:tcPr>
            <w:tcW w:w="1537" w:type="dxa"/>
            <w:tcBorders>
              <w:bottom w:val="thickThinMediumGap" w:sz="24" w:space="0" w:color="auto"/>
            </w:tcBorders>
          </w:tcPr>
          <w:p w14:paraId="6B508173" w14:textId="3E5C388A" w:rsidR="00B16A5D" w:rsidRPr="00840285" w:rsidRDefault="002D252C" w:rsidP="002D252C">
            <w:pPr>
              <w:jc w:val="center"/>
              <w:rPr>
                <w:b/>
                <w:sz w:val="22"/>
                <w:szCs w:val="22"/>
              </w:rPr>
            </w:pPr>
            <w:r>
              <w:rPr>
                <w:b/>
                <w:sz w:val="22"/>
                <w:szCs w:val="22"/>
              </w:rPr>
              <w:t>ESTIMATED # OF HAULS PER YEAR</w:t>
            </w:r>
          </w:p>
        </w:tc>
        <w:tc>
          <w:tcPr>
            <w:tcW w:w="1263" w:type="dxa"/>
            <w:tcBorders>
              <w:bottom w:val="thickThinMediumGap" w:sz="24" w:space="0" w:color="auto"/>
            </w:tcBorders>
            <w:vAlign w:val="center"/>
          </w:tcPr>
          <w:p w14:paraId="4D49FC15" w14:textId="555E4EAC" w:rsidR="00B16A5D" w:rsidRDefault="002D252C" w:rsidP="00B16A5D">
            <w:pPr>
              <w:jc w:val="center"/>
              <w:rPr>
                <w:b/>
                <w:sz w:val="22"/>
                <w:szCs w:val="22"/>
              </w:rPr>
            </w:pPr>
            <w:r>
              <w:rPr>
                <w:b/>
                <w:sz w:val="22"/>
                <w:szCs w:val="22"/>
              </w:rPr>
              <w:t># OF MONTHS</w:t>
            </w:r>
          </w:p>
        </w:tc>
        <w:tc>
          <w:tcPr>
            <w:tcW w:w="1617" w:type="dxa"/>
            <w:tcBorders>
              <w:bottom w:val="thickThinMediumGap" w:sz="24" w:space="0" w:color="auto"/>
            </w:tcBorders>
          </w:tcPr>
          <w:p w14:paraId="0A830F51" w14:textId="7E2B4948" w:rsidR="00B16A5D" w:rsidRPr="00840285" w:rsidRDefault="00B16A5D" w:rsidP="00840285">
            <w:pPr>
              <w:jc w:val="center"/>
              <w:rPr>
                <w:b/>
                <w:sz w:val="22"/>
                <w:szCs w:val="22"/>
              </w:rPr>
            </w:pPr>
            <w:r>
              <w:rPr>
                <w:b/>
                <w:sz w:val="22"/>
                <w:szCs w:val="22"/>
              </w:rPr>
              <w:t>MONTHLY</w:t>
            </w:r>
            <w:r w:rsidR="002D252C">
              <w:rPr>
                <w:b/>
                <w:sz w:val="22"/>
                <w:szCs w:val="22"/>
              </w:rPr>
              <w:t xml:space="preserve"> RENTAL</w:t>
            </w:r>
            <w:r>
              <w:rPr>
                <w:b/>
                <w:sz w:val="22"/>
                <w:szCs w:val="22"/>
              </w:rPr>
              <w:t xml:space="preserve"> FEE</w:t>
            </w:r>
          </w:p>
        </w:tc>
        <w:tc>
          <w:tcPr>
            <w:tcW w:w="1618" w:type="dxa"/>
            <w:tcBorders>
              <w:bottom w:val="thickThinMediumGap" w:sz="24" w:space="0" w:color="auto"/>
            </w:tcBorders>
          </w:tcPr>
          <w:p w14:paraId="60EF57B0" w14:textId="143FDF15" w:rsidR="00B16A5D" w:rsidRPr="00840285" w:rsidRDefault="00B16A5D" w:rsidP="00840285">
            <w:pPr>
              <w:jc w:val="center"/>
              <w:rPr>
                <w:b/>
                <w:sz w:val="22"/>
                <w:szCs w:val="22"/>
              </w:rPr>
            </w:pPr>
            <w:r>
              <w:rPr>
                <w:b/>
                <w:sz w:val="22"/>
                <w:szCs w:val="22"/>
              </w:rPr>
              <w:t xml:space="preserve"> TOTAL </w:t>
            </w:r>
            <w:r w:rsidR="002D252C">
              <w:rPr>
                <w:b/>
                <w:sz w:val="22"/>
                <w:szCs w:val="22"/>
              </w:rPr>
              <w:t>COST PER YEAR</w:t>
            </w:r>
          </w:p>
        </w:tc>
      </w:tr>
      <w:tr w:rsidR="002D252C" w14:paraId="7F2A0C39" w14:textId="77777777" w:rsidTr="00EC7080">
        <w:tc>
          <w:tcPr>
            <w:tcW w:w="521" w:type="dxa"/>
            <w:tcBorders>
              <w:top w:val="thickThinMediumGap" w:sz="24" w:space="0" w:color="auto"/>
            </w:tcBorders>
            <w:vAlign w:val="bottom"/>
          </w:tcPr>
          <w:p w14:paraId="31AD5A47" w14:textId="063B9CE8" w:rsidR="00B16A5D" w:rsidRDefault="00B16A5D" w:rsidP="00840285">
            <w:pPr>
              <w:jc w:val="center"/>
              <w:rPr>
                <w:bCs/>
                <w:sz w:val="22"/>
                <w:szCs w:val="22"/>
              </w:rPr>
            </w:pPr>
            <w:r>
              <w:rPr>
                <w:bCs/>
                <w:sz w:val="22"/>
                <w:szCs w:val="22"/>
              </w:rPr>
              <w:t>1.</w:t>
            </w:r>
          </w:p>
        </w:tc>
        <w:tc>
          <w:tcPr>
            <w:tcW w:w="1194" w:type="dxa"/>
            <w:tcBorders>
              <w:top w:val="thickThinMediumGap" w:sz="24" w:space="0" w:color="auto"/>
            </w:tcBorders>
            <w:vAlign w:val="center"/>
          </w:tcPr>
          <w:p w14:paraId="2D438E56" w14:textId="15A76FF6" w:rsidR="00B16A5D" w:rsidRPr="00840285" w:rsidRDefault="00B16A5D" w:rsidP="00840285">
            <w:pPr>
              <w:jc w:val="center"/>
              <w:rPr>
                <w:bCs/>
                <w:sz w:val="22"/>
                <w:szCs w:val="22"/>
              </w:rPr>
            </w:pPr>
            <w:r>
              <w:rPr>
                <w:bCs/>
                <w:sz w:val="22"/>
                <w:szCs w:val="22"/>
              </w:rPr>
              <w:t>1</w:t>
            </w:r>
          </w:p>
        </w:tc>
        <w:tc>
          <w:tcPr>
            <w:tcW w:w="3040" w:type="dxa"/>
            <w:tcBorders>
              <w:top w:val="thickThinMediumGap" w:sz="24" w:space="0" w:color="auto"/>
            </w:tcBorders>
            <w:vAlign w:val="center"/>
          </w:tcPr>
          <w:p w14:paraId="043A3A22" w14:textId="25AC0D46" w:rsidR="00B16A5D" w:rsidRPr="00840285" w:rsidRDefault="00B16A5D" w:rsidP="00CA69CF">
            <w:pPr>
              <w:rPr>
                <w:bCs/>
                <w:sz w:val="22"/>
                <w:szCs w:val="22"/>
              </w:rPr>
            </w:pPr>
            <w:r w:rsidRPr="003833C4">
              <w:rPr>
                <w:b/>
                <w:sz w:val="22"/>
                <w:szCs w:val="22"/>
              </w:rPr>
              <w:t>Rental</w:t>
            </w:r>
            <w:r>
              <w:rPr>
                <w:bCs/>
                <w:sz w:val="22"/>
                <w:szCs w:val="22"/>
              </w:rPr>
              <w:t xml:space="preserve"> - </w:t>
            </w:r>
            <w:r w:rsidRPr="00F3268B">
              <w:rPr>
                <w:b/>
                <w:sz w:val="22"/>
                <w:szCs w:val="22"/>
              </w:rPr>
              <w:t>30 cubic yard self-contained compactor</w:t>
            </w:r>
            <w:r>
              <w:rPr>
                <w:bCs/>
                <w:sz w:val="22"/>
                <w:szCs w:val="22"/>
              </w:rPr>
              <w:t xml:space="preserve"> </w:t>
            </w:r>
          </w:p>
        </w:tc>
        <w:tc>
          <w:tcPr>
            <w:tcW w:w="1537" w:type="dxa"/>
            <w:tcBorders>
              <w:top w:val="thickThinMediumGap" w:sz="24" w:space="0" w:color="auto"/>
              <w:tl2br w:val="single" w:sz="4" w:space="0" w:color="auto"/>
              <w:tr2bl w:val="single" w:sz="4" w:space="0" w:color="auto"/>
            </w:tcBorders>
            <w:vAlign w:val="center"/>
          </w:tcPr>
          <w:p w14:paraId="48D4CA6C" w14:textId="08D54EF6" w:rsidR="00B16A5D" w:rsidRPr="00BD4D2F" w:rsidRDefault="00B16A5D" w:rsidP="002D252C">
            <w:pPr>
              <w:jc w:val="center"/>
              <w:rPr>
                <w:bCs/>
                <w:sz w:val="22"/>
                <w:szCs w:val="22"/>
              </w:rPr>
            </w:pPr>
          </w:p>
        </w:tc>
        <w:tc>
          <w:tcPr>
            <w:tcW w:w="1263" w:type="dxa"/>
            <w:tcBorders>
              <w:top w:val="thickThinMediumGap" w:sz="24" w:space="0" w:color="auto"/>
              <w:bottom w:val="single" w:sz="4" w:space="0" w:color="auto"/>
            </w:tcBorders>
            <w:vAlign w:val="center"/>
          </w:tcPr>
          <w:p w14:paraId="205E9E1D" w14:textId="4E1E5FF1" w:rsidR="00B16A5D" w:rsidRDefault="002D252C" w:rsidP="00B16A5D">
            <w:pPr>
              <w:jc w:val="center"/>
              <w:rPr>
                <w:bCs/>
                <w:sz w:val="22"/>
                <w:szCs w:val="22"/>
              </w:rPr>
            </w:pPr>
            <w:r>
              <w:rPr>
                <w:bCs/>
                <w:sz w:val="22"/>
                <w:szCs w:val="22"/>
              </w:rPr>
              <w:t>12</w:t>
            </w:r>
          </w:p>
        </w:tc>
        <w:tc>
          <w:tcPr>
            <w:tcW w:w="1617" w:type="dxa"/>
            <w:tcBorders>
              <w:top w:val="thickThinMediumGap" w:sz="24" w:space="0" w:color="auto"/>
            </w:tcBorders>
            <w:vAlign w:val="center"/>
          </w:tcPr>
          <w:p w14:paraId="329CA479" w14:textId="2A588121" w:rsidR="00B16A5D" w:rsidRDefault="00B16A5D" w:rsidP="00BD4D2F">
            <w:pPr>
              <w:rPr>
                <w:bCs/>
                <w:sz w:val="22"/>
                <w:szCs w:val="22"/>
              </w:rPr>
            </w:pPr>
            <w:r>
              <w:rPr>
                <w:bCs/>
                <w:sz w:val="22"/>
                <w:szCs w:val="22"/>
              </w:rPr>
              <w:t>$</w:t>
            </w:r>
          </w:p>
          <w:p w14:paraId="772D7BC0" w14:textId="77777777" w:rsidR="00B16A5D" w:rsidRDefault="00B16A5D" w:rsidP="00BD4D2F">
            <w:pPr>
              <w:rPr>
                <w:bCs/>
                <w:sz w:val="22"/>
                <w:szCs w:val="22"/>
              </w:rPr>
            </w:pPr>
          </w:p>
          <w:p w14:paraId="2666612F" w14:textId="6F46ADD9" w:rsidR="00B16A5D" w:rsidRPr="00D865B7" w:rsidRDefault="00B16A5D" w:rsidP="00D865B7">
            <w:pPr>
              <w:jc w:val="center"/>
              <w:rPr>
                <w:bCs/>
                <w:sz w:val="18"/>
                <w:szCs w:val="18"/>
              </w:rPr>
            </w:pPr>
          </w:p>
        </w:tc>
        <w:tc>
          <w:tcPr>
            <w:tcW w:w="1618" w:type="dxa"/>
            <w:tcBorders>
              <w:top w:val="thickThinMediumGap" w:sz="24" w:space="0" w:color="auto"/>
            </w:tcBorders>
            <w:vAlign w:val="center"/>
          </w:tcPr>
          <w:p w14:paraId="73B515F3" w14:textId="77777777" w:rsidR="00B16A5D" w:rsidRDefault="00B16A5D" w:rsidP="00F3268B">
            <w:pPr>
              <w:rPr>
                <w:bCs/>
                <w:sz w:val="22"/>
                <w:szCs w:val="22"/>
              </w:rPr>
            </w:pPr>
            <w:r w:rsidRPr="00BD4D2F">
              <w:rPr>
                <w:bCs/>
                <w:sz w:val="22"/>
                <w:szCs w:val="22"/>
              </w:rPr>
              <w:t xml:space="preserve">   $</w:t>
            </w:r>
          </w:p>
          <w:p w14:paraId="0314D6A6" w14:textId="77777777" w:rsidR="00B16A5D" w:rsidRDefault="00B16A5D" w:rsidP="00F3268B">
            <w:pPr>
              <w:rPr>
                <w:bCs/>
                <w:sz w:val="22"/>
                <w:szCs w:val="22"/>
              </w:rPr>
            </w:pPr>
          </w:p>
          <w:p w14:paraId="40AB1AA5" w14:textId="72EB16E3" w:rsidR="00B16A5D" w:rsidRPr="00BD4D2F" w:rsidRDefault="00B16A5D" w:rsidP="00F3268B">
            <w:pPr>
              <w:rPr>
                <w:bCs/>
                <w:sz w:val="22"/>
                <w:szCs w:val="22"/>
              </w:rPr>
            </w:pPr>
          </w:p>
        </w:tc>
      </w:tr>
      <w:tr w:rsidR="002D252C" w14:paraId="7BD268DA" w14:textId="77777777" w:rsidTr="00EC7080">
        <w:tc>
          <w:tcPr>
            <w:tcW w:w="521" w:type="dxa"/>
            <w:tcBorders>
              <w:bottom w:val="thickThinMediumGap" w:sz="24" w:space="0" w:color="auto"/>
            </w:tcBorders>
            <w:vAlign w:val="bottom"/>
          </w:tcPr>
          <w:p w14:paraId="186F9531" w14:textId="51FD3BCB" w:rsidR="00B16A5D" w:rsidRPr="00840285" w:rsidRDefault="00B16A5D" w:rsidP="00F91AB8">
            <w:pPr>
              <w:jc w:val="center"/>
              <w:rPr>
                <w:b/>
                <w:sz w:val="22"/>
                <w:szCs w:val="22"/>
              </w:rPr>
            </w:pPr>
            <w:r>
              <w:rPr>
                <w:b/>
                <w:sz w:val="22"/>
                <w:szCs w:val="22"/>
              </w:rPr>
              <w:t>2.</w:t>
            </w:r>
          </w:p>
        </w:tc>
        <w:tc>
          <w:tcPr>
            <w:tcW w:w="1194" w:type="dxa"/>
            <w:tcBorders>
              <w:bottom w:val="thickThinMediumGap" w:sz="24" w:space="0" w:color="auto"/>
            </w:tcBorders>
            <w:vAlign w:val="center"/>
          </w:tcPr>
          <w:p w14:paraId="1C5EB798" w14:textId="626D212B" w:rsidR="00B16A5D" w:rsidRPr="00840285" w:rsidRDefault="00B16A5D" w:rsidP="00F91AB8">
            <w:pPr>
              <w:jc w:val="center"/>
              <w:rPr>
                <w:b/>
                <w:sz w:val="22"/>
                <w:szCs w:val="22"/>
              </w:rPr>
            </w:pPr>
          </w:p>
        </w:tc>
        <w:tc>
          <w:tcPr>
            <w:tcW w:w="3040" w:type="dxa"/>
            <w:tcBorders>
              <w:bottom w:val="thickThinMediumGap" w:sz="24" w:space="0" w:color="auto"/>
            </w:tcBorders>
            <w:vAlign w:val="center"/>
          </w:tcPr>
          <w:p w14:paraId="0B23D036" w14:textId="05670185" w:rsidR="00B16A5D" w:rsidRPr="00F91AB8" w:rsidRDefault="00B16A5D" w:rsidP="005E653D">
            <w:pPr>
              <w:rPr>
                <w:bCs/>
                <w:sz w:val="22"/>
                <w:szCs w:val="22"/>
              </w:rPr>
            </w:pPr>
            <w:r w:rsidRPr="003833C4">
              <w:rPr>
                <w:b/>
                <w:sz w:val="22"/>
                <w:szCs w:val="22"/>
              </w:rPr>
              <w:t>Pickup</w:t>
            </w:r>
            <w:r>
              <w:rPr>
                <w:bCs/>
                <w:sz w:val="22"/>
                <w:szCs w:val="22"/>
              </w:rPr>
              <w:t xml:space="preserve"> – Refuse removal and disposal of (1) self-contained compactor to be picked up </w:t>
            </w:r>
            <w:r w:rsidRPr="002D252C">
              <w:rPr>
                <w:b/>
                <w:sz w:val="22"/>
                <w:szCs w:val="22"/>
              </w:rPr>
              <w:t>twice per week</w:t>
            </w:r>
            <w:r>
              <w:rPr>
                <w:bCs/>
                <w:sz w:val="22"/>
                <w:szCs w:val="22"/>
              </w:rPr>
              <w:t>, additional pick up as needed</w:t>
            </w:r>
          </w:p>
        </w:tc>
        <w:tc>
          <w:tcPr>
            <w:tcW w:w="1537" w:type="dxa"/>
            <w:tcBorders>
              <w:bottom w:val="thickThinMediumGap" w:sz="24" w:space="0" w:color="auto"/>
            </w:tcBorders>
            <w:vAlign w:val="center"/>
          </w:tcPr>
          <w:p w14:paraId="308DB967" w14:textId="77777777" w:rsidR="00B16A5D" w:rsidRDefault="00B16A5D" w:rsidP="00BD4D2F">
            <w:pPr>
              <w:jc w:val="center"/>
              <w:rPr>
                <w:bCs/>
                <w:sz w:val="22"/>
                <w:szCs w:val="22"/>
              </w:rPr>
            </w:pPr>
            <w:r>
              <w:rPr>
                <w:bCs/>
                <w:sz w:val="22"/>
                <w:szCs w:val="22"/>
              </w:rPr>
              <w:t xml:space="preserve">104 </w:t>
            </w:r>
          </w:p>
          <w:p w14:paraId="4B24A30D" w14:textId="77777777" w:rsidR="00B16A5D" w:rsidRDefault="00B16A5D" w:rsidP="00BD4D2F">
            <w:pPr>
              <w:jc w:val="center"/>
              <w:rPr>
                <w:bCs/>
                <w:sz w:val="22"/>
                <w:szCs w:val="22"/>
              </w:rPr>
            </w:pPr>
          </w:p>
          <w:p w14:paraId="77F75180" w14:textId="13ECD866" w:rsidR="008B676A" w:rsidRPr="00A02E1B" w:rsidRDefault="008B676A" w:rsidP="00BD4D2F">
            <w:pPr>
              <w:jc w:val="center"/>
              <w:rPr>
                <w:bCs/>
              </w:rPr>
            </w:pPr>
          </w:p>
        </w:tc>
        <w:tc>
          <w:tcPr>
            <w:tcW w:w="1263" w:type="dxa"/>
            <w:tcBorders>
              <w:bottom w:val="thickThinMediumGap" w:sz="24" w:space="0" w:color="auto"/>
              <w:tl2br w:val="nil"/>
              <w:tr2bl w:val="nil"/>
            </w:tcBorders>
            <w:vAlign w:val="center"/>
          </w:tcPr>
          <w:p w14:paraId="23A278F7" w14:textId="7D22F78B" w:rsidR="00B16A5D" w:rsidRDefault="00B16A5D" w:rsidP="00B16A5D">
            <w:pPr>
              <w:jc w:val="center"/>
              <w:rPr>
                <w:bCs/>
                <w:sz w:val="22"/>
                <w:szCs w:val="22"/>
              </w:rPr>
            </w:pPr>
          </w:p>
        </w:tc>
        <w:tc>
          <w:tcPr>
            <w:tcW w:w="1617" w:type="dxa"/>
            <w:tcBorders>
              <w:bottom w:val="thickThinMediumGap" w:sz="24" w:space="0" w:color="auto"/>
            </w:tcBorders>
            <w:vAlign w:val="center"/>
          </w:tcPr>
          <w:p w14:paraId="66AAAE89" w14:textId="68E4912E" w:rsidR="00B16A5D" w:rsidRDefault="00B16A5D" w:rsidP="00ED6290">
            <w:pPr>
              <w:jc w:val="both"/>
              <w:rPr>
                <w:bCs/>
                <w:sz w:val="22"/>
                <w:szCs w:val="22"/>
              </w:rPr>
            </w:pPr>
            <w:r>
              <w:rPr>
                <w:bCs/>
                <w:sz w:val="22"/>
                <w:szCs w:val="22"/>
              </w:rPr>
              <w:t>$</w:t>
            </w:r>
          </w:p>
          <w:p w14:paraId="24524518" w14:textId="77777777" w:rsidR="00B16A5D" w:rsidRDefault="00B16A5D" w:rsidP="00ED6290">
            <w:pPr>
              <w:jc w:val="both"/>
              <w:rPr>
                <w:bCs/>
                <w:sz w:val="22"/>
                <w:szCs w:val="22"/>
              </w:rPr>
            </w:pPr>
          </w:p>
          <w:p w14:paraId="1C3DA5E2" w14:textId="77777777" w:rsidR="00B16A5D" w:rsidRDefault="00B16A5D" w:rsidP="00ED6290">
            <w:pPr>
              <w:jc w:val="both"/>
              <w:rPr>
                <w:bCs/>
                <w:sz w:val="22"/>
                <w:szCs w:val="22"/>
              </w:rPr>
            </w:pPr>
          </w:p>
          <w:p w14:paraId="65FE89F1" w14:textId="252E45CB" w:rsidR="00B16A5D" w:rsidRPr="00D865B7" w:rsidRDefault="00B16A5D" w:rsidP="00D865B7">
            <w:pPr>
              <w:jc w:val="center"/>
              <w:rPr>
                <w:bCs/>
                <w:sz w:val="18"/>
                <w:szCs w:val="18"/>
              </w:rPr>
            </w:pPr>
            <w:r w:rsidRPr="00D865B7">
              <w:rPr>
                <w:bCs/>
                <w:sz w:val="18"/>
                <w:szCs w:val="18"/>
              </w:rPr>
              <w:t xml:space="preserve">Price per </w:t>
            </w:r>
            <w:r w:rsidR="002D252C">
              <w:rPr>
                <w:bCs/>
                <w:sz w:val="18"/>
                <w:szCs w:val="18"/>
              </w:rPr>
              <w:t>haul</w:t>
            </w:r>
          </w:p>
        </w:tc>
        <w:tc>
          <w:tcPr>
            <w:tcW w:w="1618" w:type="dxa"/>
            <w:tcBorders>
              <w:bottom w:val="thickThinMediumGap" w:sz="24" w:space="0" w:color="auto"/>
            </w:tcBorders>
            <w:vAlign w:val="center"/>
          </w:tcPr>
          <w:p w14:paraId="70FED8DC" w14:textId="30A4E355" w:rsidR="00B16A5D" w:rsidRPr="00BD4D2F" w:rsidRDefault="00B16A5D" w:rsidP="00ED6290">
            <w:pPr>
              <w:jc w:val="both"/>
              <w:rPr>
                <w:bCs/>
                <w:sz w:val="22"/>
                <w:szCs w:val="22"/>
              </w:rPr>
            </w:pPr>
            <w:r w:rsidRPr="00BD4D2F">
              <w:rPr>
                <w:bCs/>
                <w:sz w:val="22"/>
                <w:szCs w:val="22"/>
              </w:rPr>
              <w:t>$</w:t>
            </w:r>
          </w:p>
        </w:tc>
      </w:tr>
      <w:tr w:rsidR="002D252C" w14:paraId="0113E7A6" w14:textId="77777777" w:rsidTr="002D252C">
        <w:tc>
          <w:tcPr>
            <w:tcW w:w="521" w:type="dxa"/>
            <w:tcBorders>
              <w:top w:val="thickThinMediumGap" w:sz="24" w:space="0" w:color="auto"/>
              <w:bottom w:val="single" w:sz="4" w:space="0" w:color="auto"/>
            </w:tcBorders>
            <w:vAlign w:val="bottom"/>
          </w:tcPr>
          <w:p w14:paraId="1E948DFE" w14:textId="4280ED60" w:rsidR="00B16A5D" w:rsidRDefault="00B16A5D" w:rsidP="00BD4D2F">
            <w:pPr>
              <w:jc w:val="center"/>
              <w:rPr>
                <w:b/>
                <w:sz w:val="22"/>
                <w:szCs w:val="22"/>
              </w:rPr>
            </w:pPr>
            <w:r>
              <w:rPr>
                <w:b/>
                <w:sz w:val="22"/>
                <w:szCs w:val="22"/>
              </w:rPr>
              <w:t>3.</w:t>
            </w:r>
          </w:p>
        </w:tc>
        <w:tc>
          <w:tcPr>
            <w:tcW w:w="1194" w:type="dxa"/>
            <w:tcBorders>
              <w:top w:val="thickThinMediumGap" w:sz="24" w:space="0" w:color="auto"/>
              <w:bottom w:val="single" w:sz="4" w:space="0" w:color="auto"/>
            </w:tcBorders>
            <w:vAlign w:val="center"/>
          </w:tcPr>
          <w:p w14:paraId="7AEF792E" w14:textId="0BBB3100" w:rsidR="00B16A5D" w:rsidRPr="00840285" w:rsidRDefault="00B16A5D" w:rsidP="00BD4D2F">
            <w:pPr>
              <w:jc w:val="center"/>
              <w:rPr>
                <w:b/>
                <w:sz w:val="22"/>
                <w:szCs w:val="22"/>
              </w:rPr>
            </w:pPr>
            <w:r>
              <w:rPr>
                <w:b/>
                <w:sz w:val="22"/>
                <w:szCs w:val="22"/>
              </w:rPr>
              <w:t>1</w:t>
            </w:r>
          </w:p>
        </w:tc>
        <w:tc>
          <w:tcPr>
            <w:tcW w:w="3040" w:type="dxa"/>
            <w:tcBorders>
              <w:top w:val="thickThinMediumGap" w:sz="24" w:space="0" w:color="auto"/>
              <w:bottom w:val="single" w:sz="4" w:space="0" w:color="auto"/>
            </w:tcBorders>
            <w:vAlign w:val="center"/>
          </w:tcPr>
          <w:p w14:paraId="58C0F050" w14:textId="06483B8B" w:rsidR="00EC7080" w:rsidRDefault="00B16A5D" w:rsidP="00ED6290">
            <w:pPr>
              <w:jc w:val="both"/>
              <w:rPr>
                <w:bCs/>
                <w:sz w:val="22"/>
                <w:szCs w:val="22"/>
              </w:rPr>
            </w:pPr>
            <w:r w:rsidRPr="003833C4">
              <w:rPr>
                <w:b/>
                <w:sz w:val="22"/>
                <w:szCs w:val="22"/>
              </w:rPr>
              <w:t>Rental</w:t>
            </w:r>
            <w:r>
              <w:rPr>
                <w:bCs/>
                <w:sz w:val="22"/>
                <w:szCs w:val="22"/>
              </w:rPr>
              <w:t xml:space="preserve"> – 30 cubic yard open top container – </w:t>
            </w:r>
          </w:p>
          <w:p w14:paraId="520D79FE" w14:textId="108BA837" w:rsidR="00B16A5D" w:rsidRPr="00BD4D2F" w:rsidRDefault="00B16A5D" w:rsidP="00ED6290">
            <w:pPr>
              <w:jc w:val="both"/>
              <w:rPr>
                <w:bCs/>
                <w:sz w:val="22"/>
                <w:szCs w:val="22"/>
              </w:rPr>
            </w:pPr>
            <w:r w:rsidRPr="005557BF">
              <w:rPr>
                <w:b/>
                <w:i/>
                <w:iCs/>
                <w:sz w:val="22"/>
                <w:szCs w:val="22"/>
              </w:rPr>
              <w:t>DFCC</w:t>
            </w:r>
            <w:r>
              <w:rPr>
                <w:bCs/>
                <w:sz w:val="22"/>
                <w:szCs w:val="22"/>
              </w:rPr>
              <w:t xml:space="preserve"> </w:t>
            </w:r>
            <w:r w:rsidRPr="00F3268B">
              <w:rPr>
                <w:b/>
                <w:i/>
                <w:iCs/>
                <w:sz w:val="22"/>
                <w:szCs w:val="22"/>
              </w:rPr>
              <w:t>Sally Port</w:t>
            </w:r>
          </w:p>
        </w:tc>
        <w:tc>
          <w:tcPr>
            <w:tcW w:w="1537" w:type="dxa"/>
            <w:tcBorders>
              <w:top w:val="thickThinMediumGap" w:sz="24" w:space="0" w:color="auto"/>
              <w:bottom w:val="single" w:sz="4" w:space="0" w:color="auto"/>
              <w:tl2br w:val="single" w:sz="4" w:space="0" w:color="auto"/>
              <w:tr2bl w:val="single" w:sz="4" w:space="0" w:color="auto"/>
            </w:tcBorders>
            <w:vAlign w:val="center"/>
          </w:tcPr>
          <w:p w14:paraId="6A0DD66B" w14:textId="5DC487FE" w:rsidR="00B16A5D" w:rsidRPr="00BD4D2F" w:rsidRDefault="00B16A5D" w:rsidP="00D865B7">
            <w:pPr>
              <w:jc w:val="center"/>
              <w:rPr>
                <w:bCs/>
                <w:sz w:val="22"/>
                <w:szCs w:val="22"/>
              </w:rPr>
            </w:pPr>
          </w:p>
        </w:tc>
        <w:tc>
          <w:tcPr>
            <w:tcW w:w="1263" w:type="dxa"/>
            <w:tcBorders>
              <w:top w:val="thickThinMediumGap" w:sz="24" w:space="0" w:color="auto"/>
              <w:bottom w:val="single" w:sz="4" w:space="0" w:color="auto"/>
            </w:tcBorders>
            <w:vAlign w:val="center"/>
          </w:tcPr>
          <w:p w14:paraId="54312202" w14:textId="3A3F1719" w:rsidR="00B16A5D" w:rsidRPr="00BD4D2F" w:rsidRDefault="002D252C" w:rsidP="00B16A5D">
            <w:pPr>
              <w:jc w:val="center"/>
              <w:rPr>
                <w:bCs/>
                <w:sz w:val="22"/>
                <w:szCs w:val="22"/>
              </w:rPr>
            </w:pPr>
            <w:r>
              <w:rPr>
                <w:bCs/>
                <w:sz w:val="22"/>
                <w:szCs w:val="22"/>
              </w:rPr>
              <w:t>12</w:t>
            </w:r>
          </w:p>
        </w:tc>
        <w:tc>
          <w:tcPr>
            <w:tcW w:w="1617" w:type="dxa"/>
            <w:tcBorders>
              <w:top w:val="thickThinMediumGap" w:sz="24" w:space="0" w:color="auto"/>
              <w:bottom w:val="single" w:sz="4" w:space="0" w:color="auto"/>
            </w:tcBorders>
            <w:vAlign w:val="center"/>
          </w:tcPr>
          <w:p w14:paraId="117F3650" w14:textId="2B075ABF" w:rsidR="00B16A5D" w:rsidRDefault="00B16A5D" w:rsidP="00ED6290">
            <w:pPr>
              <w:jc w:val="both"/>
              <w:rPr>
                <w:bCs/>
                <w:sz w:val="22"/>
                <w:szCs w:val="22"/>
              </w:rPr>
            </w:pPr>
            <w:r w:rsidRPr="00BD4D2F">
              <w:rPr>
                <w:bCs/>
                <w:sz w:val="22"/>
                <w:szCs w:val="22"/>
              </w:rPr>
              <w:t>$</w:t>
            </w:r>
          </w:p>
          <w:p w14:paraId="2FE7BC36" w14:textId="05885DAA" w:rsidR="00B16A5D" w:rsidRPr="00D865B7" w:rsidRDefault="00B16A5D" w:rsidP="00ED6290">
            <w:pPr>
              <w:jc w:val="both"/>
              <w:rPr>
                <w:bCs/>
                <w:sz w:val="18"/>
                <w:szCs w:val="18"/>
              </w:rPr>
            </w:pPr>
          </w:p>
        </w:tc>
        <w:tc>
          <w:tcPr>
            <w:tcW w:w="1618" w:type="dxa"/>
            <w:tcBorders>
              <w:top w:val="thickThinMediumGap" w:sz="24" w:space="0" w:color="auto"/>
              <w:bottom w:val="single" w:sz="4" w:space="0" w:color="auto"/>
            </w:tcBorders>
            <w:vAlign w:val="center"/>
          </w:tcPr>
          <w:p w14:paraId="682C2853" w14:textId="0580CEAA" w:rsidR="00B16A5D" w:rsidRPr="00BD4D2F" w:rsidRDefault="00B16A5D" w:rsidP="00ED6290">
            <w:pPr>
              <w:jc w:val="both"/>
              <w:rPr>
                <w:bCs/>
                <w:sz w:val="22"/>
                <w:szCs w:val="22"/>
              </w:rPr>
            </w:pPr>
            <w:r w:rsidRPr="00BD4D2F">
              <w:rPr>
                <w:bCs/>
                <w:sz w:val="22"/>
                <w:szCs w:val="22"/>
              </w:rPr>
              <w:t>$</w:t>
            </w:r>
          </w:p>
        </w:tc>
      </w:tr>
      <w:tr w:rsidR="002D252C" w14:paraId="35600026" w14:textId="77777777" w:rsidTr="00EC7080">
        <w:tc>
          <w:tcPr>
            <w:tcW w:w="521" w:type="dxa"/>
            <w:vAlign w:val="bottom"/>
          </w:tcPr>
          <w:p w14:paraId="7DC7FEB4" w14:textId="38B218F2" w:rsidR="00B16A5D" w:rsidRDefault="00B16A5D" w:rsidP="00046EA3">
            <w:pPr>
              <w:jc w:val="center"/>
              <w:rPr>
                <w:b/>
                <w:sz w:val="22"/>
                <w:szCs w:val="22"/>
              </w:rPr>
            </w:pPr>
            <w:r>
              <w:rPr>
                <w:b/>
                <w:sz w:val="22"/>
                <w:szCs w:val="22"/>
              </w:rPr>
              <w:t>4.</w:t>
            </w:r>
          </w:p>
        </w:tc>
        <w:tc>
          <w:tcPr>
            <w:tcW w:w="1194" w:type="dxa"/>
            <w:vAlign w:val="center"/>
          </w:tcPr>
          <w:p w14:paraId="005763D8" w14:textId="441814BA" w:rsidR="00B16A5D" w:rsidRPr="00840285" w:rsidRDefault="00B16A5D" w:rsidP="00046EA3">
            <w:pPr>
              <w:jc w:val="center"/>
              <w:rPr>
                <w:b/>
                <w:sz w:val="22"/>
                <w:szCs w:val="22"/>
              </w:rPr>
            </w:pPr>
            <w:r>
              <w:rPr>
                <w:b/>
                <w:sz w:val="22"/>
                <w:szCs w:val="22"/>
              </w:rPr>
              <w:t>1</w:t>
            </w:r>
          </w:p>
        </w:tc>
        <w:tc>
          <w:tcPr>
            <w:tcW w:w="3040" w:type="dxa"/>
            <w:vAlign w:val="center"/>
          </w:tcPr>
          <w:p w14:paraId="73AA8991" w14:textId="4A97E9B4" w:rsidR="00B16A5D" w:rsidRPr="00BD4D2F" w:rsidRDefault="00B16A5D" w:rsidP="00ED6290">
            <w:pPr>
              <w:jc w:val="both"/>
              <w:rPr>
                <w:bCs/>
                <w:sz w:val="22"/>
                <w:szCs w:val="22"/>
              </w:rPr>
            </w:pPr>
            <w:r w:rsidRPr="003833C4">
              <w:rPr>
                <w:b/>
                <w:sz w:val="22"/>
                <w:szCs w:val="22"/>
              </w:rPr>
              <w:t>Rental</w:t>
            </w:r>
            <w:r>
              <w:rPr>
                <w:bCs/>
                <w:sz w:val="22"/>
                <w:szCs w:val="22"/>
              </w:rPr>
              <w:t xml:space="preserve"> – 30 cubic yard open top container </w:t>
            </w:r>
            <w:r w:rsidRPr="005557BF">
              <w:rPr>
                <w:b/>
                <w:i/>
                <w:iCs/>
                <w:sz w:val="22"/>
                <w:szCs w:val="22"/>
              </w:rPr>
              <w:t>– Farm Shop</w:t>
            </w:r>
          </w:p>
        </w:tc>
        <w:tc>
          <w:tcPr>
            <w:tcW w:w="1537" w:type="dxa"/>
            <w:tcBorders>
              <w:tl2br w:val="single" w:sz="4" w:space="0" w:color="auto"/>
              <w:tr2bl w:val="single" w:sz="4" w:space="0" w:color="auto"/>
            </w:tcBorders>
            <w:vAlign w:val="center"/>
          </w:tcPr>
          <w:p w14:paraId="706C7DB4" w14:textId="6C8A367C" w:rsidR="00B16A5D" w:rsidRPr="00BD4D2F" w:rsidRDefault="00B16A5D" w:rsidP="002D252C">
            <w:pPr>
              <w:jc w:val="center"/>
              <w:rPr>
                <w:bCs/>
                <w:sz w:val="22"/>
                <w:szCs w:val="22"/>
              </w:rPr>
            </w:pPr>
          </w:p>
        </w:tc>
        <w:tc>
          <w:tcPr>
            <w:tcW w:w="1263" w:type="dxa"/>
            <w:tcBorders>
              <w:bottom w:val="single" w:sz="4" w:space="0" w:color="auto"/>
            </w:tcBorders>
            <w:vAlign w:val="center"/>
          </w:tcPr>
          <w:p w14:paraId="23CA6EDD" w14:textId="2E898545" w:rsidR="00B16A5D" w:rsidRPr="00BD4D2F" w:rsidRDefault="002D252C" w:rsidP="00B16A5D">
            <w:pPr>
              <w:jc w:val="center"/>
              <w:rPr>
                <w:bCs/>
                <w:sz w:val="22"/>
                <w:szCs w:val="22"/>
              </w:rPr>
            </w:pPr>
            <w:r>
              <w:rPr>
                <w:bCs/>
                <w:sz w:val="22"/>
                <w:szCs w:val="22"/>
              </w:rPr>
              <w:t>12</w:t>
            </w:r>
          </w:p>
        </w:tc>
        <w:tc>
          <w:tcPr>
            <w:tcW w:w="1617" w:type="dxa"/>
            <w:vAlign w:val="center"/>
          </w:tcPr>
          <w:p w14:paraId="00429F25" w14:textId="7BF291A5" w:rsidR="00B16A5D" w:rsidRDefault="00B16A5D" w:rsidP="00ED6290">
            <w:pPr>
              <w:jc w:val="both"/>
              <w:rPr>
                <w:bCs/>
                <w:sz w:val="22"/>
                <w:szCs w:val="22"/>
              </w:rPr>
            </w:pPr>
            <w:r w:rsidRPr="00BD4D2F">
              <w:rPr>
                <w:bCs/>
                <w:sz w:val="22"/>
                <w:szCs w:val="22"/>
              </w:rPr>
              <w:t>$</w:t>
            </w:r>
          </w:p>
          <w:p w14:paraId="0D1F5BB4" w14:textId="5B7DF1BD" w:rsidR="00B16A5D" w:rsidRPr="00BD4D2F" w:rsidRDefault="00B16A5D" w:rsidP="00ED6290">
            <w:pPr>
              <w:jc w:val="both"/>
              <w:rPr>
                <w:bCs/>
                <w:sz w:val="22"/>
                <w:szCs w:val="22"/>
              </w:rPr>
            </w:pPr>
          </w:p>
        </w:tc>
        <w:tc>
          <w:tcPr>
            <w:tcW w:w="1618" w:type="dxa"/>
            <w:vAlign w:val="center"/>
          </w:tcPr>
          <w:p w14:paraId="0D9E0AA3" w14:textId="77777777" w:rsidR="00B16A5D" w:rsidRDefault="00B16A5D" w:rsidP="00ED6290">
            <w:pPr>
              <w:jc w:val="both"/>
              <w:rPr>
                <w:bCs/>
                <w:sz w:val="22"/>
                <w:szCs w:val="22"/>
              </w:rPr>
            </w:pPr>
            <w:r w:rsidRPr="00BD4D2F">
              <w:rPr>
                <w:bCs/>
                <w:sz w:val="22"/>
                <w:szCs w:val="22"/>
              </w:rPr>
              <w:t>$</w:t>
            </w:r>
          </w:p>
          <w:p w14:paraId="070DBEDE" w14:textId="3DC03325" w:rsidR="00B16A5D" w:rsidRPr="00BD4D2F" w:rsidRDefault="00B16A5D" w:rsidP="00ED6290">
            <w:pPr>
              <w:jc w:val="both"/>
              <w:rPr>
                <w:bCs/>
                <w:sz w:val="22"/>
                <w:szCs w:val="22"/>
              </w:rPr>
            </w:pPr>
          </w:p>
        </w:tc>
      </w:tr>
      <w:tr w:rsidR="002D252C" w14:paraId="4F529DAC" w14:textId="77777777" w:rsidTr="00EC7080">
        <w:tc>
          <w:tcPr>
            <w:tcW w:w="521" w:type="dxa"/>
            <w:tcBorders>
              <w:bottom w:val="thickThinMediumGap" w:sz="24" w:space="0" w:color="auto"/>
            </w:tcBorders>
            <w:vAlign w:val="bottom"/>
          </w:tcPr>
          <w:p w14:paraId="1A49255F" w14:textId="2CE4E9E9" w:rsidR="00B16A5D" w:rsidRPr="00840285" w:rsidRDefault="00B16A5D" w:rsidP="00506EC9">
            <w:pPr>
              <w:jc w:val="center"/>
              <w:rPr>
                <w:b/>
                <w:sz w:val="22"/>
                <w:szCs w:val="22"/>
              </w:rPr>
            </w:pPr>
            <w:r>
              <w:rPr>
                <w:b/>
                <w:sz w:val="22"/>
                <w:szCs w:val="22"/>
              </w:rPr>
              <w:t>5.</w:t>
            </w:r>
          </w:p>
        </w:tc>
        <w:tc>
          <w:tcPr>
            <w:tcW w:w="1194" w:type="dxa"/>
            <w:tcBorders>
              <w:bottom w:val="thickThinMediumGap" w:sz="24" w:space="0" w:color="auto"/>
            </w:tcBorders>
            <w:vAlign w:val="center"/>
          </w:tcPr>
          <w:p w14:paraId="6829CE35" w14:textId="7C83389F" w:rsidR="00B16A5D" w:rsidRPr="00840285" w:rsidRDefault="00B16A5D" w:rsidP="00ED6290">
            <w:pPr>
              <w:jc w:val="both"/>
              <w:rPr>
                <w:b/>
                <w:sz w:val="22"/>
                <w:szCs w:val="22"/>
              </w:rPr>
            </w:pPr>
          </w:p>
        </w:tc>
        <w:tc>
          <w:tcPr>
            <w:tcW w:w="3040" w:type="dxa"/>
            <w:tcBorders>
              <w:bottom w:val="thickThinMediumGap" w:sz="24" w:space="0" w:color="auto"/>
            </w:tcBorders>
            <w:vAlign w:val="center"/>
          </w:tcPr>
          <w:p w14:paraId="26D8C4E9" w14:textId="0A22D63A" w:rsidR="00B16A5D" w:rsidRDefault="00B16A5D" w:rsidP="00ED6290">
            <w:pPr>
              <w:jc w:val="both"/>
              <w:rPr>
                <w:bCs/>
                <w:sz w:val="22"/>
                <w:szCs w:val="22"/>
              </w:rPr>
            </w:pPr>
            <w:r w:rsidRPr="003833C4">
              <w:rPr>
                <w:b/>
                <w:sz w:val="22"/>
                <w:szCs w:val="22"/>
              </w:rPr>
              <w:t>Pickup</w:t>
            </w:r>
            <w:r>
              <w:rPr>
                <w:bCs/>
                <w:sz w:val="22"/>
                <w:szCs w:val="22"/>
              </w:rPr>
              <w:t xml:space="preserve"> – Refuse removal and disposal of (2) 30 cubic yard open top containers - to be picked up once per month,</w:t>
            </w:r>
          </w:p>
        </w:tc>
        <w:tc>
          <w:tcPr>
            <w:tcW w:w="1537" w:type="dxa"/>
            <w:tcBorders>
              <w:bottom w:val="thickThinMediumGap" w:sz="24" w:space="0" w:color="auto"/>
            </w:tcBorders>
            <w:vAlign w:val="center"/>
          </w:tcPr>
          <w:p w14:paraId="26C0DFB2" w14:textId="35695AF6" w:rsidR="00B16A5D" w:rsidRDefault="00A02E1B" w:rsidP="00D865B7">
            <w:pPr>
              <w:jc w:val="center"/>
              <w:rPr>
                <w:bCs/>
                <w:sz w:val="22"/>
                <w:szCs w:val="22"/>
              </w:rPr>
            </w:pPr>
            <w:r>
              <w:rPr>
                <w:bCs/>
                <w:sz w:val="22"/>
                <w:szCs w:val="22"/>
              </w:rPr>
              <w:t>24</w:t>
            </w:r>
          </w:p>
          <w:p w14:paraId="15496133" w14:textId="77777777" w:rsidR="00A02E1B" w:rsidRDefault="00A02E1B" w:rsidP="00D865B7">
            <w:pPr>
              <w:jc w:val="center"/>
              <w:rPr>
                <w:bCs/>
                <w:sz w:val="22"/>
                <w:szCs w:val="22"/>
              </w:rPr>
            </w:pPr>
          </w:p>
          <w:p w14:paraId="6506E992" w14:textId="32DE495F" w:rsidR="008B676A" w:rsidRPr="00A02E1B" w:rsidRDefault="008B676A" w:rsidP="00D865B7">
            <w:pPr>
              <w:jc w:val="center"/>
              <w:rPr>
                <w:bCs/>
              </w:rPr>
            </w:pPr>
          </w:p>
        </w:tc>
        <w:tc>
          <w:tcPr>
            <w:tcW w:w="1263" w:type="dxa"/>
            <w:tcBorders>
              <w:bottom w:val="thickThinMediumGap" w:sz="24" w:space="0" w:color="auto"/>
              <w:tl2br w:val="nil"/>
              <w:tr2bl w:val="nil"/>
            </w:tcBorders>
            <w:vAlign w:val="center"/>
          </w:tcPr>
          <w:p w14:paraId="69DB3467" w14:textId="569BADA2" w:rsidR="00B16A5D" w:rsidRPr="00A02E1B" w:rsidRDefault="00B16A5D" w:rsidP="0034791F">
            <w:pPr>
              <w:rPr>
                <w:bCs/>
                <w:sz w:val="22"/>
                <w:szCs w:val="22"/>
              </w:rPr>
            </w:pPr>
          </w:p>
        </w:tc>
        <w:tc>
          <w:tcPr>
            <w:tcW w:w="1617" w:type="dxa"/>
            <w:tcBorders>
              <w:bottom w:val="thickThinMediumGap" w:sz="24" w:space="0" w:color="auto"/>
            </w:tcBorders>
            <w:vAlign w:val="center"/>
          </w:tcPr>
          <w:p w14:paraId="110CF029" w14:textId="280BDAF2" w:rsidR="00B16A5D" w:rsidRDefault="00B16A5D" w:rsidP="003833C4">
            <w:pPr>
              <w:jc w:val="center"/>
              <w:rPr>
                <w:bCs/>
                <w:sz w:val="18"/>
                <w:szCs w:val="18"/>
              </w:rPr>
            </w:pPr>
          </w:p>
          <w:p w14:paraId="3CB81D8E" w14:textId="628F694C" w:rsidR="00B16A5D" w:rsidRPr="003833C4" w:rsidRDefault="00B16A5D" w:rsidP="003833C4">
            <w:pPr>
              <w:rPr>
                <w:bCs/>
                <w:sz w:val="22"/>
                <w:szCs w:val="22"/>
              </w:rPr>
            </w:pPr>
            <w:r w:rsidRPr="003833C4">
              <w:rPr>
                <w:bCs/>
                <w:sz w:val="22"/>
                <w:szCs w:val="22"/>
              </w:rPr>
              <w:t>$</w:t>
            </w:r>
          </w:p>
          <w:p w14:paraId="4504C1E6" w14:textId="77777777" w:rsidR="00B16A5D" w:rsidRDefault="00B16A5D" w:rsidP="003833C4">
            <w:pPr>
              <w:jc w:val="center"/>
              <w:rPr>
                <w:bCs/>
                <w:sz w:val="18"/>
                <w:szCs w:val="18"/>
              </w:rPr>
            </w:pPr>
          </w:p>
          <w:p w14:paraId="553B7874" w14:textId="14EF881F" w:rsidR="00B16A5D" w:rsidRPr="00BD4D2F" w:rsidRDefault="00B16A5D" w:rsidP="003833C4">
            <w:pPr>
              <w:jc w:val="center"/>
              <w:rPr>
                <w:bCs/>
                <w:sz w:val="22"/>
                <w:szCs w:val="22"/>
              </w:rPr>
            </w:pPr>
            <w:r w:rsidRPr="00D865B7">
              <w:rPr>
                <w:bCs/>
                <w:sz w:val="18"/>
                <w:szCs w:val="18"/>
              </w:rPr>
              <w:t xml:space="preserve">Price per </w:t>
            </w:r>
            <w:r w:rsidR="008B676A">
              <w:rPr>
                <w:bCs/>
                <w:sz w:val="18"/>
                <w:szCs w:val="18"/>
              </w:rPr>
              <w:t>haul</w:t>
            </w:r>
          </w:p>
        </w:tc>
        <w:tc>
          <w:tcPr>
            <w:tcW w:w="1618" w:type="dxa"/>
            <w:tcBorders>
              <w:bottom w:val="thickThinMediumGap" w:sz="24" w:space="0" w:color="auto"/>
            </w:tcBorders>
            <w:vAlign w:val="center"/>
          </w:tcPr>
          <w:p w14:paraId="6588E1FD" w14:textId="0FAE1412" w:rsidR="00B16A5D" w:rsidRPr="00BD4D2F" w:rsidRDefault="00B16A5D" w:rsidP="00ED6290">
            <w:pPr>
              <w:jc w:val="both"/>
              <w:rPr>
                <w:bCs/>
                <w:sz w:val="22"/>
                <w:szCs w:val="22"/>
              </w:rPr>
            </w:pPr>
            <w:r>
              <w:rPr>
                <w:bCs/>
                <w:sz w:val="22"/>
                <w:szCs w:val="22"/>
              </w:rPr>
              <w:t>$</w:t>
            </w:r>
          </w:p>
        </w:tc>
      </w:tr>
      <w:tr w:rsidR="002D252C" w14:paraId="609EEC55" w14:textId="77777777" w:rsidTr="00EC7080">
        <w:tc>
          <w:tcPr>
            <w:tcW w:w="521" w:type="dxa"/>
            <w:tcBorders>
              <w:top w:val="thickThinMediumGap" w:sz="24" w:space="0" w:color="auto"/>
            </w:tcBorders>
            <w:vAlign w:val="bottom"/>
          </w:tcPr>
          <w:p w14:paraId="16BF78C2" w14:textId="24DF3EEF" w:rsidR="00B16A5D" w:rsidRDefault="00B16A5D" w:rsidP="00E254BF">
            <w:pPr>
              <w:jc w:val="center"/>
              <w:rPr>
                <w:b/>
                <w:sz w:val="22"/>
                <w:szCs w:val="22"/>
              </w:rPr>
            </w:pPr>
            <w:r>
              <w:rPr>
                <w:b/>
                <w:sz w:val="22"/>
                <w:szCs w:val="22"/>
              </w:rPr>
              <w:t>6.</w:t>
            </w:r>
          </w:p>
        </w:tc>
        <w:tc>
          <w:tcPr>
            <w:tcW w:w="1194" w:type="dxa"/>
            <w:tcBorders>
              <w:top w:val="thickThinMediumGap" w:sz="24" w:space="0" w:color="auto"/>
            </w:tcBorders>
            <w:vAlign w:val="center"/>
          </w:tcPr>
          <w:p w14:paraId="471A4012" w14:textId="13A32DDB" w:rsidR="00B16A5D" w:rsidRPr="00840285" w:rsidRDefault="00B16A5D" w:rsidP="00E254BF">
            <w:pPr>
              <w:jc w:val="center"/>
              <w:rPr>
                <w:b/>
                <w:sz w:val="22"/>
                <w:szCs w:val="22"/>
              </w:rPr>
            </w:pPr>
            <w:r>
              <w:rPr>
                <w:b/>
                <w:sz w:val="22"/>
                <w:szCs w:val="22"/>
              </w:rPr>
              <w:t>1</w:t>
            </w:r>
          </w:p>
        </w:tc>
        <w:tc>
          <w:tcPr>
            <w:tcW w:w="3040" w:type="dxa"/>
            <w:tcBorders>
              <w:top w:val="thickThinMediumGap" w:sz="24" w:space="0" w:color="auto"/>
            </w:tcBorders>
            <w:vAlign w:val="center"/>
          </w:tcPr>
          <w:p w14:paraId="5518D66B" w14:textId="7A9F4145" w:rsidR="00B16A5D" w:rsidRPr="00CA69CF" w:rsidRDefault="00B16A5D" w:rsidP="00ED6290">
            <w:pPr>
              <w:jc w:val="both"/>
              <w:rPr>
                <w:bCs/>
                <w:sz w:val="22"/>
                <w:szCs w:val="22"/>
              </w:rPr>
            </w:pPr>
            <w:r w:rsidRPr="003833C4">
              <w:rPr>
                <w:b/>
                <w:sz w:val="22"/>
                <w:szCs w:val="22"/>
              </w:rPr>
              <w:t xml:space="preserve">Rental </w:t>
            </w:r>
            <w:r>
              <w:rPr>
                <w:bCs/>
                <w:sz w:val="22"/>
                <w:szCs w:val="22"/>
              </w:rPr>
              <w:t xml:space="preserve">– 8 cubic yard open top container - </w:t>
            </w:r>
            <w:r w:rsidRPr="00F3268B">
              <w:rPr>
                <w:b/>
                <w:i/>
                <w:iCs/>
                <w:sz w:val="22"/>
                <w:szCs w:val="22"/>
              </w:rPr>
              <w:t>DFCC Warehouse</w:t>
            </w:r>
          </w:p>
        </w:tc>
        <w:tc>
          <w:tcPr>
            <w:tcW w:w="1537" w:type="dxa"/>
            <w:tcBorders>
              <w:top w:val="thickThinMediumGap" w:sz="24" w:space="0" w:color="auto"/>
              <w:bottom w:val="single" w:sz="4" w:space="0" w:color="auto"/>
              <w:tl2br w:val="single" w:sz="4" w:space="0" w:color="auto"/>
              <w:tr2bl w:val="single" w:sz="4" w:space="0" w:color="auto"/>
            </w:tcBorders>
            <w:vAlign w:val="center"/>
          </w:tcPr>
          <w:p w14:paraId="34E6A595" w14:textId="200B5EF5" w:rsidR="00B16A5D" w:rsidRPr="00BD4D2F" w:rsidRDefault="00B16A5D" w:rsidP="00D865B7">
            <w:pPr>
              <w:jc w:val="center"/>
              <w:rPr>
                <w:bCs/>
                <w:sz w:val="22"/>
                <w:szCs w:val="22"/>
              </w:rPr>
            </w:pPr>
          </w:p>
        </w:tc>
        <w:tc>
          <w:tcPr>
            <w:tcW w:w="1263" w:type="dxa"/>
            <w:tcBorders>
              <w:top w:val="thickThinMediumGap" w:sz="24" w:space="0" w:color="auto"/>
            </w:tcBorders>
            <w:vAlign w:val="center"/>
          </w:tcPr>
          <w:p w14:paraId="6881AE51" w14:textId="46D49E64" w:rsidR="00B16A5D" w:rsidRDefault="00EC7080" w:rsidP="00B16A5D">
            <w:pPr>
              <w:jc w:val="center"/>
              <w:rPr>
                <w:bCs/>
                <w:sz w:val="22"/>
                <w:szCs w:val="22"/>
              </w:rPr>
            </w:pPr>
            <w:r>
              <w:rPr>
                <w:bCs/>
                <w:sz w:val="22"/>
                <w:szCs w:val="22"/>
              </w:rPr>
              <w:t>12</w:t>
            </w:r>
          </w:p>
        </w:tc>
        <w:tc>
          <w:tcPr>
            <w:tcW w:w="1617" w:type="dxa"/>
            <w:tcBorders>
              <w:top w:val="thickThinMediumGap" w:sz="24" w:space="0" w:color="auto"/>
            </w:tcBorders>
            <w:vAlign w:val="center"/>
          </w:tcPr>
          <w:p w14:paraId="233E7B3F" w14:textId="19763FFE" w:rsidR="00B16A5D" w:rsidRDefault="00B16A5D" w:rsidP="00ED6290">
            <w:pPr>
              <w:jc w:val="both"/>
              <w:rPr>
                <w:bCs/>
                <w:sz w:val="22"/>
                <w:szCs w:val="22"/>
              </w:rPr>
            </w:pPr>
            <w:r>
              <w:rPr>
                <w:bCs/>
                <w:sz w:val="22"/>
                <w:szCs w:val="22"/>
              </w:rPr>
              <w:t>$</w:t>
            </w:r>
          </w:p>
          <w:p w14:paraId="0F6B0F63" w14:textId="4445D57E" w:rsidR="00B16A5D" w:rsidRPr="00BD4D2F" w:rsidRDefault="00B16A5D" w:rsidP="00ED6290">
            <w:pPr>
              <w:jc w:val="both"/>
              <w:rPr>
                <w:bCs/>
                <w:sz w:val="22"/>
                <w:szCs w:val="22"/>
              </w:rPr>
            </w:pPr>
          </w:p>
        </w:tc>
        <w:tc>
          <w:tcPr>
            <w:tcW w:w="1618" w:type="dxa"/>
            <w:tcBorders>
              <w:top w:val="thickThinMediumGap" w:sz="24" w:space="0" w:color="auto"/>
            </w:tcBorders>
            <w:vAlign w:val="center"/>
          </w:tcPr>
          <w:p w14:paraId="1939FCAB" w14:textId="2444BDF3" w:rsidR="00B16A5D" w:rsidRPr="00BD4D2F" w:rsidRDefault="00B16A5D" w:rsidP="00ED6290">
            <w:pPr>
              <w:jc w:val="both"/>
              <w:rPr>
                <w:bCs/>
                <w:sz w:val="22"/>
                <w:szCs w:val="22"/>
              </w:rPr>
            </w:pPr>
            <w:r>
              <w:rPr>
                <w:bCs/>
                <w:sz w:val="22"/>
                <w:szCs w:val="22"/>
              </w:rPr>
              <w:t>$</w:t>
            </w:r>
          </w:p>
        </w:tc>
      </w:tr>
      <w:tr w:rsidR="002D252C" w14:paraId="4EC30972" w14:textId="77777777" w:rsidTr="00EC7080">
        <w:tc>
          <w:tcPr>
            <w:tcW w:w="521" w:type="dxa"/>
            <w:vAlign w:val="bottom"/>
          </w:tcPr>
          <w:p w14:paraId="165E29D6" w14:textId="38661ABA" w:rsidR="00B16A5D" w:rsidRDefault="00B16A5D" w:rsidP="00E254BF">
            <w:pPr>
              <w:jc w:val="center"/>
              <w:rPr>
                <w:b/>
                <w:sz w:val="22"/>
                <w:szCs w:val="22"/>
              </w:rPr>
            </w:pPr>
            <w:r>
              <w:rPr>
                <w:b/>
                <w:sz w:val="22"/>
                <w:szCs w:val="22"/>
              </w:rPr>
              <w:t>7.</w:t>
            </w:r>
          </w:p>
        </w:tc>
        <w:tc>
          <w:tcPr>
            <w:tcW w:w="1194" w:type="dxa"/>
            <w:vAlign w:val="center"/>
          </w:tcPr>
          <w:p w14:paraId="21CD3D42" w14:textId="673C6478" w:rsidR="00B16A5D" w:rsidRDefault="00B16A5D" w:rsidP="00E254BF">
            <w:pPr>
              <w:jc w:val="center"/>
              <w:rPr>
                <w:b/>
                <w:sz w:val="22"/>
                <w:szCs w:val="22"/>
              </w:rPr>
            </w:pPr>
            <w:r>
              <w:rPr>
                <w:b/>
                <w:sz w:val="22"/>
                <w:szCs w:val="22"/>
              </w:rPr>
              <w:t>1</w:t>
            </w:r>
          </w:p>
        </w:tc>
        <w:tc>
          <w:tcPr>
            <w:tcW w:w="3040" w:type="dxa"/>
            <w:vAlign w:val="center"/>
          </w:tcPr>
          <w:p w14:paraId="59B3C625" w14:textId="5AB8B25B" w:rsidR="00B16A5D" w:rsidRPr="00CA69CF" w:rsidRDefault="00B16A5D" w:rsidP="00ED6290">
            <w:pPr>
              <w:jc w:val="both"/>
              <w:rPr>
                <w:bCs/>
                <w:sz w:val="22"/>
                <w:szCs w:val="22"/>
              </w:rPr>
            </w:pPr>
            <w:r w:rsidRPr="003833C4">
              <w:rPr>
                <w:b/>
                <w:sz w:val="22"/>
                <w:szCs w:val="22"/>
              </w:rPr>
              <w:t>Rental</w:t>
            </w:r>
            <w:r>
              <w:rPr>
                <w:bCs/>
                <w:sz w:val="22"/>
                <w:szCs w:val="22"/>
              </w:rPr>
              <w:t xml:space="preserve"> – 8 cubic yard open top container - </w:t>
            </w:r>
            <w:r w:rsidRPr="00F3268B">
              <w:rPr>
                <w:b/>
                <w:i/>
                <w:iCs/>
                <w:sz w:val="22"/>
                <w:szCs w:val="22"/>
              </w:rPr>
              <w:t>DMWC 1</w:t>
            </w:r>
          </w:p>
        </w:tc>
        <w:tc>
          <w:tcPr>
            <w:tcW w:w="1537" w:type="dxa"/>
            <w:tcBorders>
              <w:bottom w:val="single" w:sz="4" w:space="0" w:color="auto"/>
              <w:tl2br w:val="single" w:sz="4" w:space="0" w:color="auto"/>
              <w:tr2bl w:val="single" w:sz="4" w:space="0" w:color="auto"/>
            </w:tcBorders>
            <w:vAlign w:val="center"/>
          </w:tcPr>
          <w:p w14:paraId="60C569FB" w14:textId="1C52FF18" w:rsidR="00B16A5D" w:rsidRPr="00BD4D2F" w:rsidRDefault="00B16A5D" w:rsidP="00D865B7">
            <w:pPr>
              <w:jc w:val="center"/>
              <w:rPr>
                <w:bCs/>
                <w:sz w:val="22"/>
                <w:szCs w:val="22"/>
              </w:rPr>
            </w:pPr>
          </w:p>
        </w:tc>
        <w:tc>
          <w:tcPr>
            <w:tcW w:w="1263" w:type="dxa"/>
            <w:vAlign w:val="center"/>
          </w:tcPr>
          <w:p w14:paraId="46C40095" w14:textId="0D3C72CA" w:rsidR="00B16A5D" w:rsidRDefault="00EC7080" w:rsidP="00B16A5D">
            <w:pPr>
              <w:jc w:val="center"/>
              <w:rPr>
                <w:bCs/>
                <w:sz w:val="22"/>
                <w:szCs w:val="22"/>
              </w:rPr>
            </w:pPr>
            <w:r>
              <w:rPr>
                <w:bCs/>
                <w:sz w:val="22"/>
                <w:szCs w:val="22"/>
              </w:rPr>
              <w:t>12</w:t>
            </w:r>
          </w:p>
        </w:tc>
        <w:tc>
          <w:tcPr>
            <w:tcW w:w="1617" w:type="dxa"/>
            <w:vAlign w:val="center"/>
          </w:tcPr>
          <w:p w14:paraId="05CFB7DE" w14:textId="5209385C" w:rsidR="00B16A5D" w:rsidRDefault="00B16A5D" w:rsidP="00ED6290">
            <w:pPr>
              <w:jc w:val="both"/>
              <w:rPr>
                <w:bCs/>
                <w:sz w:val="22"/>
                <w:szCs w:val="22"/>
              </w:rPr>
            </w:pPr>
            <w:r>
              <w:rPr>
                <w:bCs/>
                <w:sz w:val="22"/>
                <w:szCs w:val="22"/>
              </w:rPr>
              <w:t>$</w:t>
            </w:r>
          </w:p>
          <w:p w14:paraId="107FBBA5" w14:textId="461C2082" w:rsidR="00B16A5D" w:rsidRPr="00BD4D2F" w:rsidRDefault="00B16A5D" w:rsidP="00ED6290">
            <w:pPr>
              <w:jc w:val="both"/>
              <w:rPr>
                <w:bCs/>
                <w:sz w:val="22"/>
                <w:szCs w:val="22"/>
              </w:rPr>
            </w:pPr>
          </w:p>
        </w:tc>
        <w:tc>
          <w:tcPr>
            <w:tcW w:w="1618" w:type="dxa"/>
            <w:vAlign w:val="center"/>
          </w:tcPr>
          <w:p w14:paraId="0F4E6D48" w14:textId="6EEF03B0" w:rsidR="00B16A5D" w:rsidRPr="00BD4D2F" w:rsidRDefault="00B16A5D" w:rsidP="00ED6290">
            <w:pPr>
              <w:jc w:val="both"/>
              <w:rPr>
                <w:bCs/>
                <w:sz w:val="22"/>
                <w:szCs w:val="22"/>
              </w:rPr>
            </w:pPr>
            <w:r>
              <w:rPr>
                <w:bCs/>
                <w:sz w:val="22"/>
                <w:szCs w:val="22"/>
              </w:rPr>
              <w:t>$</w:t>
            </w:r>
          </w:p>
        </w:tc>
      </w:tr>
      <w:tr w:rsidR="002D252C" w14:paraId="2E927BA6" w14:textId="77777777" w:rsidTr="0034791F">
        <w:tc>
          <w:tcPr>
            <w:tcW w:w="521" w:type="dxa"/>
            <w:vAlign w:val="bottom"/>
          </w:tcPr>
          <w:p w14:paraId="1B666DA1" w14:textId="0F005BE2" w:rsidR="00B16A5D" w:rsidRDefault="00B16A5D" w:rsidP="00E254BF">
            <w:pPr>
              <w:jc w:val="center"/>
              <w:rPr>
                <w:b/>
                <w:sz w:val="22"/>
                <w:szCs w:val="22"/>
              </w:rPr>
            </w:pPr>
            <w:r>
              <w:rPr>
                <w:b/>
                <w:sz w:val="22"/>
                <w:szCs w:val="22"/>
              </w:rPr>
              <w:t>8.</w:t>
            </w:r>
          </w:p>
        </w:tc>
        <w:tc>
          <w:tcPr>
            <w:tcW w:w="1194" w:type="dxa"/>
            <w:shd w:val="clear" w:color="auto" w:fill="FFFF00"/>
            <w:vAlign w:val="center"/>
          </w:tcPr>
          <w:p w14:paraId="4388876A" w14:textId="4A9BE2E2" w:rsidR="00B16A5D" w:rsidRDefault="00B16A5D" w:rsidP="00E254BF">
            <w:pPr>
              <w:jc w:val="center"/>
              <w:rPr>
                <w:b/>
                <w:sz w:val="22"/>
                <w:szCs w:val="22"/>
              </w:rPr>
            </w:pPr>
            <w:r w:rsidRPr="0034791F">
              <w:rPr>
                <w:b/>
                <w:sz w:val="22"/>
                <w:szCs w:val="22"/>
              </w:rPr>
              <w:t>2</w:t>
            </w:r>
          </w:p>
        </w:tc>
        <w:tc>
          <w:tcPr>
            <w:tcW w:w="3040" w:type="dxa"/>
            <w:vAlign w:val="center"/>
          </w:tcPr>
          <w:p w14:paraId="67BFC3C0" w14:textId="33EB08AD" w:rsidR="00B16A5D" w:rsidRPr="00CA69CF" w:rsidRDefault="00B16A5D" w:rsidP="00E254BF">
            <w:pPr>
              <w:jc w:val="both"/>
              <w:rPr>
                <w:bCs/>
                <w:sz w:val="22"/>
                <w:szCs w:val="22"/>
              </w:rPr>
            </w:pPr>
            <w:r w:rsidRPr="003833C4">
              <w:rPr>
                <w:b/>
                <w:sz w:val="22"/>
                <w:szCs w:val="22"/>
              </w:rPr>
              <w:t>Rental</w:t>
            </w:r>
            <w:r>
              <w:rPr>
                <w:bCs/>
                <w:sz w:val="22"/>
                <w:szCs w:val="22"/>
              </w:rPr>
              <w:t xml:space="preserve"> – 8 cubic yard open top container - </w:t>
            </w:r>
            <w:r w:rsidRPr="00F3268B">
              <w:rPr>
                <w:b/>
                <w:i/>
                <w:iCs/>
                <w:sz w:val="22"/>
                <w:szCs w:val="22"/>
              </w:rPr>
              <w:t>DMWC 2</w:t>
            </w:r>
          </w:p>
        </w:tc>
        <w:tc>
          <w:tcPr>
            <w:tcW w:w="1537" w:type="dxa"/>
            <w:tcBorders>
              <w:bottom w:val="single" w:sz="4" w:space="0" w:color="auto"/>
              <w:tl2br w:val="single" w:sz="4" w:space="0" w:color="auto"/>
              <w:tr2bl w:val="single" w:sz="4" w:space="0" w:color="auto"/>
            </w:tcBorders>
            <w:vAlign w:val="center"/>
          </w:tcPr>
          <w:p w14:paraId="42C57936" w14:textId="5D95EA70" w:rsidR="00B16A5D" w:rsidRPr="00BD4D2F" w:rsidRDefault="00B16A5D" w:rsidP="00D865B7">
            <w:pPr>
              <w:jc w:val="center"/>
              <w:rPr>
                <w:bCs/>
                <w:sz w:val="22"/>
                <w:szCs w:val="22"/>
              </w:rPr>
            </w:pPr>
          </w:p>
        </w:tc>
        <w:tc>
          <w:tcPr>
            <w:tcW w:w="1263" w:type="dxa"/>
            <w:vAlign w:val="center"/>
          </w:tcPr>
          <w:p w14:paraId="71B9A9B7" w14:textId="6C958AF7" w:rsidR="00B16A5D" w:rsidRDefault="00EC7080" w:rsidP="00B16A5D">
            <w:pPr>
              <w:jc w:val="center"/>
              <w:rPr>
                <w:bCs/>
                <w:sz w:val="22"/>
                <w:szCs w:val="22"/>
              </w:rPr>
            </w:pPr>
            <w:r>
              <w:rPr>
                <w:bCs/>
                <w:sz w:val="22"/>
                <w:szCs w:val="22"/>
              </w:rPr>
              <w:t>12</w:t>
            </w:r>
          </w:p>
        </w:tc>
        <w:tc>
          <w:tcPr>
            <w:tcW w:w="1617" w:type="dxa"/>
            <w:vAlign w:val="center"/>
          </w:tcPr>
          <w:p w14:paraId="0C9F39CA" w14:textId="685721D4" w:rsidR="00B16A5D" w:rsidRDefault="00B16A5D" w:rsidP="00E254BF">
            <w:pPr>
              <w:jc w:val="both"/>
              <w:rPr>
                <w:bCs/>
                <w:sz w:val="22"/>
                <w:szCs w:val="22"/>
              </w:rPr>
            </w:pPr>
            <w:r>
              <w:rPr>
                <w:bCs/>
                <w:sz w:val="22"/>
                <w:szCs w:val="22"/>
              </w:rPr>
              <w:t>$</w:t>
            </w:r>
          </w:p>
          <w:p w14:paraId="2CC7EC01" w14:textId="4017FDFB" w:rsidR="00B16A5D" w:rsidRPr="00BD4D2F" w:rsidRDefault="00B16A5D" w:rsidP="00E254BF">
            <w:pPr>
              <w:jc w:val="both"/>
              <w:rPr>
                <w:bCs/>
                <w:sz w:val="22"/>
                <w:szCs w:val="22"/>
              </w:rPr>
            </w:pPr>
          </w:p>
        </w:tc>
        <w:tc>
          <w:tcPr>
            <w:tcW w:w="1618" w:type="dxa"/>
            <w:vAlign w:val="center"/>
          </w:tcPr>
          <w:p w14:paraId="0CB59E9C" w14:textId="626D5FFC" w:rsidR="00B16A5D" w:rsidRPr="00BD4D2F" w:rsidRDefault="00B16A5D" w:rsidP="00E254BF">
            <w:pPr>
              <w:jc w:val="both"/>
              <w:rPr>
                <w:bCs/>
                <w:sz w:val="22"/>
                <w:szCs w:val="22"/>
              </w:rPr>
            </w:pPr>
            <w:r>
              <w:rPr>
                <w:bCs/>
                <w:sz w:val="22"/>
                <w:szCs w:val="22"/>
              </w:rPr>
              <w:t>$</w:t>
            </w:r>
          </w:p>
        </w:tc>
      </w:tr>
      <w:tr w:rsidR="002D252C" w14:paraId="65FBD276" w14:textId="77777777" w:rsidTr="00EC7080">
        <w:tc>
          <w:tcPr>
            <w:tcW w:w="521" w:type="dxa"/>
            <w:vAlign w:val="bottom"/>
          </w:tcPr>
          <w:p w14:paraId="65DF7A72" w14:textId="561DE783" w:rsidR="00B16A5D" w:rsidRDefault="00B16A5D" w:rsidP="00E254BF">
            <w:pPr>
              <w:jc w:val="center"/>
              <w:rPr>
                <w:b/>
                <w:sz w:val="22"/>
                <w:szCs w:val="22"/>
              </w:rPr>
            </w:pPr>
            <w:r>
              <w:rPr>
                <w:b/>
                <w:sz w:val="22"/>
                <w:szCs w:val="22"/>
              </w:rPr>
              <w:t>9.</w:t>
            </w:r>
          </w:p>
        </w:tc>
        <w:tc>
          <w:tcPr>
            <w:tcW w:w="1194" w:type="dxa"/>
            <w:vAlign w:val="center"/>
          </w:tcPr>
          <w:p w14:paraId="4969667E" w14:textId="4C3B35D2" w:rsidR="00B16A5D" w:rsidRDefault="00B16A5D" w:rsidP="00E254BF">
            <w:pPr>
              <w:jc w:val="center"/>
              <w:rPr>
                <w:b/>
                <w:sz w:val="22"/>
                <w:szCs w:val="22"/>
              </w:rPr>
            </w:pPr>
            <w:r>
              <w:rPr>
                <w:b/>
                <w:sz w:val="22"/>
                <w:szCs w:val="22"/>
              </w:rPr>
              <w:t>1</w:t>
            </w:r>
          </w:p>
        </w:tc>
        <w:tc>
          <w:tcPr>
            <w:tcW w:w="3040" w:type="dxa"/>
            <w:vAlign w:val="center"/>
          </w:tcPr>
          <w:p w14:paraId="6B8DCC02" w14:textId="5A646F25" w:rsidR="00B16A5D" w:rsidRPr="00CA69CF" w:rsidRDefault="00B16A5D" w:rsidP="00E254BF">
            <w:pPr>
              <w:jc w:val="both"/>
              <w:rPr>
                <w:bCs/>
                <w:sz w:val="22"/>
                <w:szCs w:val="22"/>
              </w:rPr>
            </w:pPr>
            <w:r w:rsidRPr="003833C4">
              <w:rPr>
                <w:b/>
                <w:sz w:val="22"/>
                <w:szCs w:val="22"/>
              </w:rPr>
              <w:t>Rental</w:t>
            </w:r>
            <w:r>
              <w:rPr>
                <w:bCs/>
                <w:sz w:val="22"/>
                <w:szCs w:val="22"/>
              </w:rPr>
              <w:t xml:space="preserve"> – 8 cubic yard open top containers </w:t>
            </w:r>
            <w:r w:rsidRPr="00F3268B">
              <w:rPr>
                <w:b/>
                <w:i/>
                <w:iCs/>
                <w:sz w:val="22"/>
                <w:szCs w:val="22"/>
              </w:rPr>
              <w:t>Canteen @ERO</w:t>
            </w:r>
          </w:p>
        </w:tc>
        <w:tc>
          <w:tcPr>
            <w:tcW w:w="1537" w:type="dxa"/>
            <w:tcBorders>
              <w:bottom w:val="single" w:sz="4" w:space="0" w:color="auto"/>
              <w:tl2br w:val="single" w:sz="4" w:space="0" w:color="auto"/>
              <w:tr2bl w:val="single" w:sz="4" w:space="0" w:color="auto"/>
            </w:tcBorders>
            <w:vAlign w:val="center"/>
          </w:tcPr>
          <w:p w14:paraId="39D85992" w14:textId="3B5C5D26" w:rsidR="00B16A5D" w:rsidRPr="00BD4D2F" w:rsidRDefault="00B16A5D" w:rsidP="00D865B7">
            <w:pPr>
              <w:jc w:val="center"/>
              <w:rPr>
                <w:bCs/>
                <w:sz w:val="22"/>
                <w:szCs w:val="22"/>
              </w:rPr>
            </w:pPr>
          </w:p>
        </w:tc>
        <w:tc>
          <w:tcPr>
            <w:tcW w:w="1263" w:type="dxa"/>
            <w:vAlign w:val="center"/>
          </w:tcPr>
          <w:p w14:paraId="68E820AB" w14:textId="01FD2E58" w:rsidR="00B16A5D" w:rsidRDefault="00EC7080" w:rsidP="00B16A5D">
            <w:pPr>
              <w:jc w:val="center"/>
              <w:rPr>
                <w:bCs/>
                <w:sz w:val="22"/>
                <w:szCs w:val="22"/>
              </w:rPr>
            </w:pPr>
            <w:r>
              <w:rPr>
                <w:bCs/>
                <w:sz w:val="22"/>
                <w:szCs w:val="22"/>
              </w:rPr>
              <w:t>12</w:t>
            </w:r>
          </w:p>
        </w:tc>
        <w:tc>
          <w:tcPr>
            <w:tcW w:w="1617" w:type="dxa"/>
            <w:vAlign w:val="center"/>
          </w:tcPr>
          <w:p w14:paraId="2DFD018E" w14:textId="7AB0BA4D" w:rsidR="00B16A5D" w:rsidRDefault="00B16A5D" w:rsidP="00E254BF">
            <w:pPr>
              <w:jc w:val="both"/>
              <w:rPr>
                <w:bCs/>
                <w:sz w:val="22"/>
                <w:szCs w:val="22"/>
              </w:rPr>
            </w:pPr>
            <w:r>
              <w:rPr>
                <w:bCs/>
                <w:sz w:val="22"/>
                <w:szCs w:val="22"/>
              </w:rPr>
              <w:t>$</w:t>
            </w:r>
          </w:p>
          <w:p w14:paraId="3BF0FECC" w14:textId="73776F74" w:rsidR="00B16A5D" w:rsidRPr="00BD4D2F" w:rsidRDefault="00B16A5D" w:rsidP="00E254BF">
            <w:pPr>
              <w:jc w:val="both"/>
              <w:rPr>
                <w:bCs/>
                <w:sz w:val="22"/>
                <w:szCs w:val="22"/>
              </w:rPr>
            </w:pPr>
          </w:p>
        </w:tc>
        <w:tc>
          <w:tcPr>
            <w:tcW w:w="1618" w:type="dxa"/>
            <w:vAlign w:val="center"/>
          </w:tcPr>
          <w:p w14:paraId="276B99E6" w14:textId="190839DD" w:rsidR="00B16A5D" w:rsidRPr="00BD4D2F" w:rsidRDefault="00B16A5D" w:rsidP="00E254BF">
            <w:pPr>
              <w:jc w:val="both"/>
              <w:rPr>
                <w:bCs/>
                <w:sz w:val="22"/>
                <w:szCs w:val="22"/>
              </w:rPr>
            </w:pPr>
            <w:r>
              <w:rPr>
                <w:bCs/>
                <w:sz w:val="22"/>
                <w:szCs w:val="22"/>
              </w:rPr>
              <w:t>$</w:t>
            </w:r>
          </w:p>
        </w:tc>
      </w:tr>
      <w:tr w:rsidR="002D252C" w14:paraId="4CEF7405" w14:textId="77777777" w:rsidTr="00EC7080">
        <w:tc>
          <w:tcPr>
            <w:tcW w:w="521" w:type="dxa"/>
            <w:vAlign w:val="bottom"/>
          </w:tcPr>
          <w:p w14:paraId="59E84817" w14:textId="34CF96CB" w:rsidR="00B16A5D" w:rsidRDefault="00B16A5D" w:rsidP="00E254BF">
            <w:pPr>
              <w:jc w:val="center"/>
              <w:rPr>
                <w:b/>
                <w:sz w:val="22"/>
                <w:szCs w:val="22"/>
              </w:rPr>
            </w:pPr>
            <w:r>
              <w:rPr>
                <w:b/>
                <w:sz w:val="22"/>
                <w:szCs w:val="22"/>
              </w:rPr>
              <w:t>10.</w:t>
            </w:r>
          </w:p>
        </w:tc>
        <w:tc>
          <w:tcPr>
            <w:tcW w:w="1194" w:type="dxa"/>
            <w:vAlign w:val="center"/>
          </w:tcPr>
          <w:p w14:paraId="3F226F2D" w14:textId="168C8A4A" w:rsidR="00B16A5D" w:rsidRDefault="00B16A5D" w:rsidP="00E254BF">
            <w:pPr>
              <w:jc w:val="center"/>
              <w:rPr>
                <w:b/>
                <w:sz w:val="22"/>
                <w:szCs w:val="22"/>
              </w:rPr>
            </w:pPr>
            <w:r>
              <w:rPr>
                <w:b/>
                <w:sz w:val="22"/>
                <w:szCs w:val="22"/>
              </w:rPr>
              <w:t>1</w:t>
            </w:r>
          </w:p>
        </w:tc>
        <w:tc>
          <w:tcPr>
            <w:tcW w:w="3040" w:type="dxa"/>
            <w:vAlign w:val="center"/>
          </w:tcPr>
          <w:p w14:paraId="270FE7F7" w14:textId="5B0A444C" w:rsidR="00B16A5D" w:rsidRPr="00CA69CF" w:rsidRDefault="00B16A5D" w:rsidP="00E254BF">
            <w:pPr>
              <w:jc w:val="both"/>
              <w:rPr>
                <w:bCs/>
                <w:sz w:val="22"/>
                <w:szCs w:val="22"/>
              </w:rPr>
            </w:pPr>
            <w:r>
              <w:rPr>
                <w:bCs/>
                <w:sz w:val="22"/>
                <w:szCs w:val="22"/>
              </w:rPr>
              <w:t xml:space="preserve">Rental – 8 cubic yard open top container </w:t>
            </w:r>
            <w:r w:rsidRPr="00F3268B">
              <w:rPr>
                <w:b/>
                <w:i/>
                <w:iCs/>
                <w:sz w:val="22"/>
                <w:szCs w:val="22"/>
              </w:rPr>
              <w:t>Training Center</w:t>
            </w:r>
          </w:p>
        </w:tc>
        <w:tc>
          <w:tcPr>
            <w:tcW w:w="1537" w:type="dxa"/>
            <w:tcBorders>
              <w:bottom w:val="single" w:sz="4" w:space="0" w:color="auto"/>
              <w:tl2br w:val="single" w:sz="4" w:space="0" w:color="auto"/>
              <w:tr2bl w:val="single" w:sz="4" w:space="0" w:color="auto"/>
            </w:tcBorders>
            <w:vAlign w:val="center"/>
          </w:tcPr>
          <w:p w14:paraId="2842C7AC" w14:textId="7FB29DCD" w:rsidR="00B16A5D" w:rsidRPr="00BD4D2F" w:rsidRDefault="00B16A5D" w:rsidP="00D865B7">
            <w:pPr>
              <w:jc w:val="center"/>
              <w:rPr>
                <w:bCs/>
                <w:sz w:val="22"/>
                <w:szCs w:val="22"/>
              </w:rPr>
            </w:pPr>
          </w:p>
        </w:tc>
        <w:tc>
          <w:tcPr>
            <w:tcW w:w="1263" w:type="dxa"/>
            <w:vAlign w:val="center"/>
          </w:tcPr>
          <w:p w14:paraId="4FF69684" w14:textId="17302504" w:rsidR="00B16A5D" w:rsidRDefault="00EC7080" w:rsidP="00B16A5D">
            <w:pPr>
              <w:jc w:val="center"/>
              <w:rPr>
                <w:bCs/>
                <w:sz w:val="22"/>
                <w:szCs w:val="22"/>
              </w:rPr>
            </w:pPr>
            <w:r>
              <w:rPr>
                <w:bCs/>
                <w:sz w:val="22"/>
                <w:szCs w:val="22"/>
              </w:rPr>
              <w:t>12</w:t>
            </w:r>
          </w:p>
        </w:tc>
        <w:tc>
          <w:tcPr>
            <w:tcW w:w="1617" w:type="dxa"/>
            <w:vAlign w:val="center"/>
          </w:tcPr>
          <w:p w14:paraId="699B3F14" w14:textId="2C3A3456" w:rsidR="00B16A5D" w:rsidRDefault="00B16A5D" w:rsidP="00E254BF">
            <w:pPr>
              <w:jc w:val="both"/>
              <w:rPr>
                <w:bCs/>
                <w:sz w:val="22"/>
                <w:szCs w:val="22"/>
              </w:rPr>
            </w:pPr>
            <w:r>
              <w:rPr>
                <w:bCs/>
                <w:sz w:val="22"/>
                <w:szCs w:val="22"/>
              </w:rPr>
              <w:t>$</w:t>
            </w:r>
          </w:p>
          <w:p w14:paraId="24F2DC44" w14:textId="47FBBD36" w:rsidR="00B16A5D" w:rsidRPr="00BD4D2F" w:rsidRDefault="00B16A5D" w:rsidP="00E254BF">
            <w:pPr>
              <w:jc w:val="both"/>
              <w:rPr>
                <w:bCs/>
                <w:sz w:val="22"/>
                <w:szCs w:val="22"/>
              </w:rPr>
            </w:pPr>
          </w:p>
        </w:tc>
        <w:tc>
          <w:tcPr>
            <w:tcW w:w="1618" w:type="dxa"/>
            <w:vAlign w:val="center"/>
          </w:tcPr>
          <w:p w14:paraId="13F8DAD2" w14:textId="6BA09BAA" w:rsidR="00B16A5D" w:rsidRPr="00BD4D2F" w:rsidRDefault="00B16A5D" w:rsidP="00E254BF">
            <w:pPr>
              <w:jc w:val="both"/>
              <w:rPr>
                <w:bCs/>
                <w:sz w:val="22"/>
                <w:szCs w:val="22"/>
              </w:rPr>
            </w:pPr>
            <w:r>
              <w:rPr>
                <w:bCs/>
                <w:sz w:val="22"/>
                <w:szCs w:val="22"/>
              </w:rPr>
              <w:t>$</w:t>
            </w:r>
          </w:p>
        </w:tc>
      </w:tr>
      <w:tr w:rsidR="002D252C" w14:paraId="067F65C6" w14:textId="77777777" w:rsidTr="00EC7080">
        <w:tc>
          <w:tcPr>
            <w:tcW w:w="521" w:type="dxa"/>
            <w:vAlign w:val="bottom"/>
          </w:tcPr>
          <w:p w14:paraId="1D089EB2" w14:textId="0F03FC53" w:rsidR="00B16A5D" w:rsidRDefault="00B16A5D" w:rsidP="00E254BF">
            <w:pPr>
              <w:jc w:val="center"/>
              <w:rPr>
                <w:b/>
                <w:sz w:val="22"/>
                <w:szCs w:val="22"/>
              </w:rPr>
            </w:pPr>
            <w:r>
              <w:rPr>
                <w:b/>
                <w:sz w:val="22"/>
                <w:szCs w:val="22"/>
              </w:rPr>
              <w:t>11.</w:t>
            </w:r>
          </w:p>
        </w:tc>
        <w:tc>
          <w:tcPr>
            <w:tcW w:w="1194" w:type="dxa"/>
            <w:vAlign w:val="center"/>
          </w:tcPr>
          <w:p w14:paraId="6EBCC696" w14:textId="28A1F9EC" w:rsidR="00B16A5D" w:rsidRDefault="00B16A5D" w:rsidP="00E254BF">
            <w:pPr>
              <w:jc w:val="center"/>
              <w:rPr>
                <w:b/>
                <w:sz w:val="22"/>
                <w:szCs w:val="22"/>
              </w:rPr>
            </w:pPr>
            <w:r>
              <w:rPr>
                <w:b/>
                <w:sz w:val="22"/>
                <w:szCs w:val="22"/>
              </w:rPr>
              <w:t>1</w:t>
            </w:r>
          </w:p>
        </w:tc>
        <w:tc>
          <w:tcPr>
            <w:tcW w:w="3040" w:type="dxa"/>
            <w:vAlign w:val="center"/>
          </w:tcPr>
          <w:p w14:paraId="5B1B63F9" w14:textId="524D6706" w:rsidR="00B16A5D" w:rsidRPr="00CA69CF" w:rsidRDefault="00B16A5D" w:rsidP="00E254BF">
            <w:pPr>
              <w:jc w:val="both"/>
              <w:rPr>
                <w:bCs/>
                <w:sz w:val="22"/>
                <w:szCs w:val="22"/>
              </w:rPr>
            </w:pPr>
            <w:r w:rsidRPr="003833C4">
              <w:rPr>
                <w:b/>
                <w:sz w:val="22"/>
                <w:szCs w:val="22"/>
              </w:rPr>
              <w:t>Rental</w:t>
            </w:r>
            <w:r>
              <w:rPr>
                <w:bCs/>
                <w:sz w:val="22"/>
                <w:szCs w:val="22"/>
              </w:rPr>
              <w:t xml:space="preserve"> – 8 cubic yard open top containers - </w:t>
            </w:r>
            <w:r w:rsidRPr="00F3268B">
              <w:rPr>
                <w:b/>
                <w:i/>
                <w:iCs/>
                <w:sz w:val="22"/>
                <w:szCs w:val="22"/>
              </w:rPr>
              <w:t>Flash Freeze</w:t>
            </w:r>
          </w:p>
        </w:tc>
        <w:tc>
          <w:tcPr>
            <w:tcW w:w="1537" w:type="dxa"/>
            <w:tcBorders>
              <w:tl2br w:val="single" w:sz="4" w:space="0" w:color="auto"/>
              <w:tr2bl w:val="single" w:sz="4" w:space="0" w:color="auto"/>
            </w:tcBorders>
            <w:vAlign w:val="center"/>
          </w:tcPr>
          <w:p w14:paraId="44D72E7C" w14:textId="3EE4E140" w:rsidR="00B16A5D" w:rsidRPr="00BD4D2F" w:rsidRDefault="00B16A5D" w:rsidP="00D865B7">
            <w:pPr>
              <w:jc w:val="center"/>
              <w:rPr>
                <w:bCs/>
                <w:sz w:val="22"/>
                <w:szCs w:val="22"/>
              </w:rPr>
            </w:pPr>
          </w:p>
        </w:tc>
        <w:tc>
          <w:tcPr>
            <w:tcW w:w="1263" w:type="dxa"/>
            <w:vAlign w:val="center"/>
          </w:tcPr>
          <w:p w14:paraId="0E4834C8" w14:textId="436B2522" w:rsidR="00B16A5D" w:rsidRDefault="00EC7080" w:rsidP="00B16A5D">
            <w:pPr>
              <w:jc w:val="center"/>
              <w:rPr>
                <w:bCs/>
                <w:sz w:val="22"/>
                <w:szCs w:val="22"/>
              </w:rPr>
            </w:pPr>
            <w:r>
              <w:rPr>
                <w:bCs/>
                <w:sz w:val="22"/>
                <w:szCs w:val="22"/>
              </w:rPr>
              <w:t>12</w:t>
            </w:r>
          </w:p>
        </w:tc>
        <w:tc>
          <w:tcPr>
            <w:tcW w:w="1617" w:type="dxa"/>
            <w:vAlign w:val="center"/>
          </w:tcPr>
          <w:p w14:paraId="2DB9C43F" w14:textId="41F92689" w:rsidR="00B16A5D" w:rsidRDefault="00B16A5D" w:rsidP="00E254BF">
            <w:pPr>
              <w:jc w:val="both"/>
              <w:rPr>
                <w:bCs/>
                <w:sz w:val="22"/>
                <w:szCs w:val="22"/>
              </w:rPr>
            </w:pPr>
            <w:r>
              <w:rPr>
                <w:bCs/>
                <w:sz w:val="22"/>
                <w:szCs w:val="22"/>
              </w:rPr>
              <w:t>$</w:t>
            </w:r>
          </w:p>
          <w:p w14:paraId="0E1F1B86" w14:textId="1F969510" w:rsidR="00B16A5D" w:rsidRPr="00BD4D2F" w:rsidRDefault="00B16A5D" w:rsidP="00E254BF">
            <w:pPr>
              <w:jc w:val="both"/>
              <w:rPr>
                <w:bCs/>
                <w:sz w:val="22"/>
                <w:szCs w:val="22"/>
              </w:rPr>
            </w:pPr>
          </w:p>
        </w:tc>
        <w:tc>
          <w:tcPr>
            <w:tcW w:w="1618" w:type="dxa"/>
            <w:vAlign w:val="center"/>
          </w:tcPr>
          <w:p w14:paraId="5A6F9A4D" w14:textId="0B80B46F" w:rsidR="00B16A5D" w:rsidRPr="00BD4D2F" w:rsidRDefault="00B16A5D" w:rsidP="00E254BF">
            <w:pPr>
              <w:jc w:val="both"/>
              <w:rPr>
                <w:bCs/>
                <w:sz w:val="22"/>
                <w:szCs w:val="22"/>
              </w:rPr>
            </w:pPr>
            <w:r>
              <w:rPr>
                <w:bCs/>
                <w:sz w:val="22"/>
                <w:szCs w:val="22"/>
              </w:rPr>
              <w:t>$</w:t>
            </w:r>
          </w:p>
        </w:tc>
      </w:tr>
      <w:tr w:rsidR="002D252C" w14:paraId="3B822D89" w14:textId="77777777" w:rsidTr="002D252C">
        <w:tc>
          <w:tcPr>
            <w:tcW w:w="521" w:type="dxa"/>
            <w:tcBorders>
              <w:bottom w:val="thickThinMediumGap" w:sz="24" w:space="0" w:color="auto"/>
            </w:tcBorders>
            <w:vAlign w:val="bottom"/>
          </w:tcPr>
          <w:p w14:paraId="082832B2" w14:textId="23E78F17" w:rsidR="00B16A5D" w:rsidRDefault="00B16A5D" w:rsidP="00506EC9">
            <w:pPr>
              <w:jc w:val="center"/>
              <w:rPr>
                <w:b/>
                <w:sz w:val="22"/>
                <w:szCs w:val="22"/>
              </w:rPr>
            </w:pPr>
            <w:r>
              <w:rPr>
                <w:b/>
                <w:sz w:val="22"/>
                <w:szCs w:val="22"/>
              </w:rPr>
              <w:t>1</w:t>
            </w:r>
            <w:r w:rsidR="00EC7080">
              <w:rPr>
                <w:b/>
                <w:sz w:val="22"/>
                <w:szCs w:val="22"/>
              </w:rPr>
              <w:t>2</w:t>
            </w:r>
            <w:r>
              <w:rPr>
                <w:b/>
                <w:sz w:val="22"/>
                <w:szCs w:val="22"/>
              </w:rPr>
              <w:t>.</w:t>
            </w:r>
          </w:p>
        </w:tc>
        <w:tc>
          <w:tcPr>
            <w:tcW w:w="1194" w:type="dxa"/>
            <w:tcBorders>
              <w:bottom w:val="thickThinMediumGap" w:sz="24" w:space="0" w:color="auto"/>
            </w:tcBorders>
            <w:vAlign w:val="center"/>
          </w:tcPr>
          <w:p w14:paraId="092D9B9A" w14:textId="4F23875C" w:rsidR="00B16A5D" w:rsidRDefault="00B16A5D" w:rsidP="00506EC9">
            <w:pPr>
              <w:jc w:val="center"/>
              <w:rPr>
                <w:b/>
                <w:sz w:val="22"/>
                <w:szCs w:val="22"/>
              </w:rPr>
            </w:pPr>
          </w:p>
        </w:tc>
        <w:tc>
          <w:tcPr>
            <w:tcW w:w="3040" w:type="dxa"/>
            <w:tcBorders>
              <w:bottom w:val="thickThinMediumGap" w:sz="24" w:space="0" w:color="auto"/>
            </w:tcBorders>
            <w:vAlign w:val="center"/>
          </w:tcPr>
          <w:p w14:paraId="35B71A9E" w14:textId="3229F4F2" w:rsidR="00B16A5D" w:rsidRDefault="001B2759" w:rsidP="00506EC9">
            <w:pPr>
              <w:jc w:val="both"/>
              <w:rPr>
                <w:bCs/>
                <w:sz w:val="22"/>
                <w:szCs w:val="22"/>
              </w:rPr>
            </w:pPr>
            <w:r w:rsidRPr="00517A52">
              <w:rPr>
                <w:b/>
                <w:sz w:val="22"/>
                <w:szCs w:val="22"/>
                <w:highlight w:val="yellow"/>
              </w:rPr>
              <w:t>**</w:t>
            </w:r>
            <w:r w:rsidR="00B16A5D" w:rsidRPr="00517A52">
              <w:rPr>
                <w:b/>
                <w:sz w:val="22"/>
                <w:szCs w:val="22"/>
                <w:highlight w:val="yellow"/>
              </w:rPr>
              <w:t>Pickup</w:t>
            </w:r>
            <w:r w:rsidR="00B16A5D">
              <w:rPr>
                <w:bCs/>
                <w:sz w:val="22"/>
                <w:szCs w:val="22"/>
              </w:rPr>
              <w:t xml:space="preserve"> – Refuse removal and disposal, - to be picked up once per month,</w:t>
            </w:r>
          </w:p>
        </w:tc>
        <w:tc>
          <w:tcPr>
            <w:tcW w:w="1537" w:type="dxa"/>
            <w:tcBorders>
              <w:bottom w:val="thickThinMediumGap" w:sz="24" w:space="0" w:color="auto"/>
            </w:tcBorders>
            <w:vAlign w:val="center"/>
          </w:tcPr>
          <w:p w14:paraId="3E6369E8" w14:textId="77777777" w:rsidR="008B676A" w:rsidRDefault="008B676A" w:rsidP="005557BF">
            <w:pPr>
              <w:jc w:val="center"/>
              <w:rPr>
                <w:bCs/>
                <w:sz w:val="22"/>
                <w:szCs w:val="22"/>
              </w:rPr>
            </w:pPr>
          </w:p>
          <w:p w14:paraId="415C30DA" w14:textId="7D886FDF" w:rsidR="008B676A" w:rsidRDefault="008B676A" w:rsidP="005557BF">
            <w:pPr>
              <w:jc w:val="center"/>
              <w:rPr>
                <w:bCs/>
                <w:sz w:val="22"/>
                <w:szCs w:val="22"/>
              </w:rPr>
            </w:pPr>
            <w:r>
              <w:rPr>
                <w:bCs/>
                <w:sz w:val="22"/>
                <w:szCs w:val="22"/>
              </w:rPr>
              <w:t>364</w:t>
            </w:r>
            <w:r w:rsidR="0034791F">
              <w:rPr>
                <w:bCs/>
                <w:sz w:val="22"/>
                <w:szCs w:val="22"/>
              </w:rPr>
              <w:t>*</w:t>
            </w:r>
          </w:p>
          <w:p w14:paraId="0DD09263" w14:textId="2BEADF30" w:rsidR="00B16A5D" w:rsidRPr="00A02E1B" w:rsidRDefault="008B676A" w:rsidP="005557BF">
            <w:pPr>
              <w:jc w:val="center"/>
              <w:rPr>
                <w:bCs/>
              </w:rPr>
            </w:pPr>
            <w:r w:rsidRPr="00A02E1B">
              <w:rPr>
                <w:bCs/>
              </w:rPr>
              <w:t>(Weekly haul)</w:t>
            </w:r>
          </w:p>
          <w:p w14:paraId="4C84F7AA" w14:textId="4D3850FA" w:rsidR="00B16A5D" w:rsidRPr="005557BF" w:rsidRDefault="00B16A5D" w:rsidP="005557BF">
            <w:pPr>
              <w:jc w:val="center"/>
              <w:rPr>
                <w:bCs/>
                <w:sz w:val="18"/>
                <w:szCs w:val="18"/>
              </w:rPr>
            </w:pPr>
          </w:p>
        </w:tc>
        <w:tc>
          <w:tcPr>
            <w:tcW w:w="1263" w:type="dxa"/>
            <w:tcBorders>
              <w:bottom w:val="thickThinMediumGap" w:sz="24" w:space="0" w:color="auto"/>
            </w:tcBorders>
            <w:vAlign w:val="center"/>
          </w:tcPr>
          <w:p w14:paraId="7F451484" w14:textId="7B9175E5" w:rsidR="00B16A5D" w:rsidRPr="008B676A" w:rsidRDefault="00B16A5D" w:rsidP="00B16A5D">
            <w:pPr>
              <w:jc w:val="center"/>
              <w:rPr>
                <w:bCs/>
                <w:sz w:val="22"/>
                <w:szCs w:val="22"/>
              </w:rPr>
            </w:pPr>
          </w:p>
        </w:tc>
        <w:tc>
          <w:tcPr>
            <w:tcW w:w="1617" w:type="dxa"/>
            <w:tcBorders>
              <w:bottom w:val="thickThinMediumGap" w:sz="24" w:space="0" w:color="auto"/>
            </w:tcBorders>
            <w:vAlign w:val="center"/>
          </w:tcPr>
          <w:p w14:paraId="5D72A08E" w14:textId="73EDA7A3" w:rsidR="00B16A5D" w:rsidRDefault="00B16A5D" w:rsidP="00506EC9">
            <w:pPr>
              <w:jc w:val="both"/>
              <w:rPr>
                <w:bCs/>
                <w:sz w:val="22"/>
                <w:szCs w:val="22"/>
              </w:rPr>
            </w:pPr>
            <w:r>
              <w:rPr>
                <w:bCs/>
                <w:sz w:val="22"/>
                <w:szCs w:val="22"/>
              </w:rPr>
              <w:t>$</w:t>
            </w:r>
          </w:p>
          <w:p w14:paraId="241E0D8D" w14:textId="73355EA7" w:rsidR="00B16A5D" w:rsidRPr="00BD4D2F" w:rsidRDefault="00B16A5D" w:rsidP="00CA69CF">
            <w:pPr>
              <w:rPr>
                <w:bCs/>
                <w:sz w:val="22"/>
                <w:szCs w:val="22"/>
              </w:rPr>
            </w:pPr>
            <w:r w:rsidRPr="00D865B7">
              <w:rPr>
                <w:bCs/>
                <w:sz w:val="18"/>
                <w:szCs w:val="18"/>
              </w:rPr>
              <w:t>Price pe</w:t>
            </w:r>
            <w:r w:rsidR="008B676A">
              <w:rPr>
                <w:bCs/>
                <w:sz w:val="18"/>
                <w:szCs w:val="18"/>
              </w:rPr>
              <w:t>r haul</w:t>
            </w:r>
          </w:p>
        </w:tc>
        <w:tc>
          <w:tcPr>
            <w:tcW w:w="1618" w:type="dxa"/>
            <w:tcBorders>
              <w:bottom w:val="thickThinMediumGap" w:sz="24" w:space="0" w:color="auto"/>
            </w:tcBorders>
            <w:vAlign w:val="center"/>
          </w:tcPr>
          <w:p w14:paraId="2FFA9711" w14:textId="6AA3C3EB" w:rsidR="00B16A5D" w:rsidRPr="00BD4D2F" w:rsidRDefault="00B16A5D" w:rsidP="00506EC9">
            <w:pPr>
              <w:jc w:val="both"/>
              <w:rPr>
                <w:bCs/>
                <w:sz w:val="22"/>
                <w:szCs w:val="22"/>
              </w:rPr>
            </w:pPr>
            <w:r>
              <w:rPr>
                <w:bCs/>
                <w:sz w:val="22"/>
                <w:szCs w:val="22"/>
              </w:rPr>
              <w:t>$</w:t>
            </w:r>
          </w:p>
        </w:tc>
      </w:tr>
      <w:tr w:rsidR="002D252C" w14:paraId="42ADFF29" w14:textId="77777777" w:rsidTr="002D252C">
        <w:tc>
          <w:tcPr>
            <w:tcW w:w="521" w:type="dxa"/>
            <w:tcBorders>
              <w:top w:val="thickThinMediumGap" w:sz="24" w:space="0" w:color="auto"/>
              <w:bottom w:val="thickThinMediumGap" w:sz="24" w:space="0" w:color="auto"/>
            </w:tcBorders>
            <w:vAlign w:val="bottom"/>
          </w:tcPr>
          <w:p w14:paraId="702D3FD9" w14:textId="0569336F" w:rsidR="00B16A5D" w:rsidRDefault="00B16A5D" w:rsidP="00506EC9">
            <w:pPr>
              <w:jc w:val="center"/>
              <w:rPr>
                <w:b/>
                <w:sz w:val="22"/>
                <w:szCs w:val="22"/>
              </w:rPr>
            </w:pPr>
            <w:r>
              <w:rPr>
                <w:b/>
                <w:sz w:val="22"/>
                <w:szCs w:val="22"/>
              </w:rPr>
              <w:t>1.</w:t>
            </w:r>
          </w:p>
        </w:tc>
        <w:tc>
          <w:tcPr>
            <w:tcW w:w="1194" w:type="dxa"/>
            <w:tcBorders>
              <w:top w:val="thickThinMediumGap" w:sz="24" w:space="0" w:color="auto"/>
              <w:bottom w:val="thickThinMediumGap" w:sz="24" w:space="0" w:color="auto"/>
            </w:tcBorders>
            <w:vAlign w:val="center"/>
          </w:tcPr>
          <w:p w14:paraId="12F7560E" w14:textId="77777777" w:rsidR="00B16A5D" w:rsidRDefault="00B16A5D" w:rsidP="00506EC9">
            <w:pPr>
              <w:jc w:val="center"/>
              <w:rPr>
                <w:b/>
                <w:sz w:val="22"/>
                <w:szCs w:val="22"/>
              </w:rPr>
            </w:pPr>
          </w:p>
        </w:tc>
        <w:tc>
          <w:tcPr>
            <w:tcW w:w="3040" w:type="dxa"/>
            <w:tcBorders>
              <w:top w:val="thickThinMediumGap" w:sz="24" w:space="0" w:color="auto"/>
              <w:bottom w:val="thickThinMediumGap" w:sz="24" w:space="0" w:color="auto"/>
            </w:tcBorders>
            <w:vAlign w:val="center"/>
          </w:tcPr>
          <w:p w14:paraId="35AD120E" w14:textId="47BDF4BB" w:rsidR="00B16A5D" w:rsidRDefault="00B16A5D" w:rsidP="00506EC9">
            <w:pPr>
              <w:jc w:val="both"/>
              <w:rPr>
                <w:bCs/>
                <w:sz w:val="22"/>
                <w:szCs w:val="22"/>
              </w:rPr>
            </w:pPr>
            <w:r w:rsidRPr="00CA69CF">
              <w:rPr>
                <w:b/>
                <w:sz w:val="22"/>
                <w:szCs w:val="22"/>
              </w:rPr>
              <w:t>Landfill Fee</w:t>
            </w:r>
            <w:r>
              <w:rPr>
                <w:bCs/>
                <w:sz w:val="22"/>
                <w:szCs w:val="22"/>
              </w:rPr>
              <w:t xml:space="preserve"> – Price per ton for refuse</w:t>
            </w:r>
          </w:p>
        </w:tc>
        <w:tc>
          <w:tcPr>
            <w:tcW w:w="1537" w:type="dxa"/>
            <w:tcBorders>
              <w:top w:val="thickThinMediumGap" w:sz="24" w:space="0" w:color="auto"/>
              <w:bottom w:val="thickThinMediumGap" w:sz="24" w:space="0" w:color="auto"/>
            </w:tcBorders>
            <w:vAlign w:val="center"/>
          </w:tcPr>
          <w:p w14:paraId="33E97091" w14:textId="77777777" w:rsidR="00B16A5D" w:rsidRDefault="00B16A5D" w:rsidP="00506EC9">
            <w:pPr>
              <w:jc w:val="both"/>
              <w:rPr>
                <w:bCs/>
                <w:sz w:val="22"/>
                <w:szCs w:val="22"/>
              </w:rPr>
            </w:pPr>
          </w:p>
          <w:p w14:paraId="488649AD" w14:textId="62C53D73" w:rsidR="00B16A5D" w:rsidRDefault="00B16A5D" w:rsidP="003833C4">
            <w:pPr>
              <w:jc w:val="center"/>
              <w:rPr>
                <w:bCs/>
                <w:sz w:val="22"/>
                <w:szCs w:val="22"/>
              </w:rPr>
            </w:pPr>
            <w:r>
              <w:rPr>
                <w:bCs/>
                <w:sz w:val="22"/>
                <w:szCs w:val="22"/>
              </w:rPr>
              <w:t>500</w:t>
            </w:r>
          </w:p>
          <w:p w14:paraId="4B9A7B0D" w14:textId="67948A30" w:rsidR="00B16A5D" w:rsidRPr="00BD4D2F" w:rsidRDefault="00B16A5D" w:rsidP="003833C4">
            <w:pPr>
              <w:jc w:val="center"/>
              <w:rPr>
                <w:bCs/>
                <w:sz w:val="22"/>
                <w:szCs w:val="22"/>
              </w:rPr>
            </w:pPr>
            <w:r w:rsidRPr="003833C4">
              <w:rPr>
                <w:bCs/>
                <w:sz w:val="18"/>
                <w:szCs w:val="18"/>
              </w:rPr>
              <w:t>tons per year estimated</w:t>
            </w:r>
          </w:p>
        </w:tc>
        <w:tc>
          <w:tcPr>
            <w:tcW w:w="1263" w:type="dxa"/>
            <w:tcBorders>
              <w:top w:val="thickThinMediumGap" w:sz="24" w:space="0" w:color="auto"/>
              <w:bottom w:val="thickThinMediumGap" w:sz="24" w:space="0" w:color="auto"/>
            </w:tcBorders>
            <w:vAlign w:val="center"/>
          </w:tcPr>
          <w:p w14:paraId="2EA61585" w14:textId="3175C611" w:rsidR="00B16A5D" w:rsidRDefault="00B16A5D" w:rsidP="0034791F">
            <w:pPr>
              <w:rPr>
                <w:bCs/>
                <w:sz w:val="22"/>
                <w:szCs w:val="22"/>
              </w:rPr>
            </w:pPr>
          </w:p>
        </w:tc>
        <w:tc>
          <w:tcPr>
            <w:tcW w:w="1617" w:type="dxa"/>
            <w:tcBorders>
              <w:top w:val="thickThinMediumGap" w:sz="24" w:space="0" w:color="auto"/>
              <w:bottom w:val="thickThinMediumGap" w:sz="24" w:space="0" w:color="auto"/>
            </w:tcBorders>
            <w:vAlign w:val="center"/>
          </w:tcPr>
          <w:p w14:paraId="6D53CF90" w14:textId="18311958" w:rsidR="00B16A5D" w:rsidRDefault="00B16A5D" w:rsidP="00506EC9">
            <w:pPr>
              <w:jc w:val="both"/>
              <w:rPr>
                <w:bCs/>
                <w:sz w:val="22"/>
                <w:szCs w:val="22"/>
              </w:rPr>
            </w:pPr>
            <w:r>
              <w:rPr>
                <w:bCs/>
                <w:sz w:val="22"/>
                <w:szCs w:val="22"/>
              </w:rPr>
              <w:t>$</w:t>
            </w:r>
          </w:p>
          <w:p w14:paraId="006F8502" w14:textId="2C9262A6" w:rsidR="00B16A5D" w:rsidRPr="00CA69CF" w:rsidRDefault="00B16A5D" w:rsidP="00506EC9">
            <w:pPr>
              <w:jc w:val="both"/>
              <w:rPr>
                <w:bCs/>
                <w:sz w:val="18"/>
                <w:szCs w:val="18"/>
              </w:rPr>
            </w:pPr>
            <w:r w:rsidRPr="00CA69CF">
              <w:rPr>
                <w:bCs/>
                <w:sz w:val="18"/>
                <w:szCs w:val="18"/>
              </w:rPr>
              <w:t>Price per ton</w:t>
            </w:r>
          </w:p>
        </w:tc>
        <w:tc>
          <w:tcPr>
            <w:tcW w:w="1618" w:type="dxa"/>
            <w:tcBorders>
              <w:top w:val="thickThinMediumGap" w:sz="24" w:space="0" w:color="auto"/>
              <w:bottom w:val="thickThinMediumGap" w:sz="24" w:space="0" w:color="auto"/>
            </w:tcBorders>
            <w:vAlign w:val="center"/>
          </w:tcPr>
          <w:p w14:paraId="514E44B0" w14:textId="2ACEC54F" w:rsidR="00B16A5D" w:rsidRPr="00BD4D2F" w:rsidRDefault="00B16A5D" w:rsidP="00506EC9">
            <w:pPr>
              <w:jc w:val="both"/>
              <w:rPr>
                <w:bCs/>
                <w:sz w:val="22"/>
                <w:szCs w:val="22"/>
              </w:rPr>
            </w:pPr>
            <w:r>
              <w:rPr>
                <w:bCs/>
                <w:sz w:val="22"/>
                <w:szCs w:val="22"/>
              </w:rPr>
              <w:t>$</w:t>
            </w:r>
          </w:p>
        </w:tc>
      </w:tr>
      <w:tr w:rsidR="001B2759" w14:paraId="009A567C" w14:textId="77777777" w:rsidTr="00517A52">
        <w:tc>
          <w:tcPr>
            <w:tcW w:w="6292" w:type="dxa"/>
            <w:gridSpan w:val="4"/>
            <w:tcBorders>
              <w:top w:val="thickThinMediumGap" w:sz="24" w:space="0" w:color="auto"/>
              <w:bottom w:val="thickThinMediumGap" w:sz="24" w:space="0" w:color="auto"/>
            </w:tcBorders>
            <w:vAlign w:val="bottom"/>
          </w:tcPr>
          <w:p w14:paraId="3F6852BE" w14:textId="77777777" w:rsidR="00B16A5D" w:rsidRDefault="00B16A5D" w:rsidP="003833C4">
            <w:pPr>
              <w:jc w:val="center"/>
              <w:rPr>
                <w:b/>
                <w:sz w:val="22"/>
                <w:szCs w:val="22"/>
              </w:rPr>
            </w:pPr>
            <w:r w:rsidRPr="003833C4">
              <w:rPr>
                <w:b/>
                <w:sz w:val="22"/>
                <w:szCs w:val="22"/>
              </w:rPr>
              <w:t>GRAND TOTAL</w:t>
            </w:r>
          </w:p>
          <w:p w14:paraId="68F6524B" w14:textId="15247B1C" w:rsidR="00B16A5D" w:rsidRPr="003833C4" w:rsidRDefault="00B16A5D" w:rsidP="003833C4">
            <w:pPr>
              <w:jc w:val="center"/>
              <w:rPr>
                <w:b/>
                <w:sz w:val="22"/>
                <w:szCs w:val="22"/>
              </w:rPr>
            </w:pPr>
          </w:p>
        </w:tc>
        <w:tc>
          <w:tcPr>
            <w:tcW w:w="1263" w:type="dxa"/>
            <w:tcBorders>
              <w:top w:val="thickThinMediumGap" w:sz="24" w:space="0" w:color="auto"/>
              <w:bottom w:val="thickThinMediumGap" w:sz="24" w:space="0" w:color="auto"/>
            </w:tcBorders>
            <w:vAlign w:val="center"/>
          </w:tcPr>
          <w:p w14:paraId="385745F6" w14:textId="77777777" w:rsidR="00B16A5D" w:rsidRDefault="00B16A5D" w:rsidP="00B16A5D">
            <w:pPr>
              <w:jc w:val="center"/>
              <w:rPr>
                <w:bCs/>
                <w:sz w:val="22"/>
                <w:szCs w:val="22"/>
              </w:rPr>
            </w:pPr>
          </w:p>
        </w:tc>
        <w:tc>
          <w:tcPr>
            <w:tcW w:w="3235" w:type="dxa"/>
            <w:gridSpan w:val="2"/>
            <w:tcBorders>
              <w:top w:val="thickThinMediumGap" w:sz="24" w:space="0" w:color="auto"/>
              <w:bottom w:val="thickThinMediumGap" w:sz="24" w:space="0" w:color="auto"/>
            </w:tcBorders>
            <w:vAlign w:val="bottom"/>
          </w:tcPr>
          <w:p w14:paraId="7DC819FF" w14:textId="34944CE9" w:rsidR="00B16A5D" w:rsidRPr="00BD4D2F" w:rsidRDefault="00B16A5D" w:rsidP="00506EC9">
            <w:pPr>
              <w:jc w:val="both"/>
              <w:rPr>
                <w:bCs/>
                <w:sz w:val="22"/>
                <w:szCs w:val="22"/>
              </w:rPr>
            </w:pPr>
            <w:r>
              <w:rPr>
                <w:bCs/>
                <w:sz w:val="22"/>
                <w:szCs w:val="22"/>
              </w:rPr>
              <w:t>$</w:t>
            </w:r>
          </w:p>
        </w:tc>
      </w:tr>
      <w:tr w:rsidR="001B2759" w14:paraId="34534DB8" w14:textId="77777777" w:rsidTr="00517A52">
        <w:tc>
          <w:tcPr>
            <w:tcW w:w="6292" w:type="dxa"/>
            <w:gridSpan w:val="4"/>
            <w:tcBorders>
              <w:top w:val="thickThinMediumGap" w:sz="24" w:space="0" w:color="auto"/>
              <w:left w:val="nil"/>
              <w:bottom w:val="nil"/>
              <w:right w:val="nil"/>
            </w:tcBorders>
            <w:vAlign w:val="bottom"/>
          </w:tcPr>
          <w:p w14:paraId="1462E9CB" w14:textId="44E3A859" w:rsidR="001B2759" w:rsidRPr="00517A52" w:rsidRDefault="001B2759" w:rsidP="00517A52">
            <w:pPr>
              <w:rPr>
                <w:b/>
                <w:sz w:val="22"/>
                <w:szCs w:val="22"/>
                <w:highlight w:val="yellow"/>
              </w:rPr>
            </w:pPr>
            <w:r w:rsidRPr="00517A52">
              <w:rPr>
                <w:b/>
                <w:sz w:val="22"/>
                <w:szCs w:val="22"/>
                <w:highlight w:val="yellow"/>
              </w:rPr>
              <w:t xml:space="preserve">****7 X 52 = 364 </w:t>
            </w:r>
          </w:p>
          <w:p w14:paraId="07C348BE" w14:textId="2C905A1C" w:rsidR="001B2759" w:rsidRDefault="001B2759" w:rsidP="00517A52">
            <w:pPr>
              <w:rPr>
                <w:b/>
                <w:sz w:val="22"/>
                <w:szCs w:val="22"/>
              </w:rPr>
            </w:pPr>
            <w:r w:rsidRPr="00517A52">
              <w:rPr>
                <w:b/>
                <w:sz w:val="22"/>
                <w:szCs w:val="22"/>
                <w:highlight w:val="yellow"/>
              </w:rPr>
              <w:t>Number of 8 cubic yard container x weekly haul) = total weekly hauls</w:t>
            </w:r>
          </w:p>
          <w:p w14:paraId="5746C2DE" w14:textId="29B05ACE" w:rsidR="001B2759" w:rsidRPr="003833C4" w:rsidRDefault="001B2759" w:rsidP="003833C4">
            <w:pPr>
              <w:jc w:val="center"/>
              <w:rPr>
                <w:b/>
                <w:sz w:val="22"/>
                <w:szCs w:val="22"/>
              </w:rPr>
            </w:pPr>
          </w:p>
        </w:tc>
        <w:tc>
          <w:tcPr>
            <w:tcW w:w="1263" w:type="dxa"/>
            <w:tcBorders>
              <w:top w:val="thickThinMediumGap" w:sz="24" w:space="0" w:color="auto"/>
              <w:left w:val="nil"/>
              <w:bottom w:val="nil"/>
              <w:right w:val="nil"/>
            </w:tcBorders>
            <w:vAlign w:val="center"/>
          </w:tcPr>
          <w:p w14:paraId="50AE9078" w14:textId="77777777" w:rsidR="001B2759" w:rsidRDefault="001B2759" w:rsidP="00B16A5D">
            <w:pPr>
              <w:jc w:val="center"/>
              <w:rPr>
                <w:bCs/>
                <w:sz w:val="22"/>
                <w:szCs w:val="22"/>
              </w:rPr>
            </w:pPr>
          </w:p>
        </w:tc>
        <w:tc>
          <w:tcPr>
            <w:tcW w:w="3235" w:type="dxa"/>
            <w:gridSpan w:val="2"/>
            <w:tcBorders>
              <w:top w:val="thickThinMediumGap" w:sz="24" w:space="0" w:color="auto"/>
              <w:left w:val="nil"/>
              <w:bottom w:val="nil"/>
              <w:right w:val="nil"/>
            </w:tcBorders>
            <w:vAlign w:val="bottom"/>
          </w:tcPr>
          <w:p w14:paraId="53E932EB" w14:textId="77777777" w:rsidR="001B2759" w:rsidRDefault="001B2759" w:rsidP="00506EC9">
            <w:pPr>
              <w:jc w:val="both"/>
              <w:rPr>
                <w:bCs/>
                <w:sz w:val="22"/>
                <w:szCs w:val="22"/>
              </w:rPr>
            </w:pPr>
          </w:p>
        </w:tc>
      </w:tr>
      <w:tr w:rsidR="00A02E1B" w14:paraId="4DDFB5FB" w14:textId="77777777" w:rsidTr="00517A52">
        <w:tc>
          <w:tcPr>
            <w:tcW w:w="6292" w:type="dxa"/>
            <w:gridSpan w:val="4"/>
            <w:tcBorders>
              <w:top w:val="nil"/>
              <w:left w:val="nil"/>
              <w:bottom w:val="nil"/>
              <w:right w:val="nil"/>
            </w:tcBorders>
            <w:vAlign w:val="bottom"/>
          </w:tcPr>
          <w:p w14:paraId="1284D841" w14:textId="336C65E8" w:rsidR="00A02E1B" w:rsidRDefault="00A02E1B" w:rsidP="003833C4">
            <w:pPr>
              <w:jc w:val="center"/>
              <w:rPr>
                <w:b/>
                <w:sz w:val="22"/>
                <w:szCs w:val="22"/>
              </w:rPr>
            </w:pPr>
            <w:r>
              <w:rPr>
                <w:b/>
                <w:sz w:val="22"/>
                <w:szCs w:val="22"/>
              </w:rPr>
              <w:t xml:space="preserve">Additional request for disposal </w:t>
            </w:r>
            <w:r w:rsidR="00517A52">
              <w:rPr>
                <w:b/>
                <w:sz w:val="22"/>
                <w:szCs w:val="22"/>
              </w:rPr>
              <w:t>service as needed/will call basis.</w:t>
            </w:r>
          </w:p>
        </w:tc>
        <w:tc>
          <w:tcPr>
            <w:tcW w:w="1263" w:type="dxa"/>
            <w:tcBorders>
              <w:top w:val="nil"/>
              <w:left w:val="nil"/>
              <w:bottom w:val="nil"/>
              <w:right w:val="nil"/>
            </w:tcBorders>
            <w:vAlign w:val="center"/>
          </w:tcPr>
          <w:p w14:paraId="0D68EB1E" w14:textId="77777777" w:rsidR="00A02E1B" w:rsidRDefault="00A02E1B" w:rsidP="00B16A5D">
            <w:pPr>
              <w:jc w:val="center"/>
              <w:rPr>
                <w:bCs/>
                <w:sz w:val="22"/>
                <w:szCs w:val="22"/>
              </w:rPr>
            </w:pPr>
          </w:p>
        </w:tc>
        <w:tc>
          <w:tcPr>
            <w:tcW w:w="3235" w:type="dxa"/>
            <w:gridSpan w:val="2"/>
            <w:tcBorders>
              <w:top w:val="nil"/>
              <w:left w:val="nil"/>
              <w:bottom w:val="nil"/>
              <w:right w:val="nil"/>
            </w:tcBorders>
            <w:vAlign w:val="bottom"/>
          </w:tcPr>
          <w:p w14:paraId="0D10858A" w14:textId="77777777" w:rsidR="00A02E1B" w:rsidRDefault="00A02E1B" w:rsidP="00506EC9">
            <w:pPr>
              <w:jc w:val="both"/>
              <w:rPr>
                <w:bCs/>
                <w:sz w:val="22"/>
                <w:szCs w:val="22"/>
              </w:rPr>
            </w:pPr>
          </w:p>
        </w:tc>
      </w:tr>
    </w:tbl>
    <w:p w14:paraId="3E025DF8" w14:textId="130357BF" w:rsidR="009B3ADA" w:rsidRPr="00577F4A" w:rsidRDefault="009B3ADA" w:rsidP="00347994">
      <w:pPr>
        <w:pStyle w:val="ListParagraph"/>
        <w:numPr>
          <w:ilvl w:val="0"/>
          <w:numId w:val="3"/>
        </w:numPr>
        <w:tabs>
          <w:tab w:val="clear" w:pos="720"/>
          <w:tab w:val="num" w:pos="540"/>
        </w:tabs>
        <w:ind w:left="540" w:hanging="540"/>
        <w:jc w:val="both"/>
        <w:rPr>
          <w:sz w:val="22"/>
          <w:szCs w:val="22"/>
        </w:rPr>
      </w:pPr>
      <w:r w:rsidRPr="00577F4A">
        <w:rPr>
          <w:b/>
          <w:sz w:val="22"/>
          <w:szCs w:val="22"/>
          <w:u w:val="single"/>
        </w:rPr>
        <w:lastRenderedPageBreak/>
        <w:t>ADDENDUM ACKNOWLEDGMENT</w:t>
      </w:r>
      <w:r w:rsidRPr="00577F4A">
        <w:rPr>
          <w:b/>
          <w:sz w:val="22"/>
          <w:szCs w:val="22"/>
        </w:rPr>
        <w:t>:</w:t>
      </w:r>
      <w:r w:rsidRPr="00577F4A">
        <w:rPr>
          <w:sz w:val="22"/>
          <w:szCs w:val="22"/>
        </w:rPr>
        <w:t xml:space="preserve">  I/we acknowledge receipt of the following addenda:</w:t>
      </w:r>
    </w:p>
    <w:p w14:paraId="7BDBD5B2" w14:textId="77777777" w:rsidR="009B3ADA" w:rsidRPr="00577F4A" w:rsidRDefault="009B3ADA" w:rsidP="009B3ADA">
      <w:pPr>
        <w:jc w:val="both"/>
        <w:rPr>
          <w:sz w:val="22"/>
          <w:szCs w:val="22"/>
        </w:rPr>
      </w:pPr>
    </w:p>
    <w:tbl>
      <w:tblPr>
        <w:tblW w:w="0" w:type="auto"/>
        <w:tblInd w:w="567" w:type="dxa"/>
        <w:tblLook w:val="0000" w:firstRow="0" w:lastRow="0" w:firstColumn="0" w:lastColumn="0" w:noHBand="0" w:noVBand="0"/>
      </w:tblPr>
      <w:tblGrid>
        <w:gridCol w:w="1818"/>
        <w:gridCol w:w="3330"/>
        <w:gridCol w:w="900"/>
        <w:gridCol w:w="3618"/>
      </w:tblGrid>
      <w:tr w:rsidR="009B3ADA" w:rsidRPr="00577F4A" w14:paraId="05D31687" w14:textId="77777777" w:rsidTr="005E7F4F">
        <w:tc>
          <w:tcPr>
            <w:tcW w:w="1818" w:type="dxa"/>
          </w:tcPr>
          <w:p w14:paraId="3BA20F5E" w14:textId="77777777" w:rsidR="009B3ADA" w:rsidRPr="00577F4A" w:rsidRDefault="009B3ADA" w:rsidP="005E7F4F">
            <w:pPr>
              <w:jc w:val="both"/>
              <w:rPr>
                <w:sz w:val="22"/>
                <w:szCs w:val="22"/>
              </w:rPr>
            </w:pPr>
            <w:r w:rsidRPr="00577F4A">
              <w:rPr>
                <w:sz w:val="22"/>
                <w:szCs w:val="22"/>
              </w:rPr>
              <w:t>Addendum No.:</w:t>
            </w:r>
          </w:p>
        </w:tc>
        <w:tc>
          <w:tcPr>
            <w:tcW w:w="3330" w:type="dxa"/>
            <w:tcBorders>
              <w:bottom w:val="single" w:sz="4" w:space="0" w:color="auto"/>
            </w:tcBorders>
          </w:tcPr>
          <w:p w14:paraId="53344CCF" w14:textId="77777777" w:rsidR="009B3ADA" w:rsidRPr="00577F4A" w:rsidRDefault="009B3ADA" w:rsidP="005E7F4F">
            <w:pPr>
              <w:jc w:val="both"/>
              <w:rPr>
                <w:sz w:val="22"/>
                <w:szCs w:val="22"/>
              </w:rPr>
            </w:pPr>
            <w:r w:rsidRPr="00577F4A">
              <w:rPr>
                <w:sz w:val="22"/>
                <w:szCs w:val="22"/>
              </w:rPr>
              <w:fldChar w:fldCharType="begin">
                <w:ffData>
                  <w:name w:val="Text216"/>
                  <w:enabled/>
                  <w:calcOnExit w:val="0"/>
                  <w:textInput/>
                </w:ffData>
              </w:fldChar>
            </w:r>
            <w:bookmarkStart w:id="37" w:name="Text216"/>
            <w:r w:rsidRPr="00577F4A">
              <w:rPr>
                <w:sz w:val="22"/>
                <w:szCs w:val="22"/>
              </w:rPr>
              <w:instrText xml:space="preserve"> FORMTEXT </w:instrText>
            </w:r>
            <w:r w:rsidRPr="00577F4A">
              <w:rPr>
                <w:sz w:val="22"/>
                <w:szCs w:val="22"/>
              </w:rPr>
            </w:r>
            <w:r w:rsidRPr="00577F4A">
              <w:rPr>
                <w:sz w:val="22"/>
                <w:szCs w:val="22"/>
              </w:rPr>
              <w:fldChar w:fldCharType="separate"/>
            </w:r>
            <w:r w:rsidRPr="00577F4A">
              <w:rPr>
                <w:noProof/>
                <w:sz w:val="22"/>
                <w:szCs w:val="22"/>
              </w:rPr>
              <w:t> </w:t>
            </w:r>
            <w:r w:rsidRPr="00577F4A">
              <w:rPr>
                <w:noProof/>
                <w:sz w:val="22"/>
                <w:szCs w:val="22"/>
              </w:rPr>
              <w:t> </w:t>
            </w:r>
            <w:r w:rsidRPr="00577F4A">
              <w:rPr>
                <w:noProof/>
                <w:sz w:val="22"/>
                <w:szCs w:val="22"/>
              </w:rPr>
              <w:t> </w:t>
            </w:r>
            <w:r w:rsidRPr="00577F4A">
              <w:rPr>
                <w:noProof/>
                <w:sz w:val="22"/>
                <w:szCs w:val="22"/>
              </w:rPr>
              <w:t> </w:t>
            </w:r>
            <w:r w:rsidRPr="00577F4A">
              <w:rPr>
                <w:noProof/>
                <w:sz w:val="22"/>
                <w:szCs w:val="22"/>
              </w:rPr>
              <w:t> </w:t>
            </w:r>
            <w:r w:rsidRPr="00577F4A">
              <w:rPr>
                <w:sz w:val="22"/>
                <w:szCs w:val="22"/>
              </w:rPr>
              <w:fldChar w:fldCharType="end"/>
            </w:r>
            <w:bookmarkEnd w:id="37"/>
          </w:p>
        </w:tc>
        <w:tc>
          <w:tcPr>
            <w:tcW w:w="900" w:type="dxa"/>
          </w:tcPr>
          <w:p w14:paraId="18737BDD" w14:textId="77777777" w:rsidR="009B3ADA" w:rsidRPr="00577F4A" w:rsidRDefault="009B3ADA" w:rsidP="005E7F4F">
            <w:pPr>
              <w:jc w:val="both"/>
              <w:rPr>
                <w:sz w:val="22"/>
                <w:szCs w:val="22"/>
              </w:rPr>
            </w:pPr>
            <w:r w:rsidRPr="00577F4A">
              <w:rPr>
                <w:sz w:val="22"/>
                <w:szCs w:val="22"/>
              </w:rPr>
              <w:t>Dated:</w:t>
            </w:r>
          </w:p>
        </w:tc>
        <w:tc>
          <w:tcPr>
            <w:tcW w:w="3618" w:type="dxa"/>
            <w:tcBorders>
              <w:bottom w:val="single" w:sz="4" w:space="0" w:color="auto"/>
            </w:tcBorders>
          </w:tcPr>
          <w:p w14:paraId="21639EE2" w14:textId="77777777" w:rsidR="009B3ADA" w:rsidRPr="00577F4A" w:rsidRDefault="009B3ADA" w:rsidP="005E7F4F">
            <w:pPr>
              <w:jc w:val="both"/>
              <w:rPr>
                <w:sz w:val="22"/>
                <w:szCs w:val="22"/>
              </w:rPr>
            </w:pPr>
            <w:r w:rsidRPr="00577F4A">
              <w:rPr>
                <w:sz w:val="22"/>
                <w:szCs w:val="22"/>
              </w:rPr>
              <w:fldChar w:fldCharType="begin">
                <w:ffData>
                  <w:name w:val="Text217"/>
                  <w:enabled/>
                  <w:calcOnExit w:val="0"/>
                  <w:textInput/>
                </w:ffData>
              </w:fldChar>
            </w:r>
            <w:bookmarkStart w:id="38" w:name="Text217"/>
            <w:r w:rsidRPr="00577F4A">
              <w:rPr>
                <w:sz w:val="22"/>
                <w:szCs w:val="22"/>
              </w:rPr>
              <w:instrText xml:space="preserve"> FORMTEXT </w:instrText>
            </w:r>
            <w:r w:rsidRPr="00577F4A">
              <w:rPr>
                <w:sz w:val="22"/>
                <w:szCs w:val="22"/>
              </w:rPr>
            </w:r>
            <w:r w:rsidRPr="00577F4A">
              <w:rPr>
                <w:sz w:val="22"/>
                <w:szCs w:val="22"/>
              </w:rPr>
              <w:fldChar w:fldCharType="separate"/>
            </w:r>
            <w:r w:rsidRPr="00577F4A">
              <w:rPr>
                <w:noProof/>
                <w:sz w:val="22"/>
                <w:szCs w:val="22"/>
              </w:rPr>
              <w:t> </w:t>
            </w:r>
            <w:r w:rsidRPr="00577F4A">
              <w:rPr>
                <w:noProof/>
                <w:sz w:val="22"/>
                <w:szCs w:val="22"/>
              </w:rPr>
              <w:t> </w:t>
            </w:r>
            <w:r w:rsidRPr="00577F4A">
              <w:rPr>
                <w:noProof/>
                <w:sz w:val="22"/>
                <w:szCs w:val="22"/>
              </w:rPr>
              <w:t> </w:t>
            </w:r>
            <w:r w:rsidRPr="00577F4A">
              <w:rPr>
                <w:noProof/>
                <w:sz w:val="22"/>
                <w:szCs w:val="22"/>
              </w:rPr>
              <w:t> </w:t>
            </w:r>
            <w:r w:rsidRPr="00577F4A">
              <w:rPr>
                <w:noProof/>
                <w:sz w:val="22"/>
                <w:szCs w:val="22"/>
              </w:rPr>
              <w:t> </w:t>
            </w:r>
            <w:r w:rsidRPr="00577F4A">
              <w:rPr>
                <w:sz w:val="22"/>
                <w:szCs w:val="22"/>
              </w:rPr>
              <w:fldChar w:fldCharType="end"/>
            </w:r>
            <w:bookmarkEnd w:id="38"/>
          </w:p>
        </w:tc>
      </w:tr>
      <w:tr w:rsidR="009B3ADA" w:rsidRPr="00577F4A" w14:paraId="2C4608EC" w14:textId="77777777" w:rsidTr="005E7F4F">
        <w:trPr>
          <w:cantSplit/>
        </w:trPr>
        <w:tc>
          <w:tcPr>
            <w:tcW w:w="9666" w:type="dxa"/>
            <w:gridSpan w:val="4"/>
          </w:tcPr>
          <w:p w14:paraId="0E13E507" w14:textId="77777777" w:rsidR="009B3ADA" w:rsidRPr="00577F4A" w:rsidRDefault="009B3ADA" w:rsidP="005E7F4F">
            <w:pPr>
              <w:jc w:val="both"/>
              <w:rPr>
                <w:sz w:val="22"/>
                <w:szCs w:val="22"/>
              </w:rPr>
            </w:pPr>
          </w:p>
        </w:tc>
      </w:tr>
      <w:tr w:rsidR="009B3ADA" w:rsidRPr="00577F4A" w14:paraId="04EF21CB" w14:textId="77777777" w:rsidTr="005E7F4F">
        <w:tc>
          <w:tcPr>
            <w:tcW w:w="1818" w:type="dxa"/>
          </w:tcPr>
          <w:p w14:paraId="15D1153C" w14:textId="77777777" w:rsidR="009B3ADA" w:rsidRPr="00577F4A" w:rsidRDefault="009B3ADA" w:rsidP="005E7F4F">
            <w:pPr>
              <w:jc w:val="both"/>
              <w:rPr>
                <w:sz w:val="22"/>
                <w:szCs w:val="22"/>
              </w:rPr>
            </w:pPr>
            <w:r w:rsidRPr="00577F4A">
              <w:rPr>
                <w:sz w:val="22"/>
                <w:szCs w:val="22"/>
              </w:rPr>
              <w:t>Addendum No.:</w:t>
            </w:r>
          </w:p>
        </w:tc>
        <w:tc>
          <w:tcPr>
            <w:tcW w:w="3330" w:type="dxa"/>
            <w:tcBorders>
              <w:bottom w:val="single" w:sz="4" w:space="0" w:color="auto"/>
            </w:tcBorders>
          </w:tcPr>
          <w:p w14:paraId="11286DED" w14:textId="77777777" w:rsidR="009B3ADA" w:rsidRPr="00577F4A" w:rsidRDefault="009B3ADA" w:rsidP="005E7F4F">
            <w:pPr>
              <w:jc w:val="both"/>
              <w:rPr>
                <w:sz w:val="22"/>
                <w:szCs w:val="22"/>
              </w:rPr>
            </w:pPr>
            <w:r w:rsidRPr="00577F4A">
              <w:rPr>
                <w:sz w:val="22"/>
                <w:szCs w:val="22"/>
              </w:rPr>
              <w:fldChar w:fldCharType="begin">
                <w:ffData>
                  <w:name w:val="Text218"/>
                  <w:enabled/>
                  <w:calcOnExit w:val="0"/>
                  <w:textInput/>
                </w:ffData>
              </w:fldChar>
            </w:r>
            <w:bookmarkStart w:id="39" w:name="Text218"/>
            <w:r w:rsidRPr="00577F4A">
              <w:rPr>
                <w:sz w:val="22"/>
                <w:szCs w:val="22"/>
              </w:rPr>
              <w:instrText xml:space="preserve"> FORMTEXT </w:instrText>
            </w:r>
            <w:r w:rsidRPr="00577F4A">
              <w:rPr>
                <w:sz w:val="22"/>
                <w:szCs w:val="22"/>
              </w:rPr>
            </w:r>
            <w:r w:rsidRPr="00577F4A">
              <w:rPr>
                <w:sz w:val="22"/>
                <w:szCs w:val="22"/>
              </w:rPr>
              <w:fldChar w:fldCharType="separate"/>
            </w:r>
            <w:r w:rsidRPr="00577F4A">
              <w:rPr>
                <w:noProof/>
                <w:sz w:val="22"/>
                <w:szCs w:val="22"/>
              </w:rPr>
              <w:t> </w:t>
            </w:r>
            <w:r w:rsidRPr="00577F4A">
              <w:rPr>
                <w:noProof/>
                <w:sz w:val="22"/>
                <w:szCs w:val="22"/>
              </w:rPr>
              <w:t> </w:t>
            </w:r>
            <w:r w:rsidRPr="00577F4A">
              <w:rPr>
                <w:noProof/>
                <w:sz w:val="22"/>
                <w:szCs w:val="22"/>
              </w:rPr>
              <w:t> </w:t>
            </w:r>
            <w:r w:rsidRPr="00577F4A">
              <w:rPr>
                <w:noProof/>
                <w:sz w:val="22"/>
                <w:szCs w:val="22"/>
              </w:rPr>
              <w:t> </w:t>
            </w:r>
            <w:r w:rsidRPr="00577F4A">
              <w:rPr>
                <w:noProof/>
                <w:sz w:val="22"/>
                <w:szCs w:val="22"/>
              </w:rPr>
              <w:t> </w:t>
            </w:r>
            <w:r w:rsidRPr="00577F4A">
              <w:rPr>
                <w:sz w:val="22"/>
                <w:szCs w:val="22"/>
              </w:rPr>
              <w:fldChar w:fldCharType="end"/>
            </w:r>
            <w:bookmarkEnd w:id="39"/>
          </w:p>
        </w:tc>
        <w:tc>
          <w:tcPr>
            <w:tcW w:w="900" w:type="dxa"/>
          </w:tcPr>
          <w:p w14:paraId="570DC961" w14:textId="77777777" w:rsidR="009B3ADA" w:rsidRPr="00577F4A" w:rsidRDefault="009B3ADA" w:rsidP="005E7F4F">
            <w:pPr>
              <w:jc w:val="both"/>
              <w:rPr>
                <w:sz w:val="22"/>
                <w:szCs w:val="22"/>
              </w:rPr>
            </w:pPr>
            <w:r w:rsidRPr="00577F4A">
              <w:rPr>
                <w:sz w:val="22"/>
                <w:szCs w:val="22"/>
              </w:rPr>
              <w:t>Dated:</w:t>
            </w:r>
          </w:p>
        </w:tc>
        <w:tc>
          <w:tcPr>
            <w:tcW w:w="3618" w:type="dxa"/>
            <w:tcBorders>
              <w:bottom w:val="single" w:sz="4" w:space="0" w:color="auto"/>
            </w:tcBorders>
          </w:tcPr>
          <w:p w14:paraId="46F3757D" w14:textId="77777777" w:rsidR="009B3ADA" w:rsidRPr="00577F4A" w:rsidRDefault="009B3ADA" w:rsidP="005E7F4F">
            <w:pPr>
              <w:jc w:val="both"/>
              <w:rPr>
                <w:sz w:val="22"/>
                <w:szCs w:val="22"/>
              </w:rPr>
            </w:pPr>
            <w:r w:rsidRPr="00577F4A">
              <w:rPr>
                <w:sz w:val="22"/>
                <w:szCs w:val="22"/>
              </w:rPr>
              <w:fldChar w:fldCharType="begin">
                <w:ffData>
                  <w:name w:val="Text219"/>
                  <w:enabled/>
                  <w:calcOnExit w:val="0"/>
                  <w:textInput/>
                </w:ffData>
              </w:fldChar>
            </w:r>
            <w:bookmarkStart w:id="40" w:name="Text219"/>
            <w:r w:rsidRPr="00577F4A">
              <w:rPr>
                <w:sz w:val="22"/>
                <w:szCs w:val="22"/>
              </w:rPr>
              <w:instrText xml:space="preserve"> FORMTEXT </w:instrText>
            </w:r>
            <w:r w:rsidRPr="00577F4A">
              <w:rPr>
                <w:sz w:val="22"/>
                <w:szCs w:val="22"/>
              </w:rPr>
            </w:r>
            <w:r w:rsidRPr="00577F4A">
              <w:rPr>
                <w:sz w:val="22"/>
                <w:szCs w:val="22"/>
              </w:rPr>
              <w:fldChar w:fldCharType="separate"/>
            </w:r>
            <w:r w:rsidRPr="00577F4A">
              <w:rPr>
                <w:noProof/>
                <w:sz w:val="22"/>
                <w:szCs w:val="22"/>
              </w:rPr>
              <w:t> </w:t>
            </w:r>
            <w:r w:rsidRPr="00577F4A">
              <w:rPr>
                <w:noProof/>
                <w:sz w:val="22"/>
                <w:szCs w:val="22"/>
              </w:rPr>
              <w:t> </w:t>
            </w:r>
            <w:r w:rsidRPr="00577F4A">
              <w:rPr>
                <w:noProof/>
                <w:sz w:val="22"/>
                <w:szCs w:val="22"/>
              </w:rPr>
              <w:t> </w:t>
            </w:r>
            <w:r w:rsidRPr="00577F4A">
              <w:rPr>
                <w:noProof/>
                <w:sz w:val="22"/>
                <w:szCs w:val="22"/>
              </w:rPr>
              <w:t> </w:t>
            </w:r>
            <w:r w:rsidRPr="00577F4A">
              <w:rPr>
                <w:noProof/>
                <w:sz w:val="22"/>
                <w:szCs w:val="22"/>
              </w:rPr>
              <w:t> </w:t>
            </w:r>
            <w:r w:rsidRPr="00577F4A">
              <w:rPr>
                <w:sz w:val="22"/>
                <w:szCs w:val="22"/>
              </w:rPr>
              <w:fldChar w:fldCharType="end"/>
            </w:r>
            <w:bookmarkEnd w:id="40"/>
          </w:p>
        </w:tc>
      </w:tr>
      <w:tr w:rsidR="009B3ADA" w:rsidRPr="00577F4A" w14:paraId="6915F849" w14:textId="77777777" w:rsidTr="005E7F4F">
        <w:trPr>
          <w:cantSplit/>
        </w:trPr>
        <w:tc>
          <w:tcPr>
            <w:tcW w:w="9666" w:type="dxa"/>
            <w:gridSpan w:val="4"/>
          </w:tcPr>
          <w:p w14:paraId="64F01301" w14:textId="77777777" w:rsidR="009B3ADA" w:rsidRPr="00577F4A" w:rsidRDefault="009B3ADA" w:rsidP="005E7F4F">
            <w:pPr>
              <w:jc w:val="both"/>
              <w:rPr>
                <w:sz w:val="22"/>
                <w:szCs w:val="22"/>
              </w:rPr>
            </w:pPr>
          </w:p>
        </w:tc>
      </w:tr>
    </w:tbl>
    <w:p w14:paraId="4F589A39" w14:textId="77777777" w:rsidR="009B3ADA" w:rsidRPr="009B3ADA" w:rsidRDefault="009B3ADA" w:rsidP="00347994">
      <w:pPr>
        <w:pStyle w:val="ListParagraph"/>
        <w:numPr>
          <w:ilvl w:val="0"/>
          <w:numId w:val="3"/>
        </w:numPr>
        <w:jc w:val="both"/>
        <w:rPr>
          <w:sz w:val="22"/>
          <w:szCs w:val="22"/>
        </w:rPr>
      </w:pPr>
      <w:r w:rsidRPr="009B3ADA">
        <w:rPr>
          <w:b/>
          <w:sz w:val="22"/>
          <w:szCs w:val="22"/>
          <w:u w:val="single"/>
        </w:rPr>
        <w:t>SMALL PURCHASE CHARGE CARD PROGRAM</w:t>
      </w:r>
      <w:r w:rsidRPr="009B3ADA">
        <w:rPr>
          <w:b/>
          <w:sz w:val="22"/>
          <w:szCs w:val="22"/>
        </w:rPr>
        <w:t xml:space="preserve">:  </w:t>
      </w:r>
      <w:r w:rsidRPr="009B3ADA">
        <w:rPr>
          <w:sz w:val="22"/>
          <w:szCs w:val="22"/>
        </w:rPr>
        <w:t>Are you currently a VISA vendor and will you accept VISA credit cards for payment of goods and services on this contract.</w:t>
      </w:r>
    </w:p>
    <w:p w14:paraId="1521683B" w14:textId="77777777" w:rsidR="009B3ADA" w:rsidRPr="00577F4A" w:rsidRDefault="009B3ADA" w:rsidP="009B3ADA">
      <w:pPr>
        <w:jc w:val="both"/>
        <w:rPr>
          <w:sz w:val="22"/>
          <w:szCs w:val="22"/>
        </w:rPr>
      </w:pPr>
    </w:p>
    <w:p w14:paraId="3DA86C03" w14:textId="77777777" w:rsidR="009B3ADA" w:rsidRPr="00577F4A" w:rsidRDefault="009B3ADA" w:rsidP="009B3ADA">
      <w:pPr>
        <w:ind w:left="540"/>
        <w:jc w:val="both"/>
        <w:rPr>
          <w:sz w:val="22"/>
          <w:szCs w:val="22"/>
        </w:rPr>
      </w:pPr>
      <w:r w:rsidRPr="00577F4A">
        <w:rPr>
          <w:sz w:val="22"/>
          <w:szCs w:val="22"/>
        </w:rPr>
        <w:fldChar w:fldCharType="begin">
          <w:ffData>
            <w:name w:val="Check3"/>
            <w:enabled/>
            <w:calcOnExit w:val="0"/>
            <w:checkBox>
              <w:sizeAuto/>
              <w:default w:val="0"/>
            </w:checkBox>
          </w:ffData>
        </w:fldChar>
      </w:r>
      <w:bookmarkStart w:id="41" w:name="Check3"/>
      <w:r w:rsidRPr="00577F4A">
        <w:rPr>
          <w:sz w:val="22"/>
          <w:szCs w:val="22"/>
        </w:rPr>
        <w:instrText xml:space="preserve"> FORMCHECKBOX </w:instrText>
      </w:r>
      <w:r w:rsidRPr="00577F4A">
        <w:rPr>
          <w:sz w:val="22"/>
          <w:szCs w:val="22"/>
        </w:rPr>
      </w:r>
      <w:r w:rsidRPr="00577F4A">
        <w:rPr>
          <w:sz w:val="22"/>
          <w:szCs w:val="22"/>
        </w:rPr>
        <w:fldChar w:fldCharType="separate"/>
      </w:r>
      <w:r w:rsidRPr="00577F4A">
        <w:rPr>
          <w:sz w:val="22"/>
          <w:szCs w:val="22"/>
        </w:rPr>
        <w:fldChar w:fldCharType="end"/>
      </w:r>
      <w:bookmarkEnd w:id="41"/>
      <w:r w:rsidRPr="00577F4A">
        <w:rPr>
          <w:sz w:val="22"/>
          <w:szCs w:val="22"/>
        </w:rPr>
        <w:t xml:space="preserve"> Yes</w:t>
      </w:r>
      <w:r w:rsidRPr="00577F4A">
        <w:rPr>
          <w:sz w:val="22"/>
          <w:szCs w:val="22"/>
        </w:rPr>
        <w:tab/>
      </w:r>
      <w:r w:rsidRPr="00577F4A">
        <w:rPr>
          <w:sz w:val="22"/>
          <w:szCs w:val="22"/>
        </w:rPr>
        <w:tab/>
      </w:r>
      <w:r w:rsidRPr="00577F4A">
        <w:rPr>
          <w:sz w:val="22"/>
          <w:szCs w:val="22"/>
        </w:rPr>
        <w:fldChar w:fldCharType="begin">
          <w:ffData>
            <w:name w:val="Check4"/>
            <w:enabled/>
            <w:calcOnExit w:val="0"/>
            <w:checkBox>
              <w:sizeAuto/>
              <w:default w:val="0"/>
            </w:checkBox>
          </w:ffData>
        </w:fldChar>
      </w:r>
      <w:bookmarkStart w:id="42" w:name="Check4"/>
      <w:r w:rsidRPr="00577F4A">
        <w:rPr>
          <w:sz w:val="22"/>
          <w:szCs w:val="22"/>
        </w:rPr>
        <w:instrText xml:space="preserve"> FORMCHECKBOX </w:instrText>
      </w:r>
      <w:r w:rsidRPr="00577F4A">
        <w:rPr>
          <w:sz w:val="22"/>
          <w:szCs w:val="22"/>
        </w:rPr>
      </w:r>
      <w:r w:rsidRPr="00577F4A">
        <w:rPr>
          <w:sz w:val="22"/>
          <w:szCs w:val="22"/>
        </w:rPr>
        <w:fldChar w:fldCharType="separate"/>
      </w:r>
      <w:r w:rsidRPr="00577F4A">
        <w:rPr>
          <w:sz w:val="22"/>
          <w:szCs w:val="22"/>
        </w:rPr>
        <w:fldChar w:fldCharType="end"/>
      </w:r>
      <w:bookmarkEnd w:id="42"/>
      <w:r w:rsidRPr="00577F4A">
        <w:rPr>
          <w:sz w:val="22"/>
          <w:szCs w:val="22"/>
        </w:rPr>
        <w:t xml:space="preserve"> No</w:t>
      </w:r>
    </w:p>
    <w:p w14:paraId="01447AFF" w14:textId="77777777" w:rsidR="009B3ADA" w:rsidRDefault="009B3ADA" w:rsidP="009B3ADA">
      <w:pPr>
        <w:ind w:left="540"/>
        <w:jc w:val="both"/>
        <w:rPr>
          <w:sz w:val="22"/>
          <w:szCs w:val="22"/>
        </w:rPr>
      </w:pPr>
    </w:p>
    <w:p w14:paraId="3B2F3C30" w14:textId="52F24352" w:rsidR="001C169C" w:rsidRDefault="001C169C" w:rsidP="001C169C">
      <w:pPr>
        <w:ind w:left="540"/>
        <w:jc w:val="both"/>
        <w:rPr>
          <w:sz w:val="22"/>
          <w:szCs w:val="22"/>
        </w:rPr>
      </w:pPr>
      <w:r>
        <w:rPr>
          <w:sz w:val="22"/>
          <w:szCs w:val="22"/>
        </w:rPr>
        <w:t xml:space="preserve">In compliance with this Invitation for Bids (IFB) and to all the conditions imposed herein, the undersigned agrees to furnish the </w:t>
      </w:r>
      <w:r w:rsidR="00CA69CF">
        <w:rPr>
          <w:sz w:val="22"/>
          <w:szCs w:val="22"/>
          <w:u w:val="single"/>
        </w:rPr>
        <w:t>services</w:t>
      </w:r>
      <w:r>
        <w:rPr>
          <w:sz w:val="22"/>
          <w:szCs w:val="22"/>
        </w:rPr>
        <w:t xml:space="preserve"> in accordance with this IFB and the signed Bid Form and certifies that all information provided herein is true, correct, and complete.</w:t>
      </w:r>
    </w:p>
    <w:p w14:paraId="1E24D615" w14:textId="77777777" w:rsidR="001C169C" w:rsidRPr="00577F4A" w:rsidRDefault="001C169C" w:rsidP="009B3ADA">
      <w:pPr>
        <w:ind w:left="540"/>
        <w:jc w:val="both"/>
        <w:rPr>
          <w:sz w:val="22"/>
          <w:szCs w:val="22"/>
        </w:rPr>
      </w:pPr>
    </w:p>
    <w:p w14:paraId="06359E00" w14:textId="77777777" w:rsidR="009B3ADA" w:rsidRPr="00577F4A" w:rsidRDefault="009B3ADA" w:rsidP="009B3ADA">
      <w:pPr>
        <w:jc w:val="both"/>
        <w:rPr>
          <w:sz w:val="22"/>
          <w:szCs w:val="22"/>
        </w:rPr>
      </w:pPr>
    </w:p>
    <w:tbl>
      <w:tblPr>
        <w:tblW w:w="2448" w:type="pct"/>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83"/>
      </w:tblGrid>
      <w:tr w:rsidR="006D2654" w:rsidRPr="00577F4A" w14:paraId="51F419C8" w14:textId="77777777" w:rsidTr="009B3ADA">
        <w:tc>
          <w:tcPr>
            <w:tcW w:w="5000" w:type="pct"/>
          </w:tcPr>
          <w:p w14:paraId="51FB2C95" w14:textId="77777777" w:rsidR="006D2654" w:rsidRDefault="006D2654" w:rsidP="005E7F4F">
            <w:pPr>
              <w:jc w:val="both"/>
              <w:rPr>
                <w:sz w:val="22"/>
                <w:szCs w:val="22"/>
              </w:rPr>
            </w:pPr>
            <w:r>
              <w:rPr>
                <w:sz w:val="22"/>
                <w:szCs w:val="22"/>
              </w:rPr>
              <w:t>Company Name:</w:t>
            </w:r>
          </w:p>
          <w:p w14:paraId="2BEA2E04" w14:textId="77777777" w:rsidR="006D2654" w:rsidRPr="00577F4A" w:rsidRDefault="006D2654" w:rsidP="005E7F4F">
            <w:pPr>
              <w:jc w:val="both"/>
              <w:rPr>
                <w:sz w:val="22"/>
                <w:szCs w:val="22"/>
              </w:rPr>
            </w:pPr>
            <w:r>
              <w:rPr>
                <w:sz w:val="22"/>
                <w:szCs w:val="22"/>
              </w:rPr>
              <w:t>(Print)</w:t>
            </w:r>
          </w:p>
        </w:tc>
      </w:tr>
      <w:tr w:rsidR="009B3ADA" w:rsidRPr="00577F4A" w14:paraId="1250C818" w14:textId="77777777" w:rsidTr="009B3ADA">
        <w:tc>
          <w:tcPr>
            <w:tcW w:w="5000" w:type="pct"/>
          </w:tcPr>
          <w:p w14:paraId="1C8DEEB1" w14:textId="77777777" w:rsidR="009B3ADA" w:rsidRPr="00577F4A" w:rsidRDefault="009B3ADA" w:rsidP="005E7F4F">
            <w:pPr>
              <w:jc w:val="both"/>
              <w:rPr>
                <w:sz w:val="22"/>
                <w:szCs w:val="22"/>
              </w:rPr>
            </w:pPr>
            <w:r w:rsidRPr="00577F4A">
              <w:rPr>
                <w:sz w:val="22"/>
                <w:szCs w:val="22"/>
              </w:rPr>
              <w:t>Signature:</w:t>
            </w:r>
          </w:p>
          <w:p w14:paraId="0C0AB866" w14:textId="77777777" w:rsidR="009B3ADA" w:rsidRPr="00577F4A" w:rsidRDefault="009B3ADA" w:rsidP="005E7F4F">
            <w:pPr>
              <w:jc w:val="both"/>
              <w:rPr>
                <w:sz w:val="22"/>
                <w:szCs w:val="22"/>
              </w:rPr>
            </w:pPr>
          </w:p>
        </w:tc>
      </w:tr>
      <w:tr w:rsidR="009B3ADA" w:rsidRPr="00577F4A" w14:paraId="4067A099" w14:textId="77777777" w:rsidTr="009B3ADA">
        <w:tc>
          <w:tcPr>
            <w:tcW w:w="5000" w:type="pct"/>
          </w:tcPr>
          <w:p w14:paraId="40190C8C" w14:textId="77777777" w:rsidR="009B3ADA" w:rsidRPr="00577F4A" w:rsidRDefault="009B3ADA" w:rsidP="005E7F4F">
            <w:pPr>
              <w:jc w:val="both"/>
              <w:rPr>
                <w:sz w:val="22"/>
                <w:szCs w:val="22"/>
              </w:rPr>
            </w:pPr>
            <w:r w:rsidRPr="00577F4A">
              <w:rPr>
                <w:sz w:val="22"/>
                <w:szCs w:val="22"/>
              </w:rPr>
              <w:t>Name (Print):</w:t>
            </w:r>
          </w:p>
          <w:p w14:paraId="1C0329CF" w14:textId="77777777" w:rsidR="009B3ADA" w:rsidRPr="00577F4A" w:rsidRDefault="009B3ADA" w:rsidP="005E7F4F">
            <w:pPr>
              <w:jc w:val="both"/>
              <w:rPr>
                <w:sz w:val="22"/>
                <w:szCs w:val="22"/>
              </w:rPr>
            </w:pPr>
          </w:p>
        </w:tc>
      </w:tr>
      <w:tr w:rsidR="009B3ADA" w:rsidRPr="00577F4A" w14:paraId="1D99AFE4" w14:textId="77777777" w:rsidTr="009B3ADA">
        <w:tc>
          <w:tcPr>
            <w:tcW w:w="5000" w:type="pct"/>
          </w:tcPr>
          <w:p w14:paraId="6288E279" w14:textId="77777777" w:rsidR="009B3ADA" w:rsidRPr="00577F4A" w:rsidRDefault="009B3ADA" w:rsidP="005E7F4F">
            <w:pPr>
              <w:jc w:val="both"/>
              <w:rPr>
                <w:sz w:val="22"/>
                <w:szCs w:val="22"/>
              </w:rPr>
            </w:pPr>
            <w:r w:rsidRPr="00577F4A">
              <w:rPr>
                <w:sz w:val="22"/>
                <w:szCs w:val="22"/>
              </w:rPr>
              <w:t>Title (Print):</w:t>
            </w:r>
          </w:p>
          <w:p w14:paraId="38653471" w14:textId="77777777" w:rsidR="009B3ADA" w:rsidRPr="00577F4A" w:rsidRDefault="009B3ADA" w:rsidP="005E7F4F">
            <w:pPr>
              <w:jc w:val="both"/>
              <w:rPr>
                <w:sz w:val="22"/>
                <w:szCs w:val="22"/>
              </w:rPr>
            </w:pPr>
          </w:p>
        </w:tc>
      </w:tr>
      <w:tr w:rsidR="009B3ADA" w:rsidRPr="00577F4A" w14:paraId="2D18442A" w14:textId="77777777" w:rsidTr="009B3ADA">
        <w:tc>
          <w:tcPr>
            <w:tcW w:w="5000" w:type="pct"/>
          </w:tcPr>
          <w:p w14:paraId="2BFD7354" w14:textId="77777777" w:rsidR="009B3ADA" w:rsidRPr="00577F4A" w:rsidRDefault="009B3ADA" w:rsidP="005E7F4F">
            <w:pPr>
              <w:jc w:val="both"/>
              <w:rPr>
                <w:sz w:val="22"/>
                <w:szCs w:val="22"/>
              </w:rPr>
            </w:pPr>
            <w:r w:rsidRPr="00577F4A">
              <w:rPr>
                <w:sz w:val="22"/>
                <w:szCs w:val="22"/>
              </w:rPr>
              <w:t>Date:</w:t>
            </w:r>
          </w:p>
          <w:p w14:paraId="353E2B84" w14:textId="77777777" w:rsidR="009B3ADA" w:rsidRPr="00577F4A" w:rsidRDefault="009B3ADA" w:rsidP="005E7F4F">
            <w:pPr>
              <w:jc w:val="both"/>
              <w:rPr>
                <w:sz w:val="22"/>
                <w:szCs w:val="22"/>
              </w:rPr>
            </w:pPr>
          </w:p>
        </w:tc>
      </w:tr>
    </w:tbl>
    <w:p w14:paraId="16FBD79A" w14:textId="77777777" w:rsidR="00B7324E" w:rsidRDefault="00B7324E" w:rsidP="00B7324E">
      <w:pPr>
        <w:tabs>
          <w:tab w:val="left" w:pos="2322"/>
        </w:tabs>
        <w:rPr>
          <w:b/>
          <w:sz w:val="22"/>
          <w:szCs w:val="22"/>
        </w:rPr>
      </w:pPr>
    </w:p>
    <w:p w14:paraId="568AE857" w14:textId="77777777" w:rsidR="00BA6166" w:rsidRDefault="00BA6166" w:rsidP="00B7324E">
      <w:pPr>
        <w:tabs>
          <w:tab w:val="left" w:pos="2322"/>
        </w:tabs>
        <w:rPr>
          <w:b/>
          <w:sz w:val="22"/>
          <w:szCs w:val="22"/>
        </w:rPr>
      </w:pPr>
    </w:p>
    <w:p w14:paraId="2A0030B1" w14:textId="77777777" w:rsidR="00BA6166" w:rsidRPr="00BA6166" w:rsidRDefault="00BA6166" w:rsidP="00BA6166">
      <w:pPr>
        <w:spacing w:after="200" w:line="276" w:lineRule="auto"/>
        <w:ind w:left="540"/>
        <w:rPr>
          <w:b/>
          <w:sz w:val="40"/>
          <w:szCs w:val="40"/>
        </w:rPr>
      </w:pPr>
      <w:bookmarkStart w:id="43" w:name="_Toc171755093"/>
      <w:bookmarkStart w:id="44" w:name="_Toc156271720"/>
      <w:bookmarkStart w:id="45" w:name="_Toc338323494"/>
      <w:bookmarkStart w:id="46" w:name="_Toc351837923"/>
      <w:r w:rsidRPr="00BA6166">
        <w:rPr>
          <w:b/>
          <w:sz w:val="40"/>
          <w:szCs w:val="40"/>
        </w:rPr>
        <w:t xml:space="preserve">NOTE: Failure to sign </w:t>
      </w:r>
      <w:r w:rsidR="005308C6">
        <w:rPr>
          <w:b/>
          <w:sz w:val="40"/>
          <w:szCs w:val="40"/>
        </w:rPr>
        <w:t xml:space="preserve">the bid in </w:t>
      </w:r>
      <w:r w:rsidRPr="00BA6166">
        <w:rPr>
          <w:b/>
          <w:sz w:val="40"/>
          <w:szCs w:val="40"/>
        </w:rPr>
        <w:t xml:space="preserve">the space provided above </w:t>
      </w:r>
      <w:r w:rsidR="009178BA">
        <w:rPr>
          <w:b/>
          <w:sz w:val="40"/>
          <w:szCs w:val="40"/>
        </w:rPr>
        <w:t xml:space="preserve">may </w:t>
      </w:r>
      <w:r w:rsidRPr="00BA6166">
        <w:rPr>
          <w:b/>
          <w:sz w:val="40"/>
          <w:szCs w:val="40"/>
        </w:rPr>
        <w:t xml:space="preserve">result in the rejection of </w:t>
      </w:r>
      <w:r w:rsidR="0002556E">
        <w:rPr>
          <w:b/>
          <w:sz w:val="40"/>
          <w:szCs w:val="40"/>
        </w:rPr>
        <w:t>your</w:t>
      </w:r>
      <w:r w:rsidRPr="00BA6166">
        <w:rPr>
          <w:b/>
          <w:sz w:val="40"/>
          <w:szCs w:val="40"/>
        </w:rPr>
        <w:t xml:space="preserve"> bid.</w:t>
      </w:r>
      <w:r w:rsidR="005308C6">
        <w:rPr>
          <w:b/>
          <w:sz w:val="40"/>
          <w:szCs w:val="40"/>
        </w:rPr>
        <w:t xml:space="preserve">  Failure to accept all of the terms in the IFB or alter</w:t>
      </w:r>
      <w:r w:rsidR="00A02E19">
        <w:rPr>
          <w:b/>
          <w:sz w:val="40"/>
          <w:szCs w:val="40"/>
        </w:rPr>
        <w:t>ing any of the terms and conditions or altering the Price Schedule will result in the rejection of your bid.</w:t>
      </w:r>
    </w:p>
    <w:p w14:paraId="6458BD08" w14:textId="77777777" w:rsidR="006C48CC" w:rsidRPr="006C48CC" w:rsidRDefault="006C48CC" w:rsidP="006C48CC">
      <w:pPr>
        <w:spacing w:after="200" w:line="276" w:lineRule="auto"/>
        <w:ind w:firstLine="540"/>
        <w:rPr>
          <w:b/>
          <w:sz w:val="40"/>
          <w:szCs w:val="40"/>
        </w:rPr>
      </w:pPr>
    </w:p>
    <w:p w14:paraId="57F31305" w14:textId="031434D2" w:rsidR="00002769" w:rsidRPr="00026857" w:rsidRDefault="006C48CC" w:rsidP="00026857">
      <w:pPr>
        <w:spacing w:after="200" w:line="276" w:lineRule="auto"/>
        <w:ind w:left="540"/>
        <w:rPr>
          <w:b/>
          <w:sz w:val="32"/>
          <w:szCs w:val="32"/>
        </w:rPr>
      </w:pPr>
      <w:r w:rsidRPr="006C48CC">
        <w:rPr>
          <w:b/>
          <w:sz w:val="40"/>
          <w:szCs w:val="40"/>
        </w:rPr>
        <w:t>Bidders also must complete &amp; submit Attachment A (Bid Form), Attachment B (Supplier Diversity &amp; Small Business Subcontracting Plan, and Attachment C (State Corporation Commission)</w:t>
      </w:r>
      <w:r w:rsidR="007013D2">
        <w:rPr>
          <w:b/>
          <w:sz w:val="40"/>
          <w:szCs w:val="40"/>
        </w:rPr>
        <w:t>.</w:t>
      </w:r>
      <w:r w:rsidR="00B7324E" w:rsidRPr="006C48CC">
        <w:rPr>
          <w:b/>
          <w:sz w:val="32"/>
          <w:szCs w:val="32"/>
        </w:rPr>
        <w:br w:type="page"/>
      </w:r>
    </w:p>
    <w:p w14:paraId="232D889A" w14:textId="77777777" w:rsidR="00B7324E" w:rsidRDefault="00B7324E" w:rsidP="00B7324E">
      <w:pPr>
        <w:tabs>
          <w:tab w:val="left" w:pos="870"/>
          <w:tab w:val="left" w:pos="2322"/>
          <w:tab w:val="left" w:pos="7515"/>
          <w:tab w:val="left" w:pos="11175"/>
          <w:tab w:val="left" w:pos="15135"/>
          <w:tab w:val="left" w:pos="19515"/>
          <w:tab w:val="left" w:pos="23335"/>
        </w:tabs>
        <w:outlineLvl w:val="1"/>
        <w:rPr>
          <w:b/>
          <w:caps/>
          <w:sz w:val="24"/>
        </w:rPr>
      </w:pPr>
      <w:r>
        <w:rPr>
          <w:b/>
          <w:sz w:val="24"/>
        </w:rPr>
        <w:lastRenderedPageBreak/>
        <w:t xml:space="preserve">ATTACHMENT B: </w:t>
      </w:r>
      <w:r>
        <w:rPr>
          <w:b/>
          <w:caps/>
          <w:sz w:val="24"/>
        </w:rPr>
        <w:t>Supplier Diversity &amp; Small Business Subcontracting Plan</w:t>
      </w:r>
      <w:bookmarkEnd w:id="43"/>
      <w:bookmarkEnd w:id="44"/>
      <w:bookmarkEnd w:id="45"/>
      <w:bookmarkEnd w:id="46"/>
    </w:p>
    <w:p w14:paraId="24DE30FF" w14:textId="77777777" w:rsidR="00B7324E" w:rsidRDefault="00B7324E" w:rsidP="00B7324E">
      <w:pPr>
        <w:tabs>
          <w:tab w:val="left" w:pos="870"/>
          <w:tab w:val="left" w:pos="2322"/>
          <w:tab w:val="left" w:pos="7515"/>
          <w:tab w:val="left" w:pos="11175"/>
          <w:tab w:val="left" w:pos="15135"/>
          <w:tab w:val="left" w:pos="19515"/>
          <w:tab w:val="left" w:pos="23335"/>
        </w:tabs>
        <w:ind w:left="95"/>
        <w:jc w:val="center"/>
        <w:rPr>
          <w:b/>
          <w:caps/>
          <w:sz w:val="24"/>
        </w:rPr>
      </w:pPr>
    </w:p>
    <w:p w14:paraId="7B0A7130" w14:textId="77777777" w:rsidR="00AE1D12" w:rsidRPr="00C27F68" w:rsidRDefault="00AE1D12" w:rsidP="00C27F68">
      <w:pPr>
        <w:tabs>
          <w:tab w:val="left" w:pos="360"/>
          <w:tab w:val="left" w:pos="7515"/>
          <w:tab w:val="left" w:pos="11175"/>
          <w:tab w:val="left" w:pos="15135"/>
          <w:tab w:val="left" w:pos="19515"/>
          <w:tab w:val="left" w:pos="23335"/>
        </w:tabs>
        <w:rPr>
          <w:b/>
          <w:sz w:val="22"/>
          <w:szCs w:val="22"/>
          <w:u w:val="single"/>
        </w:rPr>
      </w:pPr>
      <w:r w:rsidRPr="00C27F68">
        <w:rPr>
          <w:b/>
          <w:sz w:val="22"/>
          <w:szCs w:val="22"/>
          <w:u w:val="single"/>
        </w:rPr>
        <w:t>***Note to Bidders: Follow the below instructions</w:t>
      </w:r>
      <w:r w:rsidR="005F41FA">
        <w:rPr>
          <w:b/>
          <w:sz w:val="22"/>
          <w:szCs w:val="22"/>
          <w:u w:val="single"/>
        </w:rPr>
        <w:t xml:space="preserve"> (1)</w:t>
      </w:r>
      <w:r w:rsidRPr="00C27F68">
        <w:rPr>
          <w:b/>
          <w:sz w:val="22"/>
          <w:szCs w:val="22"/>
          <w:u w:val="single"/>
        </w:rPr>
        <w:t xml:space="preserve"> if providing an electronic response in the eVA Sourcing and Contracting Module</w:t>
      </w:r>
      <w:r w:rsidR="005F41FA">
        <w:rPr>
          <w:b/>
          <w:sz w:val="22"/>
          <w:szCs w:val="22"/>
          <w:u w:val="single"/>
        </w:rPr>
        <w:t>. If not, complete section (2) below.</w:t>
      </w:r>
      <w:r w:rsidRPr="00C27F68">
        <w:rPr>
          <w:b/>
          <w:sz w:val="22"/>
          <w:szCs w:val="22"/>
          <w:u w:val="single"/>
        </w:rPr>
        <w:t>***</w:t>
      </w:r>
    </w:p>
    <w:p w14:paraId="5AA53460" w14:textId="77777777" w:rsidR="00AE1D12" w:rsidRDefault="00AE1D12" w:rsidP="00AE1D12">
      <w:pPr>
        <w:tabs>
          <w:tab w:val="left" w:pos="6480"/>
          <w:tab w:val="left" w:pos="8280"/>
          <w:tab w:val="left" w:pos="9000"/>
          <w:tab w:val="left" w:pos="9720"/>
        </w:tabs>
        <w:spacing w:line="217" w:lineRule="auto"/>
        <w:rPr>
          <w:b/>
          <w:bCs/>
        </w:rPr>
      </w:pPr>
    </w:p>
    <w:p w14:paraId="0ED71D1F" w14:textId="77777777" w:rsidR="005F41FA" w:rsidRPr="005F41FA" w:rsidRDefault="005F41FA" w:rsidP="00E318FF">
      <w:pPr>
        <w:pStyle w:val="ListParagraph"/>
        <w:numPr>
          <w:ilvl w:val="0"/>
          <w:numId w:val="32"/>
        </w:numPr>
        <w:tabs>
          <w:tab w:val="left" w:pos="6480"/>
          <w:tab w:val="left" w:pos="8280"/>
          <w:tab w:val="left" w:pos="9000"/>
          <w:tab w:val="left" w:pos="9720"/>
        </w:tabs>
        <w:spacing w:line="217" w:lineRule="auto"/>
        <w:jc w:val="center"/>
        <w:rPr>
          <w:b/>
          <w:bCs/>
        </w:rPr>
      </w:pPr>
    </w:p>
    <w:p w14:paraId="6D84E45C" w14:textId="77777777" w:rsidR="00AE1D12" w:rsidRPr="00AE1D12" w:rsidRDefault="00AE1D12" w:rsidP="00AE1D12">
      <w:pPr>
        <w:tabs>
          <w:tab w:val="left" w:pos="7515"/>
          <w:tab w:val="left" w:pos="11175"/>
          <w:tab w:val="left" w:pos="15135"/>
          <w:tab w:val="left" w:pos="19515"/>
          <w:tab w:val="left" w:pos="23335"/>
        </w:tabs>
        <w:ind w:left="95"/>
        <w:jc w:val="center"/>
        <w:rPr>
          <w:b/>
          <w:bCs/>
        </w:rPr>
      </w:pPr>
      <w:r w:rsidRPr="00AE1D12">
        <w:rPr>
          <w:b/>
          <w:bCs/>
        </w:rPr>
        <w:t>Small Business Subcontracting Plan</w:t>
      </w:r>
    </w:p>
    <w:p w14:paraId="1E397CCF" w14:textId="77777777" w:rsidR="00AE1D12" w:rsidRPr="00AE1D12" w:rsidRDefault="00AE1D12" w:rsidP="00AE1D12">
      <w:pPr>
        <w:tabs>
          <w:tab w:val="left" w:pos="7515"/>
          <w:tab w:val="left" w:pos="11175"/>
          <w:tab w:val="left" w:pos="15135"/>
          <w:tab w:val="left" w:pos="19515"/>
          <w:tab w:val="left" w:pos="23335"/>
        </w:tabs>
        <w:ind w:left="95"/>
        <w:jc w:val="center"/>
        <w:rPr>
          <w:b/>
          <w:bCs/>
        </w:rPr>
      </w:pPr>
    </w:p>
    <w:p w14:paraId="1E75CD85" w14:textId="77777777" w:rsidR="00AE1D12" w:rsidRPr="00AE1D12" w:rsidRDefault="00AE1D12" w:rsidP="00AE1D12">
      <w:pPr>
        <w:jc w:val="both"/>
        <w:rPr>
          <w:bCs/>
        </w:rPr>
      </w:pPr>
      <w:r w:rsidRPr="00AE1D12">
        <w:t xml:space="preserve">It is the goal of the Commonwealth that over 42% of its purchases be made from small businesses.  All potential bidders are required to </w:t>
      </w:r>
      <w:r w:rsidRPr="00AE1D12">
        <w:rPr>
          <w:bCs/>
        </w:rPr>
        <w:t>submit the subcontractor plan by one of the following methods in order to be considered responsive:</w:t>
      </w:r>
    </w:p>
    <w:p w14:paraId="285A2343" w14:textId="77777777" w:rsidR="00AE1D12" w:rsidRPr="00AE1D12" w:rsidRDefault="00AE1D12" w:rsidP="00AE1D12">
      <w:pPr>
        <w:jc w:val="both"/>
        <w:rPr>
          <w:bCs/>
        </w:rPr>
      </w:pPr>
    </w:p>
    <w:p w14:paraId="250780CE" w14:textId="77777777" w:rsidR="00AE1D12" w:rsidRPr="00AE1D12" w:rsidRDefault="00AE1D12" w:rsidP="00AE1D12">
      <w:pPr>
        <w:numPr>
          <w:ilvl w:val="0"/>
          <w:numId w:val="31"/>
        </w:numPr>
        <w:spacing w:after="160" w:line="259" w:lineRule="auto"/>
        <w:contextualSpacing/>
        <w:jc w:val="both"/>
        <w:rPr>
          <w:b/>
          <w:bCs/>
          <w:u w:val="single"/>
        </w:rPr>
      </w:pPr>
      <w:r w:rsidRPr="00AE1D12">
        <w:rPr>
          <w:bCs/>
        </w:rPr>
        <w:t>Complete the subcontractor plan as specified in the electronic response; or</w:t>
      </w:r>
    </w:p>
    <w:p w14:paraId="2BE532E8" w14:textId="77777777" w:rsidR="00AE1D12" w:rsidRPr="00AE1D12" w:rsidRDefault="00AE1D12" w:rsidP="00AE1D12">
      <w:pPr>
        <w:numPr>
          <w:ilvl w:val="0"/>
          <w:numId w:val="31"/>
        </w:numPr>
        <w:spacing w:after="160" w:line="259" w:lineRule="auto"/>
        <w:contextualSpacing/>
        <w:jc w:val="both"/>
        <w:rPr>
          <w:b/>
          <w:bCs/>
          <w:u w:val="single"/>
        </w:rPr>
      </w:pPr>
      <w:r w:rsidRPr="00AE1D12">
        <w:rPr>
          <w:bCs/>
        </w:rPr>
        <w:t>Download the “paper response” form</w:t>
      </w:r>
      <w:r>
        <w:rPr>
          <w:bCs/>
        </w:rPr>
        <w:t xml:space="preserve"> (shown below)</w:t>
      </w:r>
      <w:r w:rsidRPr="00AE1D12">
        <w:rPr>
          <w:bCs/>
        </w:rPr>
        <w:t>, complete the subcontractor plan section, and submit as an attachment</w:t>
      </w:r>
      <w:r w:rsidRPr="00AE1D12">
        <w:t xml:space="preserve"> with the bid response. </w:t>
      </w:r>
    </w:p>
    <w:p w14:paraId="12DEC07B" w14:textId="77777777" w:rsidR="00AE1D12" w:rsidRPr="00AE1D12" w:rsidRDefault="00AE1D12" w:rsidP="00AE1D12">
      <w:pPr>
        <w:jc w:val="both"/>
        <w:rPr>
          <w:b/>
          <w:bCs/>
          <w:u w:val="single"/>
        </w:rPr>
      </w:pPr>
    </w:p>
    <w:p w14:paraId="068AEC21" w14:textId="77777777" w:rsidR="00AE1D12" w:rsidRPr="00AE1D12" w:rsidRDefault="00AE1D12" w:rsidP="00AE1D12">
      <w:pPr>
        <w:jc w:val="both"/>
        <w:rPr>
          <w:b/>
          <w:bCs/>
          <w:u w:val="single"/>
        </w:rPr>
      </w:pPr>
      <w:r w:rsidRPr="00AE1D12">
        <w:rPr>
          <w:b/>
          <w:bCs/>
          <w:u w:val="single"/>
        </w:rPr>
        <w:t>Small Business:</w:t>
      </w:r>
      <w:r w:rsidRPr="00AE1D12">
        <w:rPr>
          <w:bCs/>
          <w:u w:val="single"/>
        </w:rPr>
        <w:t xml:space="preserve">  "Small business (including micro)” means a business which holds a certification as such by the Virginia Department of Small Business and Supplier Diversity (DSBSD) on the due date for bids.    This shall also include DSBSD-certified women- owned and minority-owned businesses and businesses with DSBSD service disabled veteran owned status  when they also hold a DSBSD certification as a small business on the bid due date.  Currently, DSBSD offers small business certification and micro business designation to firms that qualify. </w:t>
      </w:r>
    </w:p>
    <w:p w14:paraId="1A915F5E" w14:textId="77777777" w:rsidR="00AE1D12" w:rsidRPr="00AE1D12" w:rsidRDefault="00AE1D12" w:rsidP="00AE1D12">
      <w:pPr>
        <w:jc w:val="both"/>
        <w:rPr>
          <w:b/>
          <w:bCs/>
        </w:rPr>
      </w:pPr>
    </w:p>
    <w:p w14:paraId="56046786" w14:textId="77777777" w:rsidR="00AE1D12" w:rsidRPr="00AE1D12" w:rsidRDefault="00AE1D12" w:rsidP="00AE1D12">
      <w:pPr>
        <w:jc w:val="both"/>
        <w:rPr>
          <w:bCs/>
        </w:rPr>
      </w:pPr>
      <w:r w:rsidRPr="00AE1D12">
        <w:rPr>
          <w:bCs/>
        </w:rPr>
        <w:t>Certification applications are available through DSBSD online at www.SBSD.virginia.gov (Customer Service).</w:t>
      </w:r>
    </w:p>
    <w:p w14:paraId="0204595F" w14:textId="77777777" w:rsidR="00AE1D12" w:rsidRPr="00AE1D12" w:rsidRDefault="00AE1D12" w:rsidP="00AE1D12">
      <w:pPr>
        <w:tabs>
          <w:tab w:val="left" w:pos="360"/>
          <w:tab w:val="left" w:pos="7515"/>
          <w:tab w:val="left" w:pos="11175"/>
          <w:tab w:val="left" w:pos="15135"/>
          <w:tab w:val="left" w:pos="19515"/>
          <w:tab w:val="left" w:pos="23335"/>
        </w:tabs>
      </w:pPr>
      <w:r w:rsidRPr="00AE1D12">
        <w:rPr>
          <w:bCs/>
        </w:rPr>
        <w:t xml:space="preserve"> </w:t>
      </w:r>
    </w:p>
    <w:p w14:paraId="7BE5553E" w14:textId="77777777" w:rsidR="00AE1D12" w:rsidRPr="00C27F68" w:rsidRDefault="00AE1D12" w:rsidP="00C27F68">
      <w:pPr>
        <w:tabs>
          <w:tab w:val="left" w:pos="360"/>
          <w:tab w:val="left" w:pos="7515"/>
          <w:tab w:val="left" w:pos="11175"/>
          <w:tab w:val="left" w:pos="15135"/>
          <w:tab w:val="left" w:pos="19515"/>
          <w:tab w:val="left" w:pos="23335"/>
        </w:tabs>
        <w:rPr>
          <w:b/>
          <w:sz w:val="22"/>
          <w:szCs w:val="22"/>
        </w:rPr>
      </w:pPr>
    </w:p>
    <w:p w14:paraId="28043386" w14:textId="77777777" w:rsidR="00AE1D12" w:rsidRDefault="00AE1D12" w:rsidP="00C27F68">
      <w:pPr>
        <w:tabs>
          <w:tab w:val="left" w:pos="360"/>
          <w:tab w:val="left" w:pos="7515"/>
          <w:tab w:val="left" w:pos="11175"/>
          <w:tab w:val="left" w:pos="15135"/>
          <w:tab w:val="left" w:pos="19515"/>
          <w:tab w:val="left" w:pos="23335"/>
        </w:tabs>
        <w:rPr>
          <w:b/>
          <w:sz w:val="22"/>
          <w:szCs w:val="22"/>
          <w:u w:val="single"/>
        </w:rPr>
      </w:pPr>
      <w:r w:rsidRPr="00C27F68">
        <w:rPr>
          <w:b/>
          <w:sz w:val="22"/>
          <w:szCs w:val="22"/>
          <w:u w:val="single"/>
        </w:rPr>
        <w:t>**</w:t>
      </w:r>
      <w:r w:rsidR="00B33F75" w:rsidRPr="00C27F68">
        <w:rPr>
          <w:b/>
          <w:sz w:val="22"/>
          <w:szCs w:val="22"/>
          <w:u w:val="single"/>
        </w:rPr>
        <w:t>Note to Bidders: Complete the below “paper response” form</w:t>
      </w:r>
      <w:r w:rsidR="005F41FA">
        <w:rPr>
          <w:b/>
          <w:sz w:val="22"/>
          <w:szCs w:val="22"/>
          <w:u w:val="single"/>
        </w:rPr>
        <w:t xml:space="preserve"> (2)</w:t>
      </w:r>
      <w:r w:rsidR="00B33F75" w:rsidRPr="00C27F68">
        <w:rPr>
          <w:b/>
          <w:sz w:val="22"/>
          <w:szCs w:val="22"/>
          <w:u w:val="single"/>
        </w:rPr>
        <w:t xml:space="preserve"> if this solicitation was not issued from the eVA Sourcing and Contracting Module or if you are not providing an electronic re</w:t>
      </w:r>
      <w:r w:rsidR="00C27F68">
        <w:rPr>
          <w:b/>
          <w:sz w:val="22"/>
          <w:szCs w:val="22"/>
          <w:u w:val="single"/>
        </w:rPr>
        <w:t>s</w:t>
      </w:r>
      <w:r w:rsidR="00B33F75" w:rsidRPr="00C27F68">
        <w:rPr>
          <w:b/>
          <w:sz w:val="22"/>
          <w:szCs w:val="22"/>
          <w:u w:val="single"/>
        </w:rPr>
        <w:t xml:space="preserve">ponse in </w:t>
      </w:r>
      <w:r w:rsidR="00C27F68">
        <w:rPr>
          <w:b/>
          <w:sz w:val="22"/>
          <w:szCs w:val="22"/>
          <w:u w:val="single"/>
        </w:rPr>
        <w:t xml:space="preserve">the </w:t>
      </w:r>
      <w:r w:rsidR="00B33F75" w:rsidRPr="00C27F68">
        <w:rPr>
          <w:b/>
          <w:sz w:val="22"/>
          <w:szCs w:val="22"/>
          <w:u w:val="single"/>
        </w:rPr>
        <w:t>eVA Sourcing and Contracting</w:t>
      </w:r>
      <w:r w:rsidR="00C27F68">
        <w:rPr>
          <w:b/>
          <w:sz w:val="22"/>
          <w:szCs w:val="22"/>
          <w:u w:val="single"/>
        </w:rPr>
        <w:t xml:space="preserve"> Module</w:t>
      </w:r>
      <w:r w:rsidRPr="00C27F68">
        <w:rPr>
          <w:b/>
          <w:sz w:val="22"/>
          <w:szCs w:val="22"/>
          <w:u w:val="single"/>
        </w:rPr>
        <w:t>***</w:t>
      </w:r>
    </w:p>
    <w:p w14:paraId="443959CC" w14:textId="77777777" w:rsidR="005F41FA" w:rsidRPr="00C27F68" w:rsidRDefault="005F41FA" w:rsidP="00C27F68">
      <w:pPr>
        <w:tabs>
          <w:tab w:val="left" w:pos="360"/>
          <w:tab w:val="left" w:pos="7515"/>
          <w:tab w:val="left" w:pos="11175"/>
          <w:tab w:val="left" w:pos="15135"/>
          <w:tab w:val="left" w:pos="19515"/>
          <w:tab w:val="left" w:pos="23335"/>
        </w:tabs>
        <w:rPr>
          <w:b/>
          <w:sz w:val="22"/>
          <w:szCs w:val="22"/>
          <w:u w:val="single"/>
        </w:rPr>
      </w:pPr>
    </w:p>
    <w:p w14:paraId="6736B0D6" w14:textId="77777777" w:rsidR="00AE1D12" w:rsidRPr="00AE1D12" w:rsidRDefault="00AE1D12" w:rsidP="00E318FF">
      <w:pPr>
        <w:pStyle w:val="ListParagraph"/>
        <w:numPr>
          <w:ilvl w:val="0"/>
          <w:numId w:val="32"/>
        </w:numPr>
        <w:tabs>
          <w:tab w:val="left" w:pos="6480"/>
          <w:tab w:val="left" w:pos="8280"/>
          <w:tab w:val="left" w:pos="9000"/>
          <w:tab w:val="left" w:pos="9720"/>
        </w:tabs>
        <w:spacing w:line="217" w:lineRule="auto"/>
        <w:jc w:val="center"/>
        <w:rPr>
          <w:b/>
          <w:bCs/>
        </w:rPr>
      </w:pPr>
    </w:p>
    <w:p w14:paraId="382AF7C1" w14:textId="77777777" w:rsidR="00AE1D12" w:rsidRPr="00AE1D12" w:rsidRDefault="00AE1D12" w:rsidP="00AE1D12">
      <w:pPr>
        <w:tabs>
          <w:tab w:val="left" w:pos="7515"/>
          <w:tab w:val="left" w:pos="11175"/>
          <w:tab w:val="left" w:pos="15135"/>
          <w:tab w:val="left" w:pos="19515"/>
          <w:tab w:val="left" w:pos="23335"/>
        </w:tabs>
        <w:ind w:left="95"/>
        <w:jc w:val="center"/>
        <w:rPr>
          <w:b/>
          <w:bCs/>
        </w:rPr>
      </w:pPr>
      <w:r w:rsidRPr="00AE1D12">
        <w:rPr>
          <w:b/>
          <w:bCs/>
        </w:rPr>
        <w:t>Small Business Subcontracting Plan</w:t>
      </w:r>
    </w:p>
    <w:p w14:paraId="636F842C" w14:textId="77777777" w:rsidR="00AE1D12" w:rsidRPr="00AE1D12" w:rsidRDefault="00AE1D12" w:rsidP="00AE1D12">
      <w:pPr>
        <w:tabs>
          <w:tab w:val="left" w:pos="360"/>
          <w:tab w:val="left" w:pos="7515"/>
          <w:tab w:val="left" w:pos="11175"/>
          <w:tab w:val="left" w:pos="15135"/>
          <w:tab w:val="left" w:pos="19515"/>
          <w:tab w:val="left" w:pos="23335"/>
        </w:tabs>
        <w:rPr>
          <w:b/>
        </w:rPr>
      </w:pPr>
    </w:p>
    <w:p w14:paraId="482E7CC0" w14:textId="77777777" w:rsidR="00AE1D12" w:rsidRPr="00AE1D12" w:rsidRDefault="00AE1D12" w:rsidP="00AE1D12">
      <w:pPr>
        <w:jc w:val="both"/>
        <w:rPr>
          <w:b/>
          <w:bCs/>
          <w:u w:val="single"/>
        </w:rPr>
      </w:pPr>
      <w:r w:rsidRPr="00AE1D12">
        <w:t xml:space="preserve">It is the goal of the Commonwealth that over 42% of its purchases be made from small businesses.  All potential bidders are required to include this document with their bid response in order to be considered responsive. </w:t>
      </w:r>
    </w:p>
    <w:p w14:paraId="3A74B9C0" w14:textId="77777777" w:rsidR="00AE1D12" w:rsidRPr="00AE1D12" w:rsidRDefault="00AE1D12" w:rsidP="00AE1D12">
      <w:pPr>
        <w:jc w:val="both"/>
        <w:rPr>
          <w:b/>
          <w:bCs/>
          <w:u w:val="single"/>
        </w:rPr>
      </w:pPr>
    </w:p>
    <w:p w14:paraId="2B06D916" w14:textId="77777777" w:rsidR="00AE1D12" w:rsidRPr="00AE1D12" w:rsidRDefault="00AE1D12" w:rsidP="00AE1D12">
      <w:pPr>
        <w:jc w:val="both"/>
        <w:rPr>
          <w:b/>
          <w:bCs/>
          <w:u w:val="single"/>
        </w:rPr>
      </w:pPr>
      <w:r w:rsidRPr="00AE1D12">
        <w:rPr>
          <w:b/>
          <w:bCs/>
          <w:u w:val="single"/>
        </w:rPr>
        <w:t>Small Business:</w:t>
      </w:r>
      <w:r w:rsidRPr="00AE1D12">
        <w:rPr>
          <w:bCs/>
          <w:u w:val="single"/>
        </w:rPr>
        <w:t xml:space="preserve">  "Small business (including micro)” means a business which holds a certification as such by the Virginia Department of Small Business and Supplier Diversity (DSBSD) on the due date for bids.    This shall also include DSBSD-certified women- owned and minority-owned businesses and businesses with DSBSD service disabled veteran owned status  when they also hold a DSBSD certification as a small business on the bid due date.  Currently, DSBSD offers small business certification and micro business designation to firms that qualify. </w:t>
      </w:r>
    </w:p>
    <w:p w14:paraId="40C2EEC5" w14:textId="77777777" w:rsidR="00AE1D12" w:rsidRPr="00AE1D12" w:rsidRDefault="00AE1D12" w:rsidP="00AE1D12">
      <w:pPr>
        <w:jc w:val="both"/>
        <w:rPr>
          <w:b/>
          <w:bCs/>
        </w:rPr>
      </w:pPr>
    </w:p>
    <w:p w14:paraId="114EC3E0" w14:textId="77777777" w:rsidR="00AE1D12" w:rsidRPr="00AE1D12" w:rsidRDefault="00AE1D12" w:rsidP="00AE1D12">
      <w:pPr>
        <w:jc w:val="both"/>
        <w:rPr>
          <w:bCs/>
        </w:rPr>
      </w:pPr>
      <w:r w:rsidRPr="00AE1D12">
        <w:rPr>
          <w:bCs/>
        </w:rPr>
        <w:t>Certification applications are available through DSBSD online at www.SBSD.virginia.gov (Customer Service).</w:t>
      </w:r>
    </w:p>
    <w:p w14:paraId="15BD26B8" w14:textId="77777777" w:rsidR="00AE1D12" w:rsidRPr="00AE1D12" w:rsidRDefault="00AE1D12" w:rsidP="00AE1D12">
      <w:pPr>
        <w:jc w:val="both"/>
        <w:rPr>
          <w:b/>
          <w:bCs/>
          <w:u w:val="single"/>
        </w:rPr>
      </w:pPr>
    </w:p>
    <w:p w14:paraId="1483191E" w14:textId="77777777" w:rsidR="00AE1D12" w:rsidRPr="00AE1D12" w:rsidRDefault="00AE1D12" w:rsidP="00AE1D12">
      <w:pPr>
        <w:jc w:val="both"/>
        <w:rPr>
          <w:b/>
          <w:bCs/>
          <w:u w:val="single"/>
        </w:rPr>
      </w:pPr>
      <w:r w:rsidRPr="00AE1D12">
        <w:rPr>
          <w:b/>
          <w:bCs/>
        </w:rPr>
        <w:t xml:space="preserve">Bidder Name:   </w:t>
      </w:r>
      <w:r w:rsidRPr="00AE1D12">
        <w:rPr>
          <w:b/>
          <w:bCs/>
          <w:u w:val="single"/>
        </w:rPr>
        <w:tab/>
      </w:r>
      <w:r w:rsidRPr="00AE1D12">
        <w:rPr>
          <w:b/>
          <w:bCs/>
          <w:u w:val="single"/>
        </w:rPr>
        <w:tab/>
      </w:r>
      <w:r w:rsidRPr="00AE1D12">
        <w:rPr>
          <w:b/>
          <w:bCs/>
          <w:u w:val="single"/>
        </w:rPr>
        <w:tab/>
      </w:r>
      <w:r w:rsidRPr="00AE1D12">
        <w:rPr>
          <w:b/>
          <w:bCs/>
          <w:u w:val="single"/>
        </w:rPr>
        <w:tab/>
      </w:r>
      <w:r w:rsidRPr="00AE1D12">
        <w:rPr>
          <w:b/>
          <w:bCs/>
          <w:u w:val="single"/>
        </w:rPr>
        <w:tab/>
      </w:r>
      <w:r w:rsidRPr="00AE1D12">
        <w:rPr>
          <w:b/>
          <w:bCs/>
          <w:u w:val="single"/>
        </w:rPr>
        <w:tab/>
      </w:r>
      <w:r w:rsidRPr="00AE1D12">
        <w:rPr>
          <w:b/>
          <w:bCs/>
          <w:u w:val="single"/>
        </w:rPr>
        <w:tab/>
      </w:r>
      <w:r w:rsidRPr="00AE1D12">
        <w:rPr>
          <w:b/>
          <w:bCs/>
          <w:u w:val="single"/>
        </w:rPr>
        <w:tab/>
      </w:r>
      <w:r w:rsidRPr="00AE1D12">
        <w:rPr>
          <w:b/>
          <w:bCs/>
          <w:u w:val="single"/>
        </w:rPr>
        <w:tab/>
      </w:r>
      <w:r w:rsidRPr="00AE1D12">
        <w:rPr>
          <w:b/>
          <w:bCs/>
          <w:u w:val="single"/>
        </w:rPr>
        <w:tab/>
      </w:r>
      <w:r w:rsidRPr="00AE1D12">
        <w:rPr>
          <w:b/>
          <w:bCs/>
          <w:u w:val="single"/>
        </w:rPr>
        <w:tab/>
      </w:r>
      <w:r w:rsidRPr="00AE1D12">
        <w:rPr>
          <w:b/>
          <w:bCs/>
          <w:u w:val="single"/>
        </w:rPr>
        <w:tab/>
      </w:r>
    </w:p>
    <w:p w14:paraId="04675730" w14:textId="77777777" w:rsidR="00AE1D12" w:rsidRPr="00AE1D12" w:rsidRDefault="00AE1D12" w:rsidP="00AE1D12">
      <w:pPr>
        <w:jc w:val="both"/>
        <w:rPr>
          <w:b/>
          <w:bCs/>
        </w:rPr>
      </w:pPr>
    </w:p>
    <w:p w14:paraId="0B888443" w14:textId="77777777" w:rsidR="00AE1D12" w:rsidRPr="00AE1D12" w:rsidRDefault="00AE1D12" w:rsidP="00AE1D12">
      <w:pPr>
        <w:jc w:val="both"/>
        <w:rPr>
          <w:b/>
          <w:bCs/>
          <w:u w:val="single"/>
        </w:rPr>
      </w:pPr>
      <w:r w:rsidRPr="00AE1D12">
        <w:rPr>
          <w:b/>
          <w:bCs/>
        </w:rPr>
        <w:t xml:space="preserve">Preparer Name: </w:t>
      </w:r>
      <w:r w:rsidRPr="00AE1D12">
        <w:rPr>
          <w:b/>
          <w:bCs/>
          <w:u w:val="single"/>
        </w:rPr>
        <w:tab/>
      </w:r>
      <w:r w:rsidRPr="00AE1D12">
        <w:rPr>
          <w:b/>
          <w:bCs/>
          <w:u w:val="single"/>
        </w:rPr>
        <w:tab/>
      </w:r>
      <w:r w:rsidRPr="00AE1D12">
        <w:rPr>
          <w:b/>
          <w:bCs/>
          <w:u w:val="single"/>
        </w:rPr>
        <w:tab/>
      </w:r>
      <w:r w:rsidRPr="00AE1D12">
        <w:rPr>
          <w:b/>
          <w:bCs/>
          <w:u w:val="single"/>
        </w:rPr>
        <w:tab/>
      </w:r>
      <w:r w:rsidRPr="00AE1D12">
        <w:rPr>
          <w:b/>
          <w:bCs/>
          <w:u w:val="single"/>
        </w:rPr>
        <w:tab/>
      </w:r>
      <w:r w:rsidRPr="00AE1D12">
        <w:rPr>
          <w:b/>
          <w:bCs/>
          <w:u w:val="single"/>
        </w:rPr>
        <w:tab/>
      </w:r>
      <w:r w:rsidRPr="00AE1D12">
        <w:rPr>
          <w:b/>
          <w:bCs/>
        </w:rPr>
        <w:tab/>
        <w:t xml:space="preserve"> Date: </w:t>
      </w:r>
      <w:r w:rsidRPr="00AE1D12">
        <w:rPr>
          <w:b/>
          <w:bCs/>
          <w:u w:val="single"/>
        </w:rPr>
        <w:tab/>
      </w:r>
      <w:r w:rsidRPr="00AE1D12">
        <w:rPr>
          <w:b/>
          <w:bCs/>
          <w:u w:val="single"/>
        </w:rPr>
        <w:tab/>
      </w:r>
      <w:r w:rsidRPr="00AE1D12">
        <w:rPr>
          <w:b/>
          <w:bCs/>
          <w:u w:val="single"/>
        </w:rPr>
        <w:tab/>
      </w:r>
      <w:r w:rsidRPr="00AE1D12">
        <w:rPr>
          <w:b/>
          <w:bCs/>
          <w:u w:val="single"/>
        </w:rPr>
        <w:tab/>
      </w:r>
    </w:p>
    <w:p w14:paraId="0F46BE2F" w14:textId="77777777" w:rsidR="00AE1D12" w:rsidRPr="00AE1D12" w:rsidRDefault="00AE1D12" w:rsidP="00AE1D12">
      <w:pPr>
        <w:rPr>
          <w:b/>
        </w:rPr>
      </w:pPr>
    </w:p>
    <w:p w14:paraId="27FABB43" w14:textId="77777777" w:rsidR="00AE1D12" w:rsidRPr="00AE1D12" w:rsidRDefault="00AE1D12" w:rsidP="00AE1D12">
      <w:pPr>
        <w:rPr>
          <w:b/>
        </w:rPr>
      </w:pPr>
      <w:r w:rsidRPr="00AE1D12">
        <w:rPr>
          <w:b/>
        </w:rPr>
        <w:t xml:space="preserve">Who will be doing the work: </w:t>
      </w:r>
      <w:r w:rsidRPr="00AE1D12">
        <w:rPr>
          <w:b/>
          <w:sz w:val="36"/>
          <w:szCs w:val="36"/>
        </w:rPr>
        <w:t>□</w:t>
      </w:r>
      <w:r w:rsidRPr="00AE1D12">
        <w:rPr>
          <w:b/>
        </w:rPr>
        <w:t xml:space="preserve"> I plan to use subcontractors </w:t>
      </w:r>
      <w:r w:rsidRPr="00AE1D12">
        <w:rPr>
          <w:b/>
        </w:rPr>
        <w:tab/>
      </w:r>
      <w:r w:rsidRPr="00AE1D12">
        <w:rPr>
          <w:b/>
          <w:sz w:val="36"/>
          <w:szCs w:val="36"/>
        </w:rPr>
        <w:t>□</w:t>
      </w:r>
      <w:r w:rsidRPr="00AE1D12">
        <w:rPr>
          <w:b/>
        </w:rPr>
        <w:t xml:space="preserve"> I plan to complete all work </w:t>
      </w:r>
    </w:p>
    <w:p w14:paraId="58EEB6EE" w14:textId="77777777" w:rsidR="00AE1D12" w:rsidRPr="00AE1D12" w:rsidRDefault="00AE1D12" w:rsidP="00AE1D12">
      <w:pPr>
        <w:tabs>
          <w:tab w:val="left" w:pos="360"/>
          <w:tab w:val="left" w:pos="7515"/>
          <w:tab w:val="left" w:pos="11175"/>
          <w:tab w:val="left" w:pos="15135"/>
          <w:tab w:val="left" w:pos="19515"/>
          <w:tab w:val="left" w:pos="23335"/>
        </w:tabs>
        <w:ind w:left="360" w:hanging="360"/>
        <w:jc w:val="both"/>
        <w:rPr>
          <w:b/>
        </w:rPr>
      </w:pPr>
    </w:p>
    <w:p w14:paraId="58ECAE23" w14:textId="77777777" w:rsidR="00AE1D12" w:rsidRPr="00AE1D12" w:rsidRDefault="00AE1D12" w:rsidP="00AE1D12">
      <w:pPr>
        <w:tabs>
          <w:tab w:val="left" w:pos="360"/>
          <w:tab w:val="left" w:pos="7515"/>
          <w:tab w:val="left" w:pos="11175"/>
          <w:tab w:val="left" w:pos="15135"/>
          <w:tab w:val="left" w:pos="19515"/>
          <w:tab w:val="left" w:pos="23335"/>
        </w:tabs>
        <w:ind w:left="360" w:hanging="360"/>
        <w:jc w:val="both"/>
        <w:rPr>
          <w:b/>
        </w:rPr>
      </w:pPr>
      <w:r w:rsidRPr="00AE1D12">
        <w:rPr>
          <w:b/>
        </w:rPr>
        <w:t>Instructions</w:t>
      </w:r>
    </w:p>
    <w:p w14:paraId="0AE16137" w14:textId="77777777" w:rsidR="00AE1D12" w:rsidRPr="00AE1D12" w:rsidRDefault="00AE1D12" w:rsidP="00AE1D12">
      <w:pPr>
        <w:tabs>
          <w:tab w:val="left" w:pos="360"/>
          <w:tab w:val="left" w:pos="15135"/>
          <w:tab w:val="left" w:pos="19515"/>
          <w:tab w:val="left" w:pos="23335"/>
        </w:tabs>
        <w:ind w:left="360" w:hanging="360"/>
        <w:jc w:val="both"/>
        <w:rPr>
          <w:bCs/>
        </w:rPr>
      </w:pPr>
      <w:r w:rsidRPr="00AE1D12">
        <w:rPr>
          <w:bCs/>
        </w:rPr>
        <w:t>A.</w:t>
      </w:r>
      <w:r w:rsidRPr="00AE1D12">
        <w:rPr>
          <w:bCs/>
        </w:rPr>
        <w:tab/>
        <w:t xml:space="preserve">If you are certified by the DSBSD as a micro/small business, complete only Section A of this form.  </w:t>
      </w:r>
    </w:p>
    <w:p w14:paraId="035B2F0F" w14:textId="77777777" w:rsidR="00AE1D12" w:rsidRPr="00AE1D12" w:rsidRDefault="00AE1D12" w:rsidP="00AE1D12">
      <w:pPr>
        <w:ind w:left="360" w:hanging="360"/>
        <w:jc w:val="both"/>
        <w:rPr>
          <w:iCs/>
        </w:rPr>
      </w:pPr>
      <w:r w:rsidRPr="00AE1D12">
        <w:rPr>
          <w:bCs/>
        </w:rPr>
        <w:t>B.   If you are not a DSBSD-certified small business, complete Section B of this form.</w:t>
      </w:r>
      <w:r w:rsidRPr="00AE1D12">
        <w:rPr>
          <w:iCs/>
        </w:rPr>
        <w:t xml:space="preserve">  For the bid to be considered and the bidder to be declared responsive, the bidder shall identify the portions of the contract that will be subcontracted to DSBSD-certified small business</w:t>
      </w:r>
      <w:r w:rsidRPr="00AE1D12">
        <w:t xml:space="preserve"> </w:t>
      </w:r>
      <w:r w:rsidRPr="00AE1D12">
        <w:rPr>
          <w:iCs/>
        </w:rPr>
        <w:t xml:space="preserve">for the initial contract period in relation to the bidder’s total price for the initial contract period in Section B.   </w:t>
      </w:r>
    </w:p>
    <w:p w14:paraId="5C290F24" w14:textId="77777777" w:rsidR="00AE1D12" w:rsidRPr="00AE1D12" w:rsidRDefault="00AE1D12" w:rsidP="00AE1D12">
      <w:pPr>
        <w:jc w:val="both"/>
      </w:pPr>
      <w:r w:rsidRPr="00AE1D12">
        <w:rPr>
          <w:b/>
        </w:rPr>
        <w:t>Section A</w:t>
      </w:r>
      <w:r w:rsidRPr="00AE1D12">
        <w:t xml:space="preserve"> </w:t>
      </w:r>
    </w:p>
    <w:p w14:paraId="2E36B6DD" w14:textId="77777777" w:rsidR="00AE1D12" w:rsidRPr="00AE1D12" w:rsidRDefault="00AE1D12" w:rsidP="00AE1D12">
      <w:pPr>
        <w:tabs>
          <w:tab w:val="left" w:pos="360"/>
        </w:tabs>
        <w:ind w:left="360" w:hanging="360"/>
        <w:jc w:val="both"/>
      </w:pPr>
      <w:r w:rsidRPr="00AE1D12">
        <w:tab/>
        <w:t xml:space="preserve">If your firm is certified by the DSBSD provide your certification number and the date of certification.     </w:t>
      </w:r>
    </w:p>
    <w:p w14:paraId="04120D83" w14:textId="77777777" w:rsidR="00AE1D12" w:rsidRPr="00AE1D12" w:rsidRDefault="00AE1D12" w:rsidP="00AE1D12">
      <w:pPr>
        <w:ind w:left="95"/>
        <w:jc w:val="both"/>
      </w:pPr>
    </w:p>
    <w:p w14:paraId="439D0A2B" w14:textId="77777777" w:rsidR="00AE1D12" w:rsidRPr="00AE1D12" w:rsidRDefault="00AE1D12" w:rsidP="00AE1D12">
      <w:pPr>
        <w:rPr>
          <w:u w:val="single"/>
        </w:rPr>
      </w:pPr>
      <w:r w:rsidRPr="00AE1D12">
        <w:t>Certification number:</w:t>
      </w:r>
      <w:r w:rsidRPr="00AE1D12">
        <w:rPr>
          <w:u w:val="single"/>
        </w:rPr>
        <w:tab/>
      </w:r>
      <w:r w:rsidRPr="00AE1D12">
        <w:rPr>
          <w:u w:val="single"/>
        </w:rPr>
        <w:tab/>
      </w:r>
      <w:r w:rsidRPr="00AE1D12">
        <w:rPr>
          <w:u w:val="single"/>
        </w:rPr>
        <w:tab/>
      </w:r>
      <w:r w:rsidRPr="00AE1D12">
        <w:rPr>
          <w:u w:val="single"/>
        </w:rPr>
        <w:tab/>
      </w:r>
      <w:r w:rsidRPr="00AE1D12">
        <w:tab/>
        <w:t>Certification Date:</w:t>
      </w:r>
      <w:r w:rsidRPr="00AE1D12">
        <w:rPr>
          <w:u w:val="single"/>
        </w:rPr>
        <w:tab/>
      </w:r>
      <w:r w:rsidRPr="00AE1D12">
        <w:rPr>
          <w:u w:val="single"/>
        </w:rPr>
        <w:tab/>
      </w:r>
      <w:r w:rsidRPr="00AE1D12">
        <w:rPr>
          <w:u w:val="single"/>
        </w:rPr>
        <w:tab/>
      </w:r>
      <w:r w:rsidRPr="00AE1D12">
        <w:rPr>
          <w:u w:val="single"/>
        </w:rPr>
        <w:tab/>
      </w:r>
    </w:p>
    <w:p w14:paraId="7A9BFA92" w14:textId="77777777" w:rsidR="00AE1D12" w:rsidRPr="00AE1D12" w:rsidRDefault="00AE1D12" w:rsidP="00AE1D12"/>
    <w:p w14:paraId="4CE8A2E8" w14:textId="77777777" w:rsidR="00AE1D12" w:rsidRPr="00AE1D12" w:rsidRDefault="00AE1D12" w:rsidP="00AE1D12">
      <w:pPr>
        <w:rPr>
          <w:b/>
          <w:bCs/>
        </w:rPr>
      </w:pPr>
    </w:p>
    <w:p w14:paraId="13BE7F77" w14:textId="77777777" w:rsidR="00AE1D12" w:rsidRPr="00AE1D12" w:rsidRDefault="00AE1D12" w:rsidP="00AE1D12">
      <w:pPr>
        <w:rPr>
          <w:bCs/>
        </w:rPr>
      </w:pPr>
      <w:r w:rsidRPr="00AE1D12">
        <w:rPr>
          <w:b/>
          <w:bCs/>
        </w:rPr>
        <w:t>Section B</w:t>
      </w:r>
    </w:p>
    <w:p w14:paraId="0E2CC243" w14:textId="77777777" w:rsidR="00AE1D12" w:rsidRPr="00AE1D12" w:rsidRDefault="00AE1D12" w:rsidP="00AE1D12">
      <w:pPr>
        <w:tabs>
          <w:tab w:val="left" w:pos="360"/>
          <w:tab w:val="left" w:pos="15135"/>
          <w:tab w:val="left" w:pos="19515"/>
          <w:tab w:val="left" w:pos="23335"/>
        </w:tabs>
        <w:ind w:left="360" w:hanging="360"/>
        <w:rPr>
          <w:b/>
          <w:bCs/>
        </w:rPr>
      </w:pPr>
      <w:r w:rsidRPr="00AE1D12">
        <w:rPr>
          <w:i/>
          <w:iCs/>
        </w:rPr>
        <w:tab/>
      </w:r>
      <w:r w:rsidRPr="00AE1D12">
        <w:rPr>
          <w:iCs/>
        </w:rPr>
        <w:t xml:space="preserve">If  the “I plan to use subcontractors box is checked,” populate the requested information below, per subcontractor to show your firm's plans for utilization of DSBSD-certified small businesses in the performance of this contract for the initial contract period in relation to the bidder’s total price for the initial contract period.  Certified small businesses </w:t>
      </w:r>
      <w:r w:rsidRPr="00AE1D12">
        <w:rPr>
          <w:bCs/>
        </w:rPr>
        <w:t xml:space="preserve">include but are not limited to DSBSD-certified women-owned and minority-owned businesses and businesses with DSBSD service disabled veteran-owned status that have also received the DSBSD small business certification.  </w:t>
      </w:r>
      <w:r w:rsidRPr="00AE1D12">
        <w:rPr>
          <w:iCs/>
        </w:rPr>
        <w:t xml:space="preserve">Include plans to utilize small businesses as part of joint ventures, partnerships, subcontractors, suppliers, etc.  It is important to note that these proposed participation will be incorporated into the subsequent contract and will be a requirement of the contract.  Failure to obtain the proposed participation dollar value or percentages may result in breach of the contract.  </w:t>
      </w:r>
      <w:r w:rsidRPr="00AE1D12">
        <w:t> </w:t>
      </w:r>
    </w:p>
    <w:p w14:paraId="6625497F" w14:textId="77777777" w:rsidR="00AE1D12" w:rsidRPr="00AE1D12" w:rsidRDefault="00AE1D12" w:rsidP="00AE1D12">
      <w:pPr>
        <w:tabs>
          <w:tab w:val="left" w:pos="360"/>
        </w:tabs>
        <w:rPr>
          <w:b/>
        </w:rPr>
      </w:pPr>
    </w:p>
    <w:p w14:paraId="3F818014" w14:textId="77777777" w:rsidR="00AE1D12" w:rsidRPr="00AE1D12" w:rsidRDefault="00AE1D12" w:rsidP="00AE1D12">
      <w:pPr>
        <w:tabs>
          <w:tab w:val="left" w:pos="360"/>
        </w:tabs>
        <w:rPr>
          <w:b/>
          <w:bCs/>
        </w:rPr>
      </w:pPr>
      <w:r w:rsidRPr="00AE1D12">
        <w:rPr>
          <w:b/>
        </w:rPr>
        <w:t xml:space="preserve">B.  </w:t>
      </w:r>
      <w:r w:rsidRPr="00AE1D12">
        <w:rPr>
          <w:b/>
        </w:rPr>
        <w:tab/>
        <w:t>Plans for Utilization of DSBSD-Certified Small Businesses for this Procurement</w:t>
      </w:r>
      <w:r w:rsidRPr="00AE1D12" w:rsidDel="006942D0">
        <w:rPr>
          <w:b/>
          <w:bCs/>
        </w:rPr>
        <w:t xml:space="preserve"> </w:t>
      </w:r>
    </w:p>
    <w:p w14:paraId="661B4B2A" w14:textId="77777777" w:rsidR="00AE1D12" w:rsidRPr="00AE1D12" w:rsidRDefault="00AE1D12" w:rsidP="00AE1D12">
      <w:pPr>
        <w:spacing w:line="360" w:lineRule="auto"/>
        <w:rPr>
          <w:b/>
        </w:rPr>
      </w:pPr>
    </w:p>
    <w:p w14:paraId="401F8A89" w14:textId="77777777" w:rsidR="00AE1D12" w:rsidRPr="00AE1D12" w:rsidRDefault="00AE1D12" w:rsidP="00AE1D12">
      <w:pPr>
        <w:spacing w:line="360" w:lineRule="auto"/>
        <w:rPr>
          <w:b/>
        </w:rPr>
      </w:pPr>
      <w:r w:rsidRPr="00AE1D12">
        <w:rPr>
          <w:b/>
        </w:rPr>
        <w:t>Subcontract #1</w:t>
      </w:r>
    </w:p>
    <w:p w14:paraId="1512826A" w14:textId="77777777" w:rsidR="00AE1D12" w:rsidRPr="00AE1D12" w:rsidRDefault="00AE1D12" w:rsidP="00AE1D12">
      <w:pPr>
        <w:spacing w:line="360" w:lineRule="auto"/>
      </w:pPr>
      <w:r w:rsidRPr="00AE1D12">
        <w:t xml:space="preserve">Company Name: </w:t>
      </w:r>
      <w:r w:rsidRPr="00AE1D12">
        <w:rPr>
          <w:u w:val="single"/>
        </w:rPr>
        <w:tab/>
      </w:r>
      <w:r w:rsidRPr="00AE1D12">
        <w:rPr>
          <w:u w:val="single"/>
        </w:rPr>
        <w:tab/>
      </w:r>
      <w:r w:rsidRPr="00AE1D12">
        <w:rPr>
          <w:u w:val="single"/>
        </w:rPr>
        <w:tab/>
      </w:r>
      <w:r w:rsidRPr="00AE1D12">
        <w:rPr>
          <w:u w:val="single"/>
        </w:rPr>
        <w:tab/>
      </w:r>
      <w:r w:rsidRPr="00AE1D12">
        <w:rPr>
          <w:u w:val="single"/>
        </w:rPr>
        <w:tab/>
      </w:r>
      <w:r w:rsidRPr="00AE1D12">
        <w:rPr>
          <w:u w:val="single"/>
        </w:rPr>
        <w:tab/>
      </w:r>
      <w:r w:rsidRPr="00AE1D12">
        <w:t xml:space="preserve">  SBSD Cert #: </w:t>
      </w:r>
      <w:r w:rsidRPr="00AE1D12">
        <w:rPr>
          <w:u w:val="single"/>
        </w:rPr>
        <w:tab/>
      </w:r>
      <w:r w:rsidRPr="00AE1D12">
        <w:rPr>
          <w:u w:val="single"/>
        </w:rPr>
        <w:tab/>
      </w:r>
      <w:r w:rsidRPr="00AE1D12">
        <w:rPr>
          <w:u w:val="single"/>
        </w:rPr>
        <w:tab/>
      </w:r>
      <w:r w:rsidRPr="00AE1D12">
        <w:rPr>
          <w:u w:val="single"/>
        </w:rPr>
        <w:tab/>
      </w:r>
      <w:r w:rsidRPr="00AE1D12">
        <w:rPr>
          <w:u w:val="single"/>
        </w:rPr>
        <w:tab/>
      </w:r>
      <w:r w:rsidRPr="00AE1D12">
        <w:t xml:space="preserve"> </w:t>
      </w:r>
    </w:p>
    <w:p w14:paraId="0221CB6B" w14:textId="77777777" w:rsidR="00AE1D12" w:rsidRPr="00AE1D12" w:rsidRDefault="00AE1D12" w:rsidP="00AE1D12">
      <w:pPr>
        <w:spacing w:line="360" w:lineRule="auto"/>
        <w:rPr>
          <w:u w:val="single"/>
        </w:rPr>
      </w:pPr>
      <w:r w:rsidRPr="00AE1D12">
        <w:t xml:space="preserve">Contact Name: </w:t>
      </w:r>
      <w:r w:rsidRPr="00AE1D12">
        <w:rPr>
          <w:u w:val="single"/>
        </w:rPr>
        <w:tab/>
      </w:r>
      <w:r w:rsidRPr="00AE1D12">
        <w:rPr>
          <w:u w:val="single"/>
        </w:rPr>
        <w:tab/>
      </w:r>
      <w:r w:rsidRPr="00AE1D12">
        <w:rPr>
          <w:u w:val="single"/>
        </w:rPr>
        <w:tab/>
      </w:r>
      <w:r w:rsidRPr="00AE1D12">
        <w:rPr>
          <w:u w:val="single"/>
        </w:rPr>
        <w:tab/>
      </w:r>
      <w:r w:rsidRPr="00AE1D12">
        <w:rPr>
          <w:u w:val="single"/>
        </w:rPr>
        <w:tab/>
      </w:r>
      <w:r w:rsidRPr="00AE1D12">
        <w:rPr>
          <w:u w:val="single"/>
        </w:rPr>
        <w:tab/>
      </w:r>
      <w:r w:rsidRPr="00AE1D12">
        <w:t xml:space="preserve"> SBSD Certification: </w:t>
      </w:r>
      <w:r w:rsidRPr="00AE1D12">
        <w:rPr>
          <w:u w:val="single"/>
        </w:rPr>
        <w:tab/>
      </w:r>
      <w:r w:rsidRPr="00AE1D12">
        <w:rPr>
          <w:u w:val="single"/>
        </w:rPr>
        <w:tab/>
      </w:r>
      <w:r w:rsidRPr="00AE1D12">
        <w:rPr>
          <w:u w:val="single"/>
        </w:rPr>
        <w:tab/>
      </w:r>
      <w:r w:rsidRPr="00AE1D12">
        <w:rPr>
          <w:u w:val="single"/>
        </w:rPr>
        <w:tab/>
        <w:t xml:space="preserve"> </w:t>
      </w:r>
    </w:p>
    <w:p w14:paraId="6585701B" w14:textId="77777777" w:rsidR="00AE1D12" w:rsidRPr="00AE1D12" w:rsidRDefault="00AE1D12" w:rsidP="00B33F75">
      <w:pPr>
        <w:spacing w:line="360" w:lineRule="auto"/>
        <w:ind w:right="1440"/>
      </w:pPr>
      <w:r w:rsidRPr="00AE1D12">
        <w:t xml:space="preserve">Contact Phone: </w:t>
      </w:r>
      <w:r w:rsidRPr="00AE1D12">
        <w:rPr>
          <w:u w:val="single"/>
        </w:rPr>
        <w:tab/>
      </w:r>
      <w:r w:rsidRPr="00AE1D12">
        <w:rPr>
          <w:u w:val="single"/>
        </w:rPr>
        <w:tab/>
      </w:r>
      <w:r w:rsidRPr="00AE1D12">
        <w:rPr>
          <w:u w:val="single"/>
        </w:rPr>
        <w:tab/>
      </w:r>
      <w:r w:rsidRPr="00AE1D12">
        <w:rPr>
          <w:u w:val="single"/>
        </w:rPr>
        <w:tab/>
      </w:r>
      <w:r w:rsidRPr="00AE1D12">
        <w:rPr>
          <w:u w:val="single"/>
        </w:rPr>
        <w:tab/>
      </w:r>
      <w:r w:rsidRPr="00AE1D12">
        <w:t xml:space="preserve"> Contact Email: </w:t>
      </w:r>
      <w:r w:rsidRPr="00AE1D12">
        <w:rPr>
          <w:u w:val="single"/>
        </w:rPr>
        <w:tab/>
      </w:r>
      <w:r w:rsidRPr="00AE1D12">
        <w:rPr>
          <w:u w:val="single"/>
        </w:rPr>
        <w:tab/>
      </w:r>
      <w:r w:rsidRPr="00AE1D12">
        <w:rPr>
          <w:u w:val="single"/>
        </w:rPr>
        <w:tab/>
      </w:r>
      <w:r w:rsidRPr="00AE1D12">
        <w:rPr>
          <w:u w:val="single"/>
        </w:rPr>
        <w:tab/>
      </w:r>
      <w:r w:rsidRPr="00AE1D12">
        <w:rPr>
          <w:u w:val="single"/>
        </w:rPr>
        <w:tab/>
      </w:r>
      <w:r w:rsidRPr="00AE1D12">
        <w:rPr>
          <w:u w:val="single"/>
        </w:rPr>
        <w:tab/>
      </w:r>
      <w:r w:rsidRPr="00AE1D12">
        <w:t xml:space="preserve"> </w:t>
      </w:r>
    </w:p>
    <w:p w14:paraId="4B2AAA68" w14:textId="77777777" w:rsidR="00AE1D12" w:rsidRPr="00AE1D12" w:rsidRDefault="00AE1D12" w:rsidP="00AE1D12">
      <w:pPr>
        <w:spacing w:line="360" w:lineRule="auto"/>
        <w:rPr>
          <w:u w:val="single"/>
        </w:rPr>
      </w:pPr>
      <w:r w:rsidRPr="00AE1D12">
        <w:t xml:space="preserve">Value % or $ (Initial Term): </w:t>
      </w:r>
      <w:r w:rsidRPr="00AE1D12">
        <w:rPr>
          <w:u w:val="single"/>
        </w:rPr>
        <w:tab/>
      </w:r>
      <w:r w:rsidRPr="00AE1D12">
        <w:rPr>
          <w:u w:val="single"/>
        </w:rPr>
        <w:tab/>
      </w:r>
      <w:r w:rsidRPr="00AE1D12">
        <w:rPr>
          <w:u w:val="single"/>
        </w:rPr>
        <w:tab/>
      </w:r>
      <w:r w:rsidRPr="00AE1D12">
        <w:t xml:space="preserve"> Contact Address:  </w:t>
      </w:r>
      <w:r w:rsidRPr="00AE1D12">
        <w:rPr>
          <w:u w:val="single"/>
        </w:rPr>
        <w:tab/>
      </w:r>
      <w:r w:rsidRPr="00AE1D12">
        <w:rPr>
          <w:u w:val="single"/>
        </w:rPr>
        <w:tab/>
      </w:r>
      <w:r w:rsidRPr="00AE1D12">
        <w:rPr>
          <w:u w:val="single"/>
        </w:rPr>
        <w:tab/>
      </w:r>
      <w:r w:rsidRPr="00AE1D12">
        <w:rPr>
          <w:u w:val="single"/>
        </w:rPr>
        <w:tab/>
      </w:r>
      <w:r w:rsidRPr="00AE1D12">
        <w:rPr>
          <w:u w:val="single"/>
        </w:rPr>
        <w:tab/>
        <w:t xml:space="preserve"> </w:t>
      </w:r>
      <w:r w:rsidR="00C27F68">
        <w:rPr>
          <w:u w:val="single"/>
        </w:rPr>
        <w:t xml:space="preserve">         </w:t>
      </w:r>
      <w:r w:rsidRPr="00AE1D12">
        <w:t xml:space="preserve"> </w:t>
      </w:r>
      <w:r w:rsidR="00C27F68">
        <w:t xml:space="preserve">Description of </w:t>
      </w:r>
      <w:r w:rsidRPr="00AE1D12">
        <w:t xml:space="preserve">Work: </w:t>
      </w:r>
      <w:r w:rsidRPr="00AE1D12">
        <w:rPr>
          <w:u w:val="single"/>
        </w:rPr>
        <w:tab/>
      </w:r>
      <w:r w:rsidRPr="00AE1D12">
        <w:rPr>
          <w:u w:val="single"/>
        </w:rPr>
        <w:tab/>
      </w:r>
      <w:r w:rsidRPr="00AE1D12">
        <w:rPr>
          <w:u w:val="single"/>
        </w:rPr>
        <w:tab/>
      </w:r>
      <w:r w:rsidRPr="00AE1D12">
        <w:rPr>
          <w:u w:val="single"/>
        </w:rPr>
        <w:tab/>
      </w:r>
      <w:r w:rsidRPr="00AE1D12">
        <w:rPr>
          <w:u w:val="single"/>
        </w:rPr>
        <w:tab/>
      </w:r>
      <w:r w:rsidRPr="00AE1D12">
        <w:rPr>
          <w:u w:val="single"/>
        </w:rPr>
        <w:tab/>
      </w:r>
      <w:r w:rsidRPr="00AE1D12">
        <w:rPr>
          <w:u w:val="single"/>
        </w:rPr>
        <w:tab/>
      </w:r>
      <w:r w:rsidRPr="00AE1D12">
        <w:rPr>
          <w:u w:val="single"/>
        </w:rPr>
        <w:tab/>
      </w:r>
      <w:r w:rsidRPr="00AE1D12">
        <w:rPr>
          <w:u w:val="single"/>
        </w:rPr>
        <w:tab/>
      </w:r>
      <w:r w:rsidRPr="00AE1D12">
        <w:rPr>
          <w:u w:val="single"/>
        </w:rPr>
        <w:tab/>
      </w:r>
      <w:r w:rsidRPr="00AE1D12">
        <w:rPr>
          <w:u w:val="single"/>
        </w:rPr>
        <w:tab/>
      </w:r>
    </w:p>
    <w:p w14:paraId="3ED82628" w14:textId="77777777" w:rsidR="00AE1D12" w:rsidRPr="00AE1D12" w:rsidRDefault="00AE1D12" w:rsidP="00AE1D12">
      <w:pPr>
        <w:spacing w:line="360" w:lineRule="auto"/>
        <w:rPr>
          <w:b/>
        </w:rPr>
      </w:pPr>
    </w:p>
    <w:p w14:paraId="053CA639" w14:textId="77777777" w:rsidR="00AE1D12" w:rsidRPr="00AE1D12" w:rsidRDefault="00AE1D12" w:rsidP="00AE1D12">
      <w:pPr>
        <w:spacing w:line="360" w:lineRule="auto"/>
        <w:rPr>
          <w:b/>
        </w:rPr>
      </w:pPr>
      <w:r w:rsidRPr="00AE1D12">
        <w:rPr>
          <w:b/>
        </w:rPr>
        <w:t>Subcontract #2</w:t>
      </w:r>
    </w:p>
    <w:p w14:paraId="02C19C72" w14:textId="77777777" w:rsidR="00AE1D12" w:rsidRPr="00AE1D12" w:rsidRDefault="00AE1D12" w:rsidP="00AE1D12">
      <w:pPr>
        <w:spacing w:line="360" w:lineRule="auto"/>
      </w:pPr>
      <w:r w:rsidRPr="00AE1D12">
        <w:t xml:space="preserve">Company Name: </w:t>
      </w:r>
      <w:r w:rsidRPr="00AE1D12">
        <w:rPr>
          <w:u w:val="single"/>
        </w:rPr>
        <w:tab/>
      </w:r>
      <w:r w:rsidRPr="00AE1D12">
        <w:rPr>
          <w:u w:val="single"/>
        </w:rPr>
        <w:tab/>
      </w:r>
      <w:r w:rsidRPr="00AE1D12">
        <w:rPr>
          <w:u w:val="single"/>
        </w:rPr>
        <w:tab/>
      </w:r>
      <w:r w:rsidRPr="00AE1D12">
        <w:rPr>
          <w:u w:val="single"/>
        </w:rPr>
        <w:tab/>
      </w:r>
      <w:r w:rsidRPr="00AE1D12">
        <w:rPr>
          <w:u w:val="single"/>
        </w:rPr>
        <w:tab/>
      </w:r>
      <w:r w:rsidRPr="00AE1D12">
        <w:rPr>
          <w:u w:val="single"/>
        </w:rPr>
        <w:tab/>
      </w:r>
      <w:r w:rsidRPr="00AE1D12">
        <w:t xml:space="preserve">  SBSD Cert #: </w:t>
      </w:r>
      <w:r w:rsidRPr="00AE1D12">
        <w:rPr>
          <w:u w:val="single"/>
        </w:rPr>
        <w:tab/>
      </w:r>
      <w:r w:rsidRPr="00AE1D12">
        <w:rPr>
          <w:u w:val="single"/>
        </w:rPr>
        <w:tab/>
      </w:r>
      <w:r w:rsidRPr="00AE1D12">
        <w:rPr>
          <w:u w:val="single"/>
        </w:rPr>
        <w:tab/>
      </w:r>
      <w:r w:rsidRPr="00AE1D12">
        <w:rPr>
          <w:u w:val="single"/>
        </w:rPr>
        <w:tab/>
      </w:r>
      <w:r w:rsidRPr="00AE1D12">
        <w:rPr>
          <w:u w:val="single"/>
        </w:rPr>
        <w:tab/>
      </w:r>
      <w:r w:rsidRPr="00AE1D12">
        <w:t xml:space="preserve"> </w:t>
      </w:r>
    </w:p>
    <w:p w14:paraId="589B7CAE" w14:textId="77777777" w:rsidR="00AE1D12" w:rsidRPr="00AE1D12" w:rsidRDefault="00AE1D12" w:rsidP="00AE1D12">
      <w:pPr>
        <w:spacing w:line="360" w:lineRule="auto"/>
        <w:rPr>
          <w:u w:val="single"/>
        </w:rPr>
      </w:pPr>
      <w:r w:rsidRPr="00AE1D12">
        <w:t xml:space="preserve">Contact Name: </w:t>
      </w:r>
      <w:r w:rsidRPr="00AE1D12">
        <w:rPr>
          <w:u w:val="single"/>
        </w:rPr>
        <w:tab/>
      </w:r>
      <w:r w:rsidRPr="00AE1D12">
        <w:rPr>
          <w:u w:val="single"/>
        </w:rPr>
        <w:tab/>
      </w:r>
      <w:r w:rsidRPr="00AE1D12">
        <w:rPr>
          <w:u w:val="single"/>
        </w:rPr>
        <w:tab/>
      </w:r>
      <w:r w:rsidRPr="00AE1D12">
        <w:rPr>
          <w:u w:val="single"/>
        </w:rPr>
        <w:tab/>
      </w:r>
      <w:r w:rsidRPr="00AE1D12">
        <w:rPr>
          <w:u w:val="single"/>
        </w:rPr>
        <w:tab/>
      </w:r>
      <w:r w:rsidRPr="00AE1D12">
        <w:rPr>
          <w:u w:val="single"/>
        </w:rPr>
        <w:tab/>
      </w:r>
      <w:r w:rsidRPr="00AE1D12">
        <w:t xml:space="preserve"> SBSD Certification: </w:t>
      </w:r>
      <w:r w:rsidRPr="00AE1D12">
        <w:rPr>
          <w:u w:val="single"/>
        </w:rPr>
        <w:tab/>
      </w:r>
      <w:r w:rsidRPr="00AE1D12">
        <w:rPr>
          <w:u w:val="single"/>
        </w:rPr>
        <w:tab/>
      </w:r>
      <w:r w:rsidRPr="00AE1D12">
        <w:rPr>
          <w:u w:val="single"/>
        </w:rPr>
        <w:tab/>
      </w:r>
      <w:r w:rsidRPr="00AE1D12">
        <w:rPr>
          <w:u w:val="single"/>
        </w:rPr>
        <w:tab/>
        <w:t xml:space="preserve"> </w:t>
      </w:r>
    </w:p>
    <w:p w14:paraId="600B130D" w14:textId="77777777" w:rsidR="00AE1D12" w:rsidRPr="00AE1D12" w:rsidRDefault="00AE1D12" w:rsidP="00AE1D12">
      <w:pPr>
        <w:spacing w:line="360" w:lineRule="auto"/>
      </w:pPr>
      <w:r w:rsidRPr="00AE1D12">
        <w:t xml:space="preserve">Contact Phone: </w:t>
      </w:r>
      <w:r w:rsidRPr="00AE1D12">
        <w:rPr>
          <w:u w:val="single"/>
        </w:rPr>
        <w:tab/>
      </w:r>
      <w:r w:rsidRPr="00AE1D12">
        <w:rPr>
          <w:u w:val="single"/>
        </w:rPr>
        <w:tab/>
      </w:r>
      <w:r w:rsidRPr="00AE1D12">
        <w:rPr>
          <w:u w:val="single"/>
        </w:rPr>
        <w:tab/>
      </w:r>
      <w:r w:rsidRPr="00AE1D12">
        <w:rPr>
          <w:u w:val="single"/>
        </w:rPr>
        <w:tab/>
      </w:r>
      <w:r w:rsidRPr="00AE1D12">
        <w:rPr>
          <w:u w:val="single"/>
        </w:rPr>
        <w:tab/>
      </w:r>
      <w:r w:rsidRPr="00AE1D12">
        <w:t xml:space="preserve"> Contact Email: </w:t>
      </w:r>
      <w:r w:rsidRPr="00AE1D12">
        <w:rPr>
          <w:u w:val="single"/>
        </w:rPr>
        <w:tab/>
      </w:r>
      <w:r w:rsidRPr="00AE1D12">
        <w:rPr>
          <w:u w:val="single"/>
        </w:rPr>
        <w:tab/>
      </w:r>
      <w:r w:rsidRPr="00AE1D12">
        <w:rPr>
          <w:u w:val="single"/>
        </w:rPr>
        <w:tab/>
      </w:r>
      <w:r w:rsidRPr="00AE1D12">
        <w:rPr>
          <w:u w:val="single"/>
        </w:rPr>
        <w:tab/>
      </w:r>
      <w:r w:rsidRPr="00AE1D12">
        <w:rPr>
          <w:u w:val="single"/>
        </w:rPr>
        <w:tab/>
      </w:r>
      <w:r w:rsidRPr="00AE1D12">
        <w:rPr>
          <w:u w:val="single"/>
        </w:rPr>
        <w:tab/>
      </w:r>
      <w:r w:rsidRPr="00AE1D12">
        <w:t xml:space="preserve"> </w:t>
      </w:r>
    </w:p>
    <w:p w14:paraId="23E6C386" w14:textId="77777777" w:rsidR="00AE1D12" w:rsidRPr="00AE1D12" w:rsidRDefault="00AE1D12" w:rsidP="00AE1D12">
      <w:pPr>
        <w:spacing w:line="360" w:lineRule="auto"/>
        <w:rPr>
          <w:u w:val="single"/>
        </w:rPr>
      </w:pPr>
      <w:r w:rsidRPr="00AE1D12">
        <w:t xml:space="preserve">Value % or $ (Initial Term): </w:t>
      </w:r>
      <w:r w:rsidRPr="00AE1D12">
        <w:rPr>
          <w:u w:val="single"/>
        </w:rPr>
        <w:tab/>
      </w:r>
      <w:r w:rsidRPr="00AE1D12">
        <w:rPr>
          <w:u w:val="single"/>
        </w:rPr>
        <w:tab/>
      </w:r>
      <w:r w:rsidRPr="00AE1D12">
        <w:rPr>
          <w:u w:val="single"/>
        </w:rPr>
        <w:tab/>
      </w:r>
      <w:r w:rsidRPr="00AE1D12">
        <w:t xml:space="preserve"> Contact Address:  </w:t>
      </w:r>
      <w:r w:rsidRPr="00AE1D12">
        <w:rPr>
          <w:u w:val="single"/>
        </w:rPr>
        <w:tab/>
      </w:r>
      <w:r w:rsidRPr="00AE1D12">
        <w:rPr>
          <w:u w:val="single"/>
        </w:rPr>
        <w:tab/>
      </w:r>
      <w:r w:rsidRPr="00AE1D12">
        <w:rPr>
          <w:u w:val="single"/>
        </w:rPr>
        <w:tab/>
      </w:r>
      <w:r w:rsidRPr="00AE1D12">
        <w:rPr>
          <w:u w:val="single"/>
        </w:rPr>
        <w:tab/>
      </w:r>
      <w:r w:rsidRPr="00AE1D12">
        <w:rPr>
          <w:u w:val="single"/>
        </w:rPr>
        <w:tab/>
        <w:t xml:space="preserve"> </w:t>
      </w:r>
      <w:r w:rsidR="00C27F68">
        <w:rPr>
          <w:u w:val="single"/>
        </w:rPr>
        <w:t xml:space="preserve">           </w:t>
      </w:r>
      <w:r w:rsidRPr="00AE1D12">
        <w:t xml:space="preserve">Description of Work: </w:t>
      </w:r>
      <w:r w:rsidRPr="00AE1D12">
        <w:rPr>
          <w:u w:val="single"/>
        </w:rPr>
        <w:tab/>
      </w:r>
      <w:r w:rsidRPr="00AE1D12">
        <w:rPr>
          <w:u w:val="single"/>
        </w:rPr>
        <w:tab/>
      </w:r>
      <w:r w:rsidRPr="00AE1D12">
        <w:rPr>
          <w:u w:val="single"/>
        </w:rPr>
        <w:tab/>
      </w:r>
      <w:r w:rsidRPr="00AE1D12">
        <w:rPr>
          <w:u w:val="single"/>
        </w:rPr>
        <w:tab/>
      </w:r>
      <w:r w:rsidRPr="00AE1D12">
        <w:rPr>
          <w:u w:val="single"/>
        </w:rPr>
        <w:tab/>
      </w:r>
      <w:r w:rsidRPr="00AE1D12">
        <w:rPr>
          <w:u w:val="single"/>
        </w:rPr>
        <w:tab/>
      </w:r>
      <w:r w:rsidRPr="00AE1D12">
        <w:rPr>
          <w:u w:val="single"/>
        </w:rPr>
        <w:tab/>
      </w:r>
      <w:r w:rsidRPr="00AE1D12">
        <w:rPr>
          <w:u w:val="single"/>
        </w:rPr>
        <w:tab/>
      </w:r>
      <w:r w:rsidRPr="00AE1D12">
        <w:rPr>
          <w:u w:val="single"/>
        </w:rPr>
        <w:tab/>
      </w:r>
      <w:r w:rsidRPr="00AE1D12">
        <w:rPr>
          <w:u w:val="single"/>
        </w:rPr>
        <w:tab/>
      </w:r>
      <w:r w:rsidRPr="00AE1D12">
        <w:rPr>
          <w:u w:val="single"/>
        </w:rPr>
        <w:tab/>
      </w:r>
    </w:p>
    <w:p w14:paraId="66E7B170" w14:textId="77777777" w:rsidR="00AE1D12" w:rsidRPr="00AE1D12" w:rsidRDefault="00AE1D12" w:rsidP="00AE1D12">
      <w:pPr>
        <w:spacing w:line="360" w:lineRule="auto"/>
        <w:rPr>
          <w:b/>
        </w:rPr>
      </w:pPr>
    </w:p>
    <w:p w14:paraId="618EF3A5" w14:textId="77777777" w:rsidR="00AE1D12" w:rsidRPr="00AE1D12" w:rsidRDefault="00AE1D12" w:rsidP="00AE1D12">
      <w:pPr>
        <w:spacing w:line="360" w:lineRule="auto"/>
        <w:rPr>
          <w:b/>
        </w:rPr>
      </w:pPr>
      <w:r w:rsidRPr="00AE1D12">
        <w:rPr>
          <w:b/>
        </w:rPr>
        <w:t>Subcontract #3</w:t>
      </w:r>
    </w:p>
    <w:p w14:paraId="4425F89A" w14:textId="77777777" w:rsidR="00AE1D12" w:rsidRPr="00AE1D12" w:rsidRDefault="00AE1D12" w:rsidP="00AE1D12">
      <w:pPr>
        <w:spacing w:line="360" w:lineRule="auto"/>
      </w:pPr>
      <w:r w:rsidRPr="00AE1D12">
        <w:t xml:space="preserve">Company Name: </w:t>
      </w:r>
      <w:r w:rsidRPr="00AE1D12">
        <w:rPr>
          <w:u w:val="single"/>
        </w:rPr>
        <w:tab/>
      </w:r>
      <w:r w:rsidRPr="00AE1D12">
        <w:rPr>
          <w:u w:val="single"/>
        </w:rPr>
        <w:tab/>
      </w:r>
      <w:r w:rsidRPr="00AE1D12">
        <w:rPr>
          <w:u w:val="single"/>
        </w:rPr>
        <w:tab/>
      </w:r>
      <w:r w:rsidRPr="00AE1D12">
        <w:rPr>
          <w:u w:val="single"/>
        </w:rPr>
        <w:tab/>
      </w:r>
      <w:r w:rsidRPr="00AE1D12">
        <w:rPr>
          <w:u w:val="single"/>
        </w:rPr>
        <w:tab/>
      </w:r>
      <w:r w:rsidRPr="00AE1D12">
        <w:rPr>
          <w:u w:val="single"/>
        </w:rPr>
        <w:tab/>
      </w:r>
      <w:r w:rsidRPr="00AE1D12">
        <w:t xml:space="preserve">  SBSD Cert #: </w:t>
      </w:r>
      <w:r w:rsidRPr="00AE1D12">
        <w:rPr>
          <w:u w:val="single"/>
        </w:rPr>
        <w:tab/>
      </w:r>
      <w:r w:rsidRPr="00AE1D12">
        <w:rPr>
          <w:u w:val="single"/>
        </w:rPr>
        <w:tab/>
      </w:r>
      <w:r w:rsidRPr="00AE1D12">
        <w:rPr>
          <w:u w:val="single"/>
        </w:rPr>
        <w:tab/>
      </w:r>
      <w:r w:rsidRPr="00AE1D12">
        <w:rPr>
          <w:u w:val="single"/>
        </w:rPr>
        <w:tab/>
      </w:r>
      <w:r w:rsidRPr="00AE1D12">
        <w:rPr>
          <w:u w:val="single"/>
        </w:rPr>
        <w:tab/>
      </w:r>
      <w:r w:rsidRPr="00AE1D12">
        <w:t xml:space="preserve"> </w:t>
      </w:r>
    </w:p>
    <w:p w14:paraId="7FBF08DA" w14:textId="77777777" w:rsidR="00AE1D12" w:rsidRPr="00AE1D12" w:rsidRDefault="00AE1D12" w:rsidP="00AE1D12">
      <w:pPr>
        <w:spacing w:line="360" w:lineRule="auto"/>
        <w:rPr>
          <w:u w:val="single"/>
        </w:rPr>
      </w:pPr>
      <w:r w:rsidRPr="00AE1D12">
        <w:t xml:space="preserve">Contact Name: </w:t>
      </w:r>
      <w:r w:rsidRPr="00AE1D12">
        <w:rPr>
          <w:u w:val="single"/>
        </w:rPr>
        <w:tab/>
      </w:r>
      <w:r w:rsidRPr="00AE1D12">
        <w:rPr>
          <w:u w:val="single"/>
        </w:rPr>
        <w:tab/>
      </w:r>
      <w:r w:rsidRPr="00AE1D12">
        <w:rPr>
          <w:u w:val="single"/>
        </w:rPr>
        <w:tab/>
      </w:r>
      <w:r w:rsidRPr="00AE1D12">
        <w:rPr>
          <w:u w:val="single"/>
        </w:rPr>
        <w:tab/>
      </w:r>
      <w:r w:rsidRPr="00AE1D12">
        <w:rPr>
          <w:u w:val="single"/>
        </w:rPr>
        <w:tab/>
      </w:r>
      <w:r w:rsidRPr="00AE1D12">
        <w:rPr>
          <w:u w:val="single"/>
        </w:rPr>
        <w:tab/>
      </w:r>
      <w:r w:rsidRPr="00AE1D12">
        <w:t xml:space="preserve"> SBSD Certification: </w:t>
      </w:r>
      <w:r w:rsidRPr="00AE1D12">
        <w:rPr>
          <w:u w:val="single"/>
        </w:rPr>
        <w:tab/>
      </w:r>
      <w:r w:rsidRPr="00AE1D12">
        <w:rPr>
          <w:u w:val="single"/>
        </w:rPr>
        <w:tab/>
      </w:r>
      <w:r w:rsidRPr="00AE1D12">
        <w:rPr>
          <w:u w:val="single"/>
        </w:rPr>
        <w:tab/>
      </w:r>
      <w:r w:rsidRPr="00AE1D12">
        <w:rPr>
          <w:u w:val="single"/>
        </w:rPr>
        <w:tab/>
        <w:t xml:space="preserve"> </w:t>
      </w:r>
    </w:p>
    <w:p w14:paraId="5EC39C63" w14:textId="77777777" w:rsidR="00AE1D12" w:rsidRPr="00AE1D12" w:rsidRDefault="00AE1D12" w:rsidP="00AE1D12">
      <w:pPr>
        <w:spacing w:line="360" w:lineRule="auto"/>
      </w:pPr>
      <w:r w:rsidRPr="00AE1D12">
        <w:t xml:space="preserve">Contact Phone: </w:t>
      </w:r>
      <w:r w:rsidRPr="00AE1D12">
        <w:rPr>
          <w:u w:val="single"/>
        </w:rPr>
        <w:tab/>
      </w:r>
      <w:r w:rsidRPr="00AE1D12">
        <w:rPr>
          <w:u w:val="single"/>
        </w:rPr>
        <w:tab/>
      </w:r>
      <w:r w:rsidRPr="00AE1D12">
        <w:rPr>
          <w:u w:val="single"/>
        </w:rPr>
        <w:tab/>
      </w:r>
      <w:r w:rsidRPr="00AE1D12">
        <w:rPr>
          <w:u w:val="single"/>
        </w:rPr>
        <w:tab/>
      </w:r>
      <w:r w:rsidRPr="00AE1D12">
        <w:rPr>
          <w:u w:val="single"/>
        </w:rPr>
        <w:tab/>
      </w:r>
      <w:r w:rsidRPr="00AE1D12">
        <w:t xml:space="preserve"> Contact Email: </w:t>
      </w:r>
      <w:r w:rsidRPr="00AE1D12">
        <w:rPr>
          <w:u w:val="single"/>
        </w:rPr>
        <w:tab/>
      </w:r>
      <w:r w:rsidRPr="00AE1D12">
        <w:rPr>
          <w:u w:val="single"/>
        </w:rPr>
        <w:tab/>
      </w:r>
      <w:r w:rsidRPr="00AE1D12">
        <w:rPr>
          <w:u w:val="single"/>
        </w:rPr>
        <w:tab/>
      </w:r>
      <w:r w:rsidRPr="00AE1D12">
        <w:rPr>
          <w:u w:val="single"/>
        </w:rPr>
        <w:tab/>
      </w:r>
      <w:r w:rsidRPr="00AE1D12">
        <w:rPr>
          <w:u w:val="single"/>
        </w:rPr>
        <w:tab/>
      </w:r>
      <w:r w:rsidRPr="00AE1D12">
        <w:rPr>
          <w:u w:val="single"/>
        </w:rPr>
        <w:tab/>
      </w:r>
      <w:r w:rsidRPr="00AE1D12">
        <w:t xml:space="preserve"> </w:t>
      </w:r>
    </w:p>
    <w:p w14:paraId="11537249" w14:textId="77777777" w:rsidR="00AE1D12" w:rsidRPr="00AE1D12" w:rsidRDefault="00AE1D12" w:rsidP="00AE1D12">
      <w:pPr>
        <w:spacing w:line="360" w:lineRule="auto"/>
        <w:rPr>
          <w:u w:val="single"/>
        </w:rPr>
      </w:pPr>
      <w:r w:rsidRPr="00AE1D12">
        <w:t xml:space="preserve">Value % or $ (Initial Term): </w:t>
      </w:r>
      <w:r w:rsidRPr="00AE1D12">
        <w:rPr>
          <w:u w:val="single"/>
        </w:rPr>
        <w:tab/>
      </w:r>
      <w:r w:rsidRPr="00AE1D12">
        <w:rPr>
          <w:u w:val="single"/>
        </w:rPr>
        <w:tab/>
      </w:r>
      <w:r w:rsidRPr="00AE1D12">
        <w:rPr>
          <w:u w:val="single"/>
        </w:rPr>
        <w:tab/>
      </w:r>
      <w:r w:rsidRPr="00AE1D12">
        <w:t xml:space="preserve"> Contact Address:  </w:t>
      </w:r>
      <w:r w:rsidRPr="00AE1D12">
        <w:rPr>
          <w:u w:val="single"/>
        </w:rPr>
        <w:tab/>
      </w:r>
      <w:r w:rsidRPr="00AE1D12">
        <w:rPr>
          <w:u w:val="single"/>
        </w:rPr>
        <w:tab/>
      </w:r>
      <w:r w:rsidRPr="00AE1D12">
        <w:rPr>
          <w:u w:val="single"/>
        </w:rPr>
        <w:tab/>
      </w:r>
      <w:r w:rsidRPr="00AE1D12">
        <w:rPr>
          <w:u w:val="single"/>
        </w:rPr>
        <w:tab/>
      </w:r>
      <w:r w:rsidRPr="00AE1D12">
        <w:rPr>
          <w:u w:val="single"/>
        </w:rPr>
        <w:tab/>
        <w:t xml:space="preserve"> </w:t>
      </w:r>
      <w:r w:rsidR="00C27F68">
        <w:rPr>
          <w:u w:val="single"/>
        </w:rPr>
        <w:t xml:space="preserve">            </w:t>
      </w:r>
      <w:r w:rsidRPr="00AE1D12">
        <w:t xml:space="preserve">Description of Work: </w:t>
      </w:r>
      <w:r w:rsidRPr="00AE1D12">
        <w:rPr>
          <w:u w:val="single"/>
        </w:rPr>
        <w:tab/>
      </w:r>
      <w:r w:rsidRPr="00AE1D12">
        <w:rPr>
          <w:u w:val="single"/>
        </w:rPr>
        <w:tab/>
      </w:r>
      <w:r w:rsidRPr="00AE1D12">
        <w:rPr>
          <w:u w:val="single"/>
        </w:rPr>
        <w:tab/>
      </w:r>
      <w:r w:rsidRPr="00AE1D12">
        <w:rPr>
          <w:u w:val="single"/>
        </w:rPr>
        <w:tab/>
      </w:r>
      <w:r w:rsidRPr="00AE1D12">
        <w:rPr>
          <w:u w:val="single"/>
        </w:rPr>
        <w:tab/>
      </w:r>
      <w:r w:rsidRPr="00AE1D12">
        <w:rPr>
          <w:u w:val="single"/>
        </w:rPr>
        <w:tab/>
      </w:r>
      <w:r w:rsidRPr="00AE1D12">
        <w:rPr>
          <w:u w:val="single"/>
        </w:rPr>
        <w:tab/>
      </w:r>
      <w:r w:rsidRPr="00AE1D12">
        <w:rPr>
          <w:u w:val="single"/>
        </w:rPr>
        <w:tab/>
      </w:r>
      <w:r w:rsidRPr="00AE1D12">
        <w:rPr>
          <w:u w:val="single"/>
        </w:rPr>
        <w:tab/>
      </w:r>
      <w:r w:rsidRPr="00AE1D12">
        <w:rPr>
          <w:u w:val="single"/>
        </w:rPr>
        <w:tab/>
      </w:r>
      <w:r w:rsidRPr="00AE1D12">
        <w:rPr>
          <w:u w:val="single"/>
        </w:rPr>
        <w:tab/>
      </w:r>
    </w:p>
    <w:p w14:paraId="495418B6" w14:textId="77777777" w:rsidR="00AE1D12" w:rsidRPr="00AE1D12" w:rsidRDefault="00AE1D12" w:rsidP="00AE1D12">
      <w:pPr>
        <w:spacing w:line="360" w:lineRule="auto"/>
        <w:rPr>
          <w:b/>
        </w:rPr>
      </w:pPr>
    </w:p>
    <w:p w14:paraId="3A44CED1" w14:textId="77777777" w:rsidR="00AE1D12" w:rsidRPr="00AE1D12" w:rsidRDefault="00AE1D12" w:rsidP="00AE1D12">
      <w:pPr>
        <w:spacing w:line="360" w:lineRule="auto"/>
        <w:rPr>
          <w:b/>
        </w:rPr>
      </w:pPr>
      <w:r w:rsidRPr="00AE1D12">
        <w:rPr>
          <w:b/>
        </w:rPr>
        <w:t>Subcontract #4</w:t>
      </w:r>
    </w:p>
    <w:p w14:paraId="7CBEF373" w14:textId="77777777" w:rsidR="00AE1D12" w:rsidRPr="00AE1D12" w:rsidRDefault="00AE1D12" w:rsidP="00AE1D12">
      <w:pPr>
        <w:spacing w:line="360" w:lineRule="auto"/>
      </w:pPr>
      <w:r w:rsidRPr="00AE1D12">
        <w:t xml:space="preserve">Company Name: </w:t>
      </w:r>
      <w:r w:rsidRPr="00AE1D12">
        <w:rPr>
          <w:u w:val="single"/>
        </w:rPr>
        <w:tab/>
      </w:r>
      <w:r w:rsidRPr="00AE1D12">
        <w:rPr>
          <w:u w:val="single"/>
        </w:rPr>
        <w:tab/>
      </w:r>
      <w:r w:rsidRPr="00AE1D12">
        <w:rPr>
          <w:u w:val="single"/>
        </w:rPr>
        <w:tab/>
      </w:r>
      <w:r w:rsidRPr="00AE1D12">
        <w:rPr>
          <w:u w:val="single"/>
        </w:rPr>
        <w:tab/>
      </w:r>
      <w:r w:rsidRPr="00AE1D12">
        <w:rPr>
          <w:u w:val="single"/>
        </w:rPr>
        <w:tab/>
      </w:r>
      <w:r w:rsidRPr="00AE1D12">
        <w:rPr>
          <w:u w:val="single"/>
        </w:rPr>
        <w:tab/>
      </w:r>
      <w:r w:rsidRPr="00AE1D12">
        <w:t xml:space="preserve">  SBSD Cert #: </w:t>
      </w:r>
      <w:r w:rsidRPr="00AE1D12">
        <w:rPr>
          <w:u w:val="single"/>
        </w:rPr>
        <w:tab/>
      </w:r>
      <w:r w:rsidRPr="00AE1D12">
        <w:rPr>
          <w:u w:val="single"/>
        </w:rPr>
        <w:tab/>
      </w:r>
      <w:r w:rsidRPr="00AE1D12">
        <w:rPr>
          <w:u w:val="single"/>
        </w:rPr>
        <w:tab/>
      </w:r>
      <w:r w:rsidRPr="00AE1D12">
        <w:rPr>
          <w:u w:val="single"/>
        </w:rPr>
        <w:tab/>
      </w:r>
      <w:r w:rsidRPr="00AE1D12">
        <w:rPr>
          <w:u w:val="single"/>
        </w:rPr>
        <w:tab/>
      </w:r>
      <w:r w:rsidRPr="00AE1D12">
        <w:t xml:space="preserve"> </w:t>
      </w:r>
    </w:p>
    <w:p w14:paraId="448E8694" w14:textId="77777777" w:rsidR="00AE1D12" w:rsidRPr="00AE1D12" w:rsidRDefault="00AE1D12" w:rsidP="00AE1D12">
      <w:pPr>
        <w:spacing w:line="360" w:lineRule="auto"/>
        <w:rPr>
          <w:u w:val="single"/>
        </w:rPr>
      </w:pPr>
      <w:r w:rsidRPr="00AE1D12">
        <w:t xml:space="preserve">Contact Name: </w:t>
      </w:r>
      <w:r w:rsidRPr="00AE1D12">
        <w:rPr>
          <w:u w:val="single"/>
        </w:rPr>
        <w:tab/>
      </w:r>
      <w:r w:rsidRPr="00AE1D12">
        <w:rPr>
          <w:u w:val="single"/>
        </w:rPr>
        <w:tab/>
      </w:r>
      <w:r w:rsidRPr="00AE1D12">
        <w:rPr>
          <w:u w:val="single"/>
        </w:rPr>
        <w:tab/>
      </w:r>
      <w:r w:rsidRPr="00AE1D12">
        <w:rPr>
          <w:u w:val="single"/>
        </w:rPr>
        <w:tab/>
      </w:r>
      <w:r w:rsidRPr="00AE1D12">
        <w:rPr>
          <w:u w:val="single"/>
        </w:rPr>
        <w:tab/>
      </w:r>
      <w:r w:rsidRPr="00AE1D12">
        <w:rPr>
          <w:u w:val="single"/>
        </w:rPr>
        <w:tab/>
      </w:r>
      <w:r w:rsidRPr="00AE1D12">
        <w:t xml:space="preserve"> SBSD Certification: </w:t>
      </w:r>
      <w:r w:rsidRPr="00AE1D12">
        <w:rPr>
          <w:u w:val="single"/>
        </w:rPr>
        <w:tab/>
      </w:r>
      <w:r w:rsidRPr="00AE1D12">
        <w:rPr>
          <w:u w:val="single"/>
        </w:rPr>
        <w:tab/>
      </w:r>
      <w:r w:rsidRPr="00AE1D12">
        <w:rPr>
          <w:u w:val="single"/>
        </w:rPr>
        <w:tab/>
      </w:r>
      <w:r w:rsidRPr="00AE1D12">
        <w:rPr>
          <w:u w:val="single"/>
        </w:rPr>
        <w:tab/>
        <w:t xml:space="preserve"> </w:t>
      </w:r>
    </w:p>
    <w:p w14:paraId="2ACDA2B9" w14:textId="77777777" w:rsidR="00AE1D12" w:rsidRPr="00AE1D12" w:rsidRDefault="00AE1D12" w:rsidP="00AE1D12">
      <w:pPr>
        <w:spacing w:line="360" w:lineRule="auto"/>
      </w:pPr>
      <w:r w:rsidRPr="00AE1D12">
        <w:t xml:space="preserve">Contact Phone: </w:t>
      </w:r>
      <w:r w:rsidRPr="00AE1D12">
        <w:rPr>
          <w:u w:val="single"/>
        </w:rPr>
        <w:tab/>
      </w:r>
      <w:r w:rsidRPr="00AE1D12">
        <w:rPr>
          <w:u w:val="single"/>
        </w:rPr>
        <w:tab/>
      </w:r>
      <w:r w:rsidRPr="00AE1D12">
        <w:rPr>
          <w:u w:val="single"/>
        </w:rPr>
        <w:tab/>
      </w:r>
      <w:r w:rsidRPr="00AE1D12">
        <w:rPr>
          <w:u w:val="single"/>
        </w:rPr>
        <w:tab/>
      </w:r>
      <w:r w:rsidRPr="00AE1D12">
        <w:rPr>
          <w:u w:val="single"/>
        </w:rPr>
        <w:tab/>
      </w:r>
      <w:r w:rsidRPr="00AE1D12">
        <w:t xml:space="preserve"> Contact Email: </w:t>
      </w:r>
      <w:r w:rsidRPr="00AE1D12">
        <w:rPr>
          <w:u w:val="single"/>
        </w:rPr>
        <w:tab/>
      </w:r>
      <w:r w:rsidRPr="00AE1D12">
        <w:rPr>
          <w:u w:val="single"/>
        </w:rPr>
        <w:tab/>
      </w:r>
      <w:r w:rsidRPr="00AE1D12">
        <w:rPr>
          <w:u w:val="single"/>
        </w:rPr>
        <w:tab/>
      </w:r>
      <w:r w:rsidRPr="00AE1D12">
        <w:rPr>
          <w:u w:val="single"/>
        </w:rPr>
        <w:tab/>
      </w:r>
      <w:r w:rsidRPr="00AE1D12">
        <w:rPr>
          <w:u w:val="single"/>
        </w:rPr>
        <w:tab/>
      </w:r>
      <w:r w:rsidRPr="00AE1D12">
        <w:rPr>
          <w:u w:val="single"/>
        </w:rPr>
        <w:tab/>
      </w:r>
      <w:r w:rsidRPr="00AE1D12">
        <w:t xml:space="preserve"> </w:t>
      </w:r>
    </w:p>
    <w:p w14:paraId="2DE86D92" w14:textId="77777777" w:rsidR="00AE1D12" w:rsidRPr="00AE1D12" w:rsidRDefault="00AE1D12" w:rsidP="00AE1D12">
      <w:pPr>
        <w:spacing w:line="360" w:lineRule="auto"/>
        <w:rPr>
          <w:u w:val="single"/>
        </w:rPr>
      </w:pPr>
      <w:r w:rsidRPr="00AE1D12">
        <w:t xml:space="preserve">Value % or $ (Initial Term): </w:t>
      </w:r>
      <w:r w:rsidRPr="00AE1D12">
        <w:rPr>
          <w:u w:val="single"/>
        </w:rPr>
        <w:tab/>
      </w:r>
      <w:r w:rsidRPr="00AE1D12">
        <w:rPr>
          <w:u w:val="single"/>
        </w:rPr>
        <w:tab/>
      </w:r>
      <w:r w:rsidRPr="00AE1D12">
        <w:rPr>
          <w:u w:val="single"/>
        </w:rPr>
        <w:tab/>
      </w:r>
      <w:r w:rsidRPr="00AE1D12">
        <w:t xml:space="preserve"> Contact Address:  </w:t>
      </w:r>
      <w:r w:rsidRPr="00AE1D12">
        <w:rPr>
          <w:u w:val="single"/>
        </w:rPr>
        <w:tab/>
      </w:r>
      <w:r w:rsidRPr="00AE1D12">
        <w:rPr>
          <w:u w:val="single"/>
        </w:rPr>
        <w:tab/>
      </w:r>
      <w:r w:rsidRPr="00AE1D12">
        <w:rPr>
          <w:u w:val="single"/>
        </w:rPr>
        <w:tab/>
      </w:r>
      <w:r w:rsidRPr="00AE1D12">
        <w:rPr>
          <w:u w:val="single"/>
        </w:rPr>
        <w:tab/>
      </w:r>
      <w:r w:rsidRPr="00AE1D12">
        <w:rPr>
          <w:u w:val="single"/>
        </w:rPr>
        <w:tab/>
        <w:t xml:space="preserve"> </w:t>
      </w:r>
      <w:r w:rsidR="00C27F68">
        <w:rPr>
          <w:u w:val="single"/>
        </w:rPr>
        <w:t xml:space="preserve">             </w:t>
      </w:r>
      <w:r w:rsidRPr="00AE1D12">
        <w:t xml:space="preserve">Description of Work: </w:t>
      </w:r>
      <w:r w:rsidRPr="00AE1D12">
        <w:rPr>
          <w:u w:val="single"/>
        </w:rPr>
        <w:tab/>
      </w:r>
      <w:r w:rsidRPr="00AE1D12">
        <w:rPr>
          <w:u w:val="single"/>
        </w:rPr>
        <w:tab/>
      </w:r>
      <w:r w:rsidRPr="00AE1D12">
        <w:rPr>
          <w:u w:val="single"/>
        </w:rPr>
        <w:tab/>
      </w:r>
      <w:r w:rsidRPr="00AE1D12">
        <w:rPr>
          <w:u w:val="single"/>
        </w:rPr>
        <w:tab/>
      </w:r>
      <w:r w:rsidRPr="00AE1D12">
        <w:rPr>
          <w:u w:val="single"/>
        </w:rPr>
        <w:tab/>
      </w:r>
      <w:r w:rsidRPr="00AE1D12">
        <w:rPr>
          <w:u w:val="single"/>
        </w:rPr>
        <w:tab/>
      </w:r>
      <w:r w:rsidRPr="00AE1D12">
        <w:rPr>
          <w:u w:val="single"/>
        </w:rPr>
        <w:tab/>
      </w:r>
      <w:r w:rsidRPr="00AE1D12">
        <w:rPr>
          <w:u w:val="single"/>
        </w:rPr>
        <w:tab/>
      </w:r>
      <w:r w:rsidRPr="00AE1D12">
        <w:rPr>
          <w:u w:val="single"/>
        </w:rPr>
        <w:tab/>
      </w:r>
      <w:r w:rsidRPr="00AE1D12">
        <w:rPr>
          <w:u w:val="single"/>
        </w:rPr>
        <w:tab/>
      </w:r>
      <w:r w:rsidRPr="00AE1D12">
        <w:rPr>
          <w:u w:val="single"/>
        </w:rPr>
        <w:tab/>
      </w:r>
    </w:p>
    <w:p w14:paraId="48C05620" w14:textId="77777777" w:rsidR="00AE1D12" w:rsidRDefault="00AE1D12" w:rsidP="00B7324E">
      <w:pPr>
        <w:tabs>
          <w:tab w:val="left" w:pos="870"/>
          <w:tab w:val="left" w:pos="2322"/>
          <w:tab w:val="left" w:pos="7515"/>
          <w:tab w:val="left" w:pos="11175"/>
          <w:tab w:val="left" w:pos="15135"/>
          <w:tab w:val="left" w:pos="19515"/>
          <w:tab w:val="left" w:pos="23335"/>
        </w:tabs>
        <w:ind w:left="95"/>
        <w:jc w:val="center"/>
        <w:rPr>
          <w:b/>
          <w:caps/>
          <w:sz w:val="24"/>
        </w:rPr>
      </w:pPr>
    </w:p>
    <w:p w14:paraId="15B4EC89" w14:textId="77777777" w:rsidR="00AE1D12" w:rsidRDefault="00AE1D12" w:rsidP="00B7324E">
      <w:pPr>
        <w:tabs>
          <w:tab w:val="left" w:pos="870"/>
          <w:tab w:val="left" w:pos="2322"/>
          <w:tab w:val="left" w:pos="7515"/>
          <w:tab w:val="left" w:pos="11175"/>
          <w:tab w:val="left" w:pos="15135"/>
          <w:tab w:val="left" w:pos="19515"/>
          <w:tab w:val="left" w:pos="23335"/>
        </w:tabs>
        <w:ind w:left="95"/>
        <w:jc w:val="center"/>
        <w:rPr>
          <w:b/>
          <w:caps/>
          <w:sz w:val="24"/>
        </w:rPr>
      </w:pPr>
    </w:p>
    <w:p w14:paraId="58E2EE41" w14:textId="77777777" w:rsidR="00AE1D12" w:rsidRDefault="00AE1D12" w:rsidP="00B7324E">
      <w:pPr>
        <w:tabs>
          <w:tab w:val="left" w:pos="870"/>
          <w:tab w:val="left" w:pos="2322"/>
          <w:tab w:val="left" w:pos="7515"/>
          <w:tab w:val="left" w:pos="11175"/>
          <w:tab w:val="left" w:pos="15135"/>
          <w:tab w:val="left" w:pos="19515"/>
          <w:tab w:val="left" w:pos="23335"/>
        </w:tabs>
        <w:ind w:left="95"/>
        <w:jc w:val="center"/>
        <w:rPr>
          <w:b/>
          <w:caps/>
          <w:sz w:val="24"/>
        </w:rPr>
      </w:pPr>
    </w:p>
    <w:p w14:paraId="14DB0D15" w14:textId="77777777" w:rsidR="00AE1D12" w:rsidRDefault="00AE1D12" w:rsidP="00B7324E">
      <w:pPr>
        <w:tabs>
          <w:tab w:val="left" w:pos="870"/>
          <w:tab w:val="left" w:pos="2322"/>
          <w:tab w:val="left" w:pos="7515"/>
          <w:tab w:val="left" w:pos="11175"/>
          <w:tab w:val="left" w:pos="15135"/>
          <w:tab w:val="left" w:pos="19515"/>
          <w:tab w:val="left" w:pos="23335"/>
        </w:tabs>
        <w:ind w:left="95"/>
        <w:jc w:val="center"/>
        <w:rPr>
          <w:b/>
          <w:caps/>
          <w:sz w:val="24"/>
        </w:rPr>
      </w:pPr>
    </w:p>
    <w:p w14:paraId="32918D76" w14:textId="77777777" w:rsidR="00AE1D12" w:rsidRDefault="00AE1D12" w:rsidP="00B7324E">
      <w:pPr>
        <w:tabs>
          <w:tab w:val="left" w:pos="870"/>
          <w:tab w:val="left" w:pos="2322"/>
          <w:tab w:val="left" w:pos="7515"/>
          <w:tab w:val="left" w:pos="11175"/>
          <w:tab w:val="left" w:pos="15135"/>
          <w:tab w:val="left" w:pos="19515"/>
          <w:tab w:val="left" w:pos="23335"/>
        </w:tabs>
        <w:ind w:left="95"/>
        <w:jc w:val="center"/>
        <w:rPr>
          <w:b/>
          <w:caps/>
          <w:sz w:val="24"/>
        </w:rPr>
      </w:pPr>
    </w:p>
    <w:p w14:paraId="14ECAF80" w14:textId="77777777" w:rsidR="00A41CCD" w:rsidRDefault="00A41CCD" w:rsidP="00A41CCD">
      <w:pPr>
        <w:rPr>
          <w:bCs/>
        </w:rPr>
      </w:pPr>
      <w:bookmarkStart w:id="47" w:name="_Toc338323495"/>
      <w:bookmarkStart w:id="48" w:name="_Toc351837924"/>
    </w:p>
    <w:p w14:paraId="57158DDA" w14:textId="77777777" w:rsidR="006C48CC" w:rsidRPr="007A4481" w:rsidRDefault="006C48CC" w:rsidP="006C48CC">
      <w:pPr>
        <w:pStyle w:val="Heading2"/>
        <w:tabs>
          <w:tab w:val="left" w:pos="2322"/>
        </w:tabs>
        <w:rPr>
          <w:sz w:val="22"/>
          <w:szCs w:val="22"/>
        </w:rPr>
      </w:pPr>
      <w:r>
        <w:rPr>
          <w:sz w:val="22"/>
          <w:szCs w:val="22"/>
        </w:rPr>
        <w:t>ATTACHMENT C</w:t>
      </w:r>
      <w:r w:rsidRPr="007A4481">
        <w:rPr>
          <w:sz w:val="22"/>
          <w:szCs w:val="22"/>
        </w:rPr>
        <w:t>: STATE CORPORATION COMMISSION</w:t>
      </w:r>
    </w:p>
    <w:p w14:paraId="70EFC18E" w14:textId="77777777" w:rsidR="006C48CC" w:rsidRPr="007A4481" w:rsidRDefault="006C48CC" w:rsidP="006C48CC">
      <w:pPr>
        <w:tabs>
          <w:tab w:val="left" w:pos="2322"/>
        </w:tabs>
      </w:pPr>
    </w:p>
    <w:p w14:paraId="38E14ADD" w14:textId="77777777" w:rsidR="006C48CC" w:rsidRPr="007A4481" w:rsidRDefault="006C48CC" w:rsidP="006C48CC">
      <w:pPr>
        <w:tabs>
          <w:tab w:val="left" w:pos="2322"/>
        </w:tabs>
      </w:pPr>
    </w:p>
    <w:p w14:paraId="3601D7E1" w14:textId="77777777" w:rsidR="006C48CC" w:rsidRPr="00131DDD" w:rsidRDefault="006C48CC" w:rsidP="006C48CC">
      <w:pPr>
        <w:tabs>
          <w:tab w:val="left" w:pos="2322"/>
        </w:tabs>
        <w:jc w:val="both"/>
        <w:rPr>
          <w:b/>
          <w:bCs/>
          <w:sz w:val="24"/>
          <w:szCs w:val="24"/>
        </w:rPr>
      </w:pPr>
      <w:r w:rsidRPr="00131DDD">
        <w:rPr>
          <w:b/>
          <w:bCs/>
          <w:sz w:val="24"/>
          <w:szCs w:val="24"/>
          <w:u w:val="single"/>
        </w:rPr>
        <w:t>Virginia State Corporation Commission (SCC) registration information</w:t>
      </w:r>
      <w:r w:rsidRPr="00131DDD">
        <w:rPr>
          <w:sz w:val="24"/>
          <w:szCs w:val="24"/>
        </w:rPr>
        <w:t xml:space="preserve">. </w:t>
      </w:r>
      <w:r w:rsidRPr="00131DDD">
        <w:rPr>
          <w:b/>
          <w:bCs/>
          <w:sz w:val="24"/>
          <w:szCs w:val="24"/>
        </w:rPr>
        <w:t>The bidder:</w:t>
      </w:r>
    </w:p>
    <w:p w14:paraId="7FC3932C" w14:textId="77777777" w:rsidR="006C48CC" w:rsidRPr="00131DDD" w:rsidRDefault="006C48CC" w:rsidP="006C48CC">
      <w:pPr>
        <w:tabs>
          <w:tab w:val="left" w:pos="2322"/>
        </w:tabs>
        <w:jc w:val="both"/>
        <w:rPr>
          <w:sz w:val="24"/>
          <w:szCs w:val="24"/>
        </w:rPr>
      </w:pPr>
    </w:p>
    <w:p w14:paraId="0CF20748" w14:textId="77777777" w:rsidR="006C48CC" w:rsidRPr="00131DDD" w:rsidRDefault="006C48CC" w:rsidP="006C48CC">
      <w:pPr>
        <w:tabs>
          <w:tab w:val="left" w:pos="2322"/>
        </w:tabs>
        <w:jc w:val="both"/>
        <w:rPr>
          <w:sz w:val="24"/>
          <w:szCs w:val="24"/>
        </w:rPr>
      </w:pPr>
      <w:r w:rsidRPr="00131DDD">
        <w:rPr>
          <w:rFonts w:ascii="Wingdings" w:hAnsi="Wingdings" w:cs="Wingdings"/>
          <w:sz w:val="24"/>
          <w:szCs w:val="24"/>
        </w:rPr>
        <w:t></w:t>
      </w:r>
      <w:r w:rsidRPr="00131DDD">
        <w:rPr>
          <w:rFonts w:ascii="Arial" w:hAnsi="Arial" w:cs="Arial"/>
          <w:sz w:val="24"/>
          <w:szCs w:val="24"/>
        </w:rPr>
        <w:t xml:space="preserve"> </w:t>
      </w:r>
      <w:r w:rsidRPr="00131DDD">
        <w:rPr>
          <w:sz w:val="24"/>
          <w:szCs w:val="24"/>
        </w:rPr>
        <w:t xml:space="preserve">is a corporation or other business entity with the following SCC identification number: ____________ </w:t>
      </w:r>
      <w:r w:rsidRPr="00131DDD">
        <w:rPr>
          <w:b/>
          <w:bCs/>
          <w:sz w:val="24"/>
          <w:szCs w:val="24"/>
        </w:rPr>
        <w:t>-OR-</w:t>
      </w:r>
    </w:p>
    <w:p w14:paraId="3C0E1838" w14:textId="77777777" w:rsidR="006C48CC" w:rsidRPr="00131DDD" w:rsidRDefault="006C48CC" w:rsidP="006C48CC">
      <w:pPr>
        <w:tabs>
          <w:tab w:val="left" w:pos="2322"/>
        </w:tabs>
        <w:jc w:val="both"/>
        <w:rPr>
          <w:sz w:val="24"/>
          <w:szCs w:val="24"/>
        </w:rPr>
      </w:pPr>
      <w:r w:rsidRPr="00131DDD">
        <w:rPr>
          <w:rFonts w:ascii="Wingdings" w:hAnsi="Wingdings" w:cs="Wingdings"/>
          <w:sz w:val="24"/>
          <w:szCs w:val="24"/>
        </w:rPr>
        <w:t></w:t>
      </w:r>
      <w:r w:rsidRPr="00131DDD">
        <w:rPr>
          <w:rFonts w:ascii="Arial" w:hAnsi="Arial" w:cs="Arial"/>
          <w:sz w:val="24"/>
          <w:szCs w:val="24"/>
        </w:rPr>
        <w:t xml:space="preserve"> </w:t>
      </w:r>
      <w:r w:rsidRPr="00131DDD">
        <w:rPr>
          <w:sz w:val="24"/>
          <w:szCs w:val="24"/>
        </w:rPr>
        <w:t xml:space="preserve">is not a corporation, limited liability company, limited partnership, registered limited liability partnership, or business trust </w:t>
      </w:r>
      <w:r w:rsidRPr="00131DDD">
        <w:rPr>
          <w:b/>
          <w:bCs/>
          <w:sz w:val="24"/>
          <w:szCs w:val="24"/>
        </w:rPr>
        <w:t>-OR-</w:t>
      </w:r>
    </w:p>
    <w:p w14:paraId="03C3E5A1" w14:textId="77777777" w:rsidR="006C48CC" w:rsidRPr="00131DDD" w:rsidRDefault="006C48CC" w:rsidP="006C48CC">
      <w:pPr>
        <w:tabs>
          <w:tab w:val="left" w:pos="2322"/>
        </w:tabs>
        <w:jc w:val="both"/>
        <w:rPr>
          <w:sz w:val="24"/>
          <w:szCs w:val="24"/>
        </w:rPr>
      </w:pPr>
      <w:r w:rsidRPr="00131DDD">
        <w:rPr>
          <w:rFonts w:ascii="Wingdings" w:hAnsi="Wingdings" w:cs="Wingdings"/>
          <w:sz w:val="24"/>
          <w:szCs w:val="24"/>
        </w:rPr>
        <w:t></w:t>
      </w:r>
      <w:r w:rsidRPr="00131DDD">
        <w:rPr>
          <w:rFonts w:ascii="Arial" w:hAnsi="Arial" w:cs="Arial"/>
          <w:sz w:val="24"/>
          <w:szCs w:val="24"/>
        </w:rPr>
        <w:t xml:space="preserve"> </w:t>
      </w:r>
      <w:r w:rsidRPr="00131DDD">
        <w:rPr>
          <w:sz w:val="24"/>
          <w:szCs w:val="24"/>
        </w:rPr>
        <w:t xml:space="preserve">is an out-of-state business entity that does not regularly and continuously maintain as part of its ordinary and customary business any employees, agents, offices, facilities, or inventories in Virginia (not counting any employees or agents in Virginia who merely solicit orders that require acceptance outside Virginia before they become contracts, and not counting any incidental presence of the bidder in Virginia that is needed in order to assemble, maintain, and repair goods in accordance with the contracts by which such goods were sold and shipped into Virginia from bidder’s out-of-state location) </w:t>
      </w:r>
      <w:r w:rsidRPr="00131DDD">
        <w:rPr>
          <w:b/>
          <w:bCs/>
          <w:sz w:val="24"/>
          <w:szCs w:val="24"/>
        </w:rPr>
        <w:t>-OR-</w:t>
      </w:r>
    </w:p>
    <w:p w14:paraId="0D4CF755" w14:textId="77777777" w:rsidR="006C48CC" w:rsidRPr="00131DDD" w:rsidRDefault="006C48CC" w:rsidP="006C48CC">
      <w:pPr>
        <w:tabs>
          <w:tab w:val="left" w:pos="2322"/>
        </w:tabs>
        <w:jc w:val="both"/>
        <w:rPr>
          <w:sz w:val="24"/>
          <w:szCs w:val="24"/>
        </w:rPr>
      </w:pPr>
      <w:r w:rsidRPr="00131DDD">
        <w:rPr>
          <w:rFonts w:ascii="Wingdings" w:hAnsi="Wingdings" w:cs="Wingdings"/>
          <w:sz w:val="24"/>
          <w:szCs w:val="24"/>
        </w:rPr>
        <w:t></w:t>
      </w:r>
      <w:r w:rsidRPr="00131DDD">
        <w:rPr>
          <w:rFonts w:ascii="Arial" w:hAnsi="Arial" w:cs="Arial"/>
          <w:sz w:val="24"/>
          <w:szCs w:val="24"/>
        </w:rPr>
        <w:t xml:space="preserve"> </w:t>
      </w:r>
      <w:r w:rsidRPr="00131DDD">
        <w:rPr>
          <w:sz w:val="24"/>
          <w:szCs w:val="24"/>
        </w:rPr>
        <w:t>is an out-of-state business entity that is including with this bid an opinion of legal counsel which accurately and completely discloses the undersigned bidder’s current contacts with Virginia and describes why those contacts do not constitute the transaction of business in Virginia within the meaning of § 13.1-757 or other similar provisions in Titles 13.1 or 50 of the Code of Virginia.</w:t>
      </w:r>
    </w:p>
    <w:p w14:paraId="5CB920F0" w14:textId="77777777" w:rsidR="006C48CC" w:rsidRPr="00131DDD" w:rsidRDefault="006C48CC" w:rsidP="006C48CC">
      <w:pPr>
        <w:tabs>
          <w:tab w:val="left" w:pos="2322"/>
        </w:tabs>
        <w:jc w:val="both"/>
        <w:rPr>
          <w:sz w:val="24"/>
          <w:szCs w:val="24"/>
        </w:rPr>
      </w:pPr>
    </w:p>
    <w:p w14:paraId="453185B5" w14:textId="77777777" w:rsidR="006C48CC" w:rsidRPr="00131DDD" w:rsidRDefault="006C48CC" w:rsidP="006C48CC">
      <w:pPr>
        <w:tabs>
          <w:tab w:val="left" w:pos="2322"/>
        </w:tabs>
        <w:jc w:val="both"/>
        <w:rPr>
          <w:b/>
          <w:sz w:val="24"/>
          <w:szCs w:val="24"/>
        </w:rPr>
      </w:pPr>
      <w:r w:rsidRPr="00131DDD">
        <w:rPr>
          <w:b/>
          <w:bCs/>
          <w:sz w:val="24"/>
          <w:szCs w:val="24"/>
        </w:rPr>
        <w:t>**NOTE** &gt;&gt;</w:t>
      </w:r>
      <w:r w:rsidRPr="00131DDD">
        <w:rPr>
          <w:sz w:val="24"/>
          <w:szCs w:val="24"/>
        </w:rPr>
        <w:t xml:space="preserve"> Check the following box if you have not completed any of the foregoing options but currently have pending before the SCC an application for authority to transact business in the Commonwealth of Virginia and wish to be considered for a waiver to allow </w:t>
      </w:r>
      <w:r>
        <w:rPr>
          <w:sz w:val="24"/>
          <w:szCs w:val="24"/>
        </w:rPr>
        <w:t>you</w:t>
      </w:r>
      <w:r w:rsidRPr="00131DDD">
        <w:rPr>
          <w:sz w:val="24"/>
          <w:szCs w:val="24"/>
        </w:rPr>
        <w:t xml:space="preserve"> to submit the SCC identification number after the due date for bids (the Commonwealth reserves the right to determine in its sole discretion whether to allow such waiver): </w:t>
      </w:r>
      <w:r w:rsidRPr="00131DDD">
        <w:rPr>
          <w:rFonts w:ascii="Wingdings" w:hAnsi="Wingdings" w:cs="Wingdings"/>
          <w:sz w:val="24"/>
          <w:szCs w:val="24"/>
        </w:rPr>
        <w:t></w:t>
      </w:r>
    </w:p>
    <w:p w14:paraId="17E34786" w14:textId="77777777" w:rsidR="006C48CC" w:rsidRPr="0077095F" w:rsidRDefault="006C48CC" w:rsidP="006C48CC">
      <w:pPr>
        <w:tabs>
          <w:tab w:val="left" w:pos="2322"/>
        </w:tabs>
        <w:jc w:val="both"/>
        <w:outlineLvl w:val="0"/>
        <w:rPr>
          <w:b/>
          <w:sz w:val="22"/>
          <w:szCs w:val="22"/>
        </w:rPr>
      </w:pPr>
    </w:p>
    <w:p w14:paraId="053BA032" w14:textId="77777777" w:rsidR="006C48CC" w:rsidRPr="00CB144D" w:rsidRDefault="006C48CC" w:rsidP="006C48CC">
      <w:pPr>
        <w:pStyle w:val="ListParagraph"/>
        <w:ind w:left="576"/>
        <w:jc w:val="both"/>
        <w:rPr>
          <w:b/>
          <w:sz w:val="22"/>
          <w:szCs w:val="22"/>
        </w:rPr>
      </w:pPr>
    </w:p>
    <w:p w14:paraId="5B7D60B3" w14:textId="77777777" w:rsidR="00A41CCD" w:rsidRDefault="00A41CCD" w:rsidP="00A41CCD">
      <w:pPr>
        <w:rPr>
          <w:b/>
          <w:sz w:val="24"/>
        </w:rPr>
      </w:pPr>
    </w:p>
    <w:tbl>
      <w:tblPr>
        <w:tblW w:w="11790" w:type="dxa"/>
        <w:tblInd w:w="-784" w:type="dxa"/>
        <w:tblLayout w:type="fixed"/>
        <w:tblCellMar>
          <w:left w:w="15" w:type="dxa"/>
          <w:right w:w="15" w:type="dxa"/>
        </w:tblCellMar>
        <w:tblLook w:val="0000" w:firstRow="0" w:lastRow="0" w:firstColumn="0" w:lastColumn="0" w:noHBand="0" w:noVBand="0"/>
      </w:tblPr>
      <w:tblGrid>
        <w:gridCol w:w="5760"/>
        <w:gridCol w:w="270"/>
        <w:gridCol w:w="5760"/>
      </w:tblGrid>
      <w:tr w:rsidR="0058103C" w:rsidRPr="006B51D2" w14:paraId="2A560A57" w14:textId="77777777" w:rsidTr="006C3B14">
        <w:trPr>
          <w:cantSplit/>
          <w:trHeight w:hRule="exact" w:val="3420"/>
        </w:trPr>
        <w:tc>
          <w:tcPr>
            <w:tcW w:w="5760" w:type="dxa"/>
            <w:vAlign w:val="center"/>
          </w:tcPr>
          <w:p w14:paraId="73F39841" w14:textId="77777777" w:rsidR="0058103C" w:rsidRDefault="0058103C" w:rsidP="006C3B14">
            <w:pPr>
              <w:tabs>
                <w:tab w:val="left" w:pos="2322"/>
              </w:tabs>
              <w:ind w:left="144" w:right="144"/>
              <w:rPr>
                <w:sz w:val="22"/>
                <w:szCs w:val="22"/>
              </w:rPr>
            </w:pPr>
          </w:p>
          <w:p w14:paraId="6324DEA9" w14:textId="77777777" w:rsidR="0058103C" w:rsidRDefault="0058103C" w:rsidP="006C3B14">
            <w:pPr>
              <w:tabs>
                <w:tab w:val="left" w:pos="2322"/>
              </w:tabs>
              <w:ind w:left="144" w:right="144"/>
              <w:rPr>
                <w:sz w:val="22"/>
                <w:szCs w:val="22"/>
              </w:rPr>
            </w:pPr>
          </w:p>
          <w:p w14:paraId="187EECB6" w14:textId="77777777" w:rsidR="0058103C" w:rsidRDefault="0058103C" w:rsidP="006C3B14">
            <w:pPr>
              <w:tabs>
                <w:tab w:val="left" w:pos="2322"/>
              </w:tabs>
              <w:ind w:left="144" w:right="144"/>
              <w:rPr>
                <w:sz w:val="22"/>
                <w:szCs w:val="22"/>
              </w:rPr>
            </w:pPr>
          </w:p>
          <w:p w14:paraId="584BCA7F" w14:textId="77777777" w:rsidR="0058103C" w:rsidRDefault="0058103C" w:rsidP="006C3B14">
            <w:pPr>
              <w:tabs>
                <w:tab w:val="left" w:pos="2322"/>
              </w:tabs>
              <w:ind w:left="144" w:right="144"/>
              <w:rPr>
                <w:sz w:val="22"/>
                <w:szCs w:val="22"/>
              </w:rPr>
            </w:pPr>
          </w:p>
          <w:p w14:paraId="6EA455CE" w14:textId="77777777" w:rsidR="0058103C" w:rsidRDefault="0058103C" w:rsidP="006C3B14">
            <w:pPr>
              <w:tabs>
                <w:tab w:val="left" w:pos="2322"/>
              </w:tabs>
              <w:ind w:left="144" w:right="144"/>
              <w:rPr>
                <w:sz w:val="22"/>
                <w:szCs w:val="22"/>
              </w:rPr>
            </w:pPr>
          </w:p>
          <w:p w14:paraId="317CC0B7" w14:textId="77777777" w:rsidR="0058103C" w:rsidRDefault="0058103C" w:rsidP="006C3B14">
            <w:pPr>
              <w:tabs>
                <w:tab w:val="left" w:pos="2322"/>
              </w:tabs>
              <w:ind w:left="144" w:right="144"/>
              <w:rPr>
                <w:sz w:val="22"/>
                <w:szCs w:val="22"/>
              </w:rPr>
            </w:pPr>
          </w:p>
          <w:p w14:paraId="19F9F025" w14:textId="77777777" w:rsidR="0058103C" w:rsidRDefault="0058103C" w:rsidP="006C3B14">
            <w:pPr>
              <w:tabs>
                <w:tab w:val="left" w:pos="2322"/>
              </w:tabs>
              <w:ind w:left="144" w:right="144"/>
              <w:rPr>
                <w:sz w:val="22"/>
                <w:szCs w:val="22"/>
              </w:rPr>
            </w:pPr>
          </w:p>
          <w:p w14:paraId="247E6FBE" w14:textId="77777777" w:rsidR="0058103C" w:rsidRDefault="0058103C" w:rsidP="006C3B14">
            <w:pPr>
              <w:tabs>
                <w:tab w:val="left" w:pos="2322"/>
              </w:tabs>
              <w:ind w:left="144" w:right="144"/>
              <w:rPr>
                <w:sz w:val="22"/>
                <w:szCs w:val="22"/>
              </w:rPr>
            </w:pPr>
          </w:p>
          <w:p w14:paraId="21919D9F" w14:textId="77777777" w:rsidR="0058103C" w:rsidRDefault="0058103C" w:rsidP="006C3B14">
            <w:pPr>
              <w:tabs>
                <w:tab w:val="left" w:pos="2322"/>
              </w:tabs>
              <w:ind w:left="144" w:right="144"/>
              <w:rPr>
                <w:sz w:val="22"/>
                <w:szCs w:val="22"/>
              </w:rPr>
            </w:pPr>
          </w:p>
          <w:p w14:paraId="6A58AF2E" w14:textId="77777777" w:rsidR="0058103C" w:rsidRDefault="0058103C" w:rsidP="006C3B14">
            <w:pPr>
              <w:tabs>
                <w:tab w:val="left" w:pos="2322"/>
              </w:tabs>
              <w:ind w:left="144" w:right="144"/>
              <w:rPr>
                <w:sz w:val="22"/>
                <w:szCs w:val="22"/>
              </w:rPr>
            </w:pPr>
          </w:p>
          <w:p w14:paraId="6745706B" w14:textId="77777777" w:rsidR="0058103C" w:rsidRDefault="0058103C" w:rsidP="006C3B14">
            <w:pPr>
              <w:tabs>
                <w:tab w:val="left" w:pos="2322"/>
              </w:tabs>
              <w:ind w:left="144" w:right="144"/>
              <w:rPr>
                <w:sz w:val="22"/>
                <w:szCs w:val="22"/>
              </w:rPr>
            </w:pPr>
          </w:p>
          <w:p w14:paraId="6DF6AA9C" w14:textId="77777777" w:rsidR="0058103C" w:rsidRDefault="0058103C" w:rsidP="006C3B14">
            <w:pPr>
              <w:tabs>
                <w:tab w:val="left" w:pos="2322"/>
              </w:tabs>
              <w:ind w:left="144" w:right="144"/>
              <w:rPr>
                <w:sz w:val="22"/>
                <w:szCs w:val="22"/>
              </w:rPr>
            </w:pPr>
          </w:p>
          <w:p w14:paraId="2AFC1889" w14:textId="77777777" w:rsidR="0058103C" w:rsidRDefault="0058103C" w:rsidP="006C3B14">
            <w:pPr>
              <w:tabs>
                <w:tab w:val="left" w:pos="2322"/>
              </w:tabs>
              <w:ind w:left="144" w:right="144"/>
              <w:rPr>
                <w:sz w:val="22"/>
                <w:szCs w:val="22"/>
              </w:rPr>
            </w:pPr>
          </w:p>
          <w:p w14:paraId="24460EF9" w14:textId="77777777" w:rsidR="0058103C" w:rsidRDefault="0058103C" w:rsidP="006C3B14">
            <w:pPr>
              <w:tabs>
                <w:tab w:val="left" w:pos="2322"/>
              </w:tabs>
              <w:ind w:left="144" w:right="144"/>
              <w:rPr>
                <w:sz w:val="22"/>
                <w:szCs w:val="22"/>
              </w:rPr>
            </w:pPr>
          </w:p>
          <w:p w14:paraId="2EB919B6" w14:textId="77777777" w:rsidR="0058103C" w:rsidRDefault="0058103C" w:rsidP="006C3B14">
            <w:pPr>
              <w:tabs>
                <w:tab w:val="left" w:pos="2322"/>
              </w:tabs>
              <w:ind w:left="144" w:right="144"/>
              <w:rPr>
                <w:sz w:val="22"/>
                <w:szCs w:val="22"/>
              </w:rPr>
            </w:pPr>
          </w:p>
          <w:p w14:paraId="0E1C17E3" w14:textId="77777777" w:rsidR="0058103C" w:rsidRDefault="0058103C" w:rsidP="006C3B14">
            <w:pPr>
              <w:tabs>
                <w:tab w:val="left" w:pos="2322"/>
              </w:tabs>
              <w:ind w:left="144" w:right="144"/>
              <w:rPr>
                <w:sz w:val="22"/>
                <w:szCs w:val="22"/>
              </w:rPr>
            </w:pPr>
          </w:p>
          <w:p w14:paraId="66CD1EDA" w14:textId="77777777" w:rsidR="0058103C" w:rsidRDefault="0058103C" w:rsidP="006C3B14">
            <w:pPr>
              <w:tabs>
                <w:tab w:val="left" w:pos="2322"/>
              </w:tabs>
              <w:ind w:left="144" w:right="144"/>
              <w:rPr>
                <w:sz w:val="22"/>
                <w:szCs w:val="22"/>
              </w:rPr>
            </w:pPr>
          </w:p>
          <w:p w14:paraId="662584A8" w14:textId="77777777" w:rsidR="0058103C" w:rsidRDefault="0058103C" w:rsidP="006C3B14">
            <w:pPr>
              <w:tabs>
                <w:tab w:val="left" w:pos="2322"/>
              </w:tabs>
              <w:ind w:left="144" w:right="144"/>
              <w:rPr>
                <w:sz w:val="22"/>
                <w:szCs w:val="22"/>
              </w:rPr>
            </w:pPr>
          </w:p>
          <w:p w14:paraId="485F1DB6" w14:textId="77777777" w:rsidR="0058103C" w:rsidRDefault="0058103C" w:rsidP="006C3B14">
            <w:pPr>
              <w:tabs>
                <w:tab w:val="left" w:pos="2322"/>
              </w:tabs>
              <w:ind w:left="144" w:right="144"/>
              <w:rPr>
                <w:sz w:val="22"/>
                <w:szCs w:val="22"/>
              </w:rPr>
            </w:pPr>
          </w:p>
          <w:p w14:paraId="0403B28D" w14:textId="77777777" w:rsidR="0058103C" w:rsidRPr="006B51D2" w:rsidRDefault="0058103C" w:rsidP="006C3B14">
            <w:pPr>
              <w:tabs>
                <w:tab w:val="left" w:pos="2322"/>
              </w:tabs>
              <w:ind w:left="144" w:right="144"/>
              <w:rPr>
                <w:sz w:val="22"/>
                <w:szCs w:val="22"/>
              </w:rPr>
            </w:pPr>
          </w:p>
        </w:tc>
        <w:tc>
          <w:tcPr>
            <w:tcW w:w="270" w:type="dxa"/>
            <w:vAlign w:val="center"/>
          </w:tcPr>
          <w:p w14:paraId="1CE58020" w14:textId="77777777" w:rsidR="0058103C" w:rsidRPr="006B51D2" w:rsidRDefault="0058103C" w:rsidP="006C3B14">
            <w:pPr>
              <w:tabs>
                <w:tab w:val="left" w:pos="2322"/>
              </w:tabs>
              <w:ind w:left="144" w:right="144"/>
              <w:rPr>
                <w:sz w:val="22"/>
                <w:szCs w:val="22"/>
              </w:rPr>
            </w:pPr>
          </w:p>
        </w:tc>
        <w:tc>
          <w:tcPr>
            <w:tcW w:w="5760" w:type="dxa"/>
            <w:vAlign w:val="center"/>
          </w:tcPr>
          <w:p w14:paraId="2B71083E" w14:textId="77777777" w:rsidR="0058103C" w:rsidRPr="006B51D2" w:rsidRDefault="0058103C" w:rsidP="0058103C">
            <w:pPr>
              <w:tabs>
                <w:tab w:val="left" w:pos="2322"/>
              </w:tabs>
              <w:ind w:left="144" w:right="144" w:firstLine="261"/>
              <w:rPr>
                <w:sz w:val="22"/>
                <w:szCs w:val="22"/>
              </w:rPr>
            </w:pPr>
          </w:p>
        </w:tc>
      </w:tr>
    </w:tbl>
    <w:p w14:paraId="41D780F3" w14:textId="77777777" w:rsidR="006C48CC" w:rsidRDefault="006C48CC" w:rsidP="00A41CCD">
      <w:pPr>
        <w:rPr>
          <w:b/>
          <w:sz w:val="24"/>
        </w:rPr>
      </w:pPr>
    </w:p>
    <w:p w14:paraId="037ABFD9" w14:textId="77777777" w:rsidR="006C48CC" w:rsidRDefault="006C48CC" w:rsidP="00A41CCD">
      <w:pPr>
        <w:rPr>
          <w:b/>
          <w:sz w:val="24"/>
        </w:rPr>
      </w:pPr>
    </w:p>
    <w:p w14:paraId="171EABF2" w14:textId="77777777" w:rsidR="0058103C" w:rsidRDefault="0058103C" w:rsidP="00A41CCD">
      <w:pPr>
        <w:rPr>
          <w:b/>
          <w:sz w:val="24"/>
        </w:rPr>
      </w:pPr>
    </w:p>
    <w:p w14:paraId="0EB71AAA" w14:textId="77777777" w:rsidR="0058103C" w:rsidRDefault="0058103C" w:rsidP="00A41CCD">
      <w:pPr>
        <w:rPr>
          <w:b/>
          <w:sz w:val="24"/>
        </w:rPr>
      </w:pPr>
    </w:p>
    <w:p w14:paraId="2186A4A1" w14:textId="77777777" w:rsidR="0058103C" w:rsidRDefault="0058103C" w:rsidP="00A41CCD">
      <w:pPr>
        <w:rPr>
          <w:b/>
          <w:sz w:val="24"/>
        </w:rPr>
      </w:pPr>
    </w:p>
    <w:p w14:paraId="45668928" w14:textId="77777777" w:rsidR="0058103C" w:rsidRDefault="0058103C" w:rsidP="00A41CCD">
      <w:pPr>
        <w:rPr>
          <w:b/>
          <w:sz w:val="24"/>
        </w:rPr>
      </w:pPr>
    </w:p>
    <w:p w14:paraId="09A8A71D" w14:textId="77777777" w:rsidR="0058103C" w:rsidRDefault="0058103C" w:rsidP="00A41CCD">
      <w:pPr>
        <w:rPr>
          <w:b/>
          <w:sz w:val="24"/>
        </w:rPr>
      </w:pPr>
    </w:p>
    <w:p w14:paraId="261FC660" w14:textId="77777777" w:rsidR="0058103C" w:rsidRDefault="0058103C" w:rsidP="00A41CCD">
      <w:pPr>
        <w:rPr>
          <w:b/>
          <w:sz w:val="24"/>
        </w:rPr>
      </w:pPr>
    </w:p>
    <w:p w14:paraId="2C0A0540" w14:textId="77777777" w:rsidR="0058103C" w:rsidRDefault="0058103C" w:rsidP="00A41CCD">
      <w:pPr>
        <w:rPr>
          <w:b/>
          <w:sz w:val="24"/>
        </w:rPr>
      </w:pPr>
    </w:p>
    <w:p w14:paraId="177840D1" w14:textId="77777777" w:rsidR="0058103C" w:rsidRDefault="0058103C" w:rsidP="00A41CCD">
      <w:pPr>
        <w:rPr>
          <w:b/>
          <w:sz w:val="24"/>
        </w:rPr>
      </w:pPr>
    </w:p>
    <w:p w14:paraId="7B5B6039" w14:textId="77777777" w:rsidR="006C48CC" w:rsidRDefault="00C27F68" w:rsidP="00A41CCD">
      <w:pPr>
        <w:rPr>
          <w:b/>
          <w:sz w:val="24"/>
        </w:rPr>
      </w:pPr>
      <w:r>
        <w:rPr>
          <w:b/>
          <w:sz w:val="24"/>
        </w:rPr>
        <w:lastRenderedPageBreak/>
        <w:t>ATTACHMENT D: SAMPLE BID SUBMISSION ENVELOPE LABEL</w:t>
      </w:r>
    </w:p>
    <w:p w14:paraId="7B8763CA" w14:textId="77777777" w:rsidR="00C27F68" w:rsidRDefault="00C27F68" w:rsidP="00C27F68">
      <w:pPr>
        <w:tabs>
          <w:tab w:val="left" w:pos="2322"/>
        </w:tabs>
        <w:rPr>
          <w:b/>
          <w:sz w:val="24"/>
          <w:szCs w:val="24"/>
        </w:rPr>
      </w:pPr>
      <w:r w:rsidRPr="00453AA7">
        <w:rPr>
          <w:b/>
          <w:sz w:val="24"/>
          <w:szCs w:val="24"/>
        </w:rPr>
        <w:t>For Bids mailed or delivered by express mail, deliver to the below location:</w:t>
      </w:r>
    </w:p>
    <w:p w14:paraId="140C2A9B" w14:textId="77777777" w:rsidR="00C27F68" w:rsidRDefault="00C27F68" w:rsidP="00C27F68">
      <w:pPr>
        <w:tabs>
          <w:tab w:val="left" w:pos="2322"/>
        </w:tabs>
      </w:pPr>
    </w:p>
    <w:bookmarkEnd w:id="47"/>
    <w:bookmarkEnd w:id="48"/>
    <w:tbl>
      <w:tblPr>
        <w:tblW w:w="11790" w:type="dxa"/>
        <w:tblInd w:w="-784" w:type="dxa"/>
        <w:tblLayout w:type="fixed"/>
        <w:tblCellMar>
          <w:left w:w="15" w:type="dxa"/>
          <w:right w:w="15" w:type="dxa"/>
        </w:tblCellMar>
        <w:tblLook w:val="0000" w:firstRow="0" w:lastRow="0" w:firstColumn="0" w:lastColumn="0" w:noHBand="0" w:noVBand="0"/>
      </w:tblPr>
      <w:tblGrid>
        <w:gridCol w:w="5760"/>
        <w:gridCol w:w="270"/>
        <w:gridCol w:w="5760"/>
      </w:tblGrid>
      <w:tr w:rsidR="0058103C" w:rsidRPr="006B51D2" w14:paraId="530A9BD8" w14:textId="77777777" w:rsidTr="006C3B14">
        <w:trPr>
          <w:cantSplit/>
          <w:trHeight w:hRule="exact" w:val="3420"/>
        </w:trPr>
        <w:tc>
          <w:tcPr>
            <w:tcW w:w="5760" w:type="dxa"/>
            <w:vAlign w:val="center"/>
          </w:tcPr>
          <w:p w14:paraId="31CB3747" w14:textId="77777777" w:rsidR="0058103C" w:rsidRPr="006B51D2" w:rsidRDefault="0058103C" w:rsidP="006C3B14">
            <w:pPr>
              <w:tabs>
                <w:tab w:val="left" w:pos="2322"/>
              </w:tabs>
              <w:ind w:left="1054" w:right="144"/>
              <w:rPr>
                <w:sz w:val="22"/>
                <w:szCs w:val="22"/>
              </w:rPr>
            </w:pPr>
          </w:p>
          <w:p w14:paraId="5C1476C2" w14:textId="77777777" w:rsidR="0058103C" w:rsidRPr="006B51D2" w:rsidRDefault="0058103C" w:rsidP="006C3B14">
            <w:pPr>
              <w:tabs>
                <w:tab w:val="left" w:pos="2322"/>
              </w:tabs>
              <w:ind w:left="1054" w:right="144"/>
              <w:rPr>
                <w:sz w:val="22"/>
                <w:szCs w:val="22"/>
              </w:rPr>
            </w:pPr>
            <w:r w:rsidRPr="006B51D2">
              <w:rPr>
                <w:sz w:val="22"/>
                <w:szCs w:val="22"/>
              </w:rPr>
              <w:t>Bidder’s Name:</w:t>
            </w:r>
          </w:p>
          <w:p w14:paraId="181CD3C2" w14:textId="77777777" w:rsidR="0058103C" w:rsidRPr="006B51D2" w:rsidRDefault="0058103C" w:rsidP="006C3B14">
            <w:pPr>
              <w:tabs>
                <w:tab w:val="left" w:pos="2322"/>
              </w:tabs>
              <w:ind w:left="1054" w:right="144"/>
              <w:rPr>
                <w:sz w:val="22"/>
                <w:szCs w:val="22"/>
              </w:rPr>
            </w:pPr>
            <w:r w:rsidRPr="006B51D2">
              <w:rPr>
                <w:sz w:val="22"/>
                <w:szCs w:val="22"/>
              </w:rPr>
              <w:t>Bidder’s Address:</w:t>
            </w:r>
          </w:p>
          <w:p w14:paraId="24F486CE" w14:textId="77777777" w:rsidR="0058103C" w:rsidRPr="006B51D2" w:rsidRDefault="0058103C" w:rsidP="006C3B14">
            <w:pPr>
              <w:tabs>
                <w:tab w:val="left" w:pos="2322"/>
              </w:tabs>
              <w:ind w:left="1054" w:right="144"/>
              <w:rPr>
                <w:sz w:val="22"/>
                <w:szCs w:val="22"/>
              </w:rPr>
            </w:pPr>
          </w:p>
          <w:p w14:paraId="53E451B2" w14:textId="77777777" w:rsidR="0058103C" w:rsidRPr="006B51D2" w:rsidRDefault="0058103C" w:rsidP="006C3B14">
            <w:pPr>
              <w:tabs>
                <w:tab w:val="left" w:pos="2322"/>
              </w:tabs>
              <w:ind w:left="1054" w:right="144"/>
              <w:rPr>
                <w:sz w:val="22"/>
                <w:szCs w:val="22"/>
              </w:rPr>
            </w:pPr>
          </w:p>
          <w:p w14:paraId="791EF0BA" w14:textId="77777777" w:rsidR="0058103C" w:rsidRPr="006B51D2" w:rsidRDefault="0058103C" w:rsidP="006C3B14">
            <w:pPr>
              <w:tabs>
                <w:tab w:val="left" w:pos="2322"/>
              </w:tabs>
              <w:ind w:left="1054" w:right="144"/>
              <w:rPr>
                <w:sz w:val="22"/>
                <w:szCs w:val="22"/>
              </w:rPr>
            </w:pPr>
          </w:p>
          <w:p w14:paraId="33061252" w14:textId="77777777" w:rsidR="0058103C" w:rsidRPr="006B51D2" w:rsidRDefault="0058103C" w:rsidP="006C3B14">
            <w:pPr>
              <w:tabs>
                <w:tab w:val="left" w:pos="2322"/>
              </w:tabs>
              <w:ind w:left="1054" w:right="144"/>
              <w:rPr>
                <w:sz w:val="22"/>
                <w:szCs w:val="22"/>
              </w:rPr>
            </w:pPr>
          </w:p>
          <w:p w14:paraId="0AF9AC48" w14:textId="77777777" w:rsidR="0058103C" w:rsidRPr="006B51D2" w:rsidRDefault="0058103C" w:rsidP="006C3B14">
            <w:pPr>
              <w:tabs>
                <w:tab w:val="left" w:pos="2322"/>
              </w:tabs>
              <w:ind w:left="1054" w:right="144"/>
              <w:rPr>
                <w:sz w:val="22"/>
                <w:szCs w:val="22"/>
              </w:rPr>
            </w:pPr>
          </w:p>
          <w:p w14:paraId="27530D7D" w14:textId="77777777" w:rsidR="0058103C" w:rsidRPr="006B51D2" w:rsidRDefault="0058103C" w:rsidP="006C3B14">
            <w:pPr>
              <w:tabs>
                <w:tab w:val="left" w:pos="2322"/>
              </w:tabs>
              <w:ind w:left="1054" w:right="144"/>
              <w:rPr>
                <w:sz w:val="22"/>
                <w:szCs w:val="22"/>
              </w:rPr>
            </w:pPr>
          </w:p>
          <w:p w14:paraId="745CE025" w14:textId="017D4304" w:rsidR="00654EB0" w:rsidRPr="006B51D2" w:rsidRDefault="00654EB0" w:rsidP="00654EB0">
            <w:pPr>
              <w:tabs>
                <w:tab w:val="left" w:pos="2322"/>
              </w:tabs>
              <w:ind w:left="1054" w:right="144"/>
              <w:rPr>
                <w:b/>
                <w:bCs/>
                <w:sz w:val="22"/>
                <w:szCs w:val="22"/>
              </w:rPr>
            </w:pPr>
            <w:r w:rsidRPr="006B51D2">
              <w:rPr>
                <w:b/>
                <w:bCs/>
                <w:sz w:val="22"/>
                <w:szCs w:val="22"/>
              </w:rPr>
              <w:t xml:space="preserve">Buyer: </w:t>
            </w:r>
            <w:r w:rsidRPr="006B51D2">
              <w:rPr>
                <w:sz w:val="22"/>
                <w:szCs w:val="22"/>
              </w:rPr>
              <w:t xml:space="preserve"> </w:t>
            </w:r>
            <w:r>
              <w:rPr>
                <w:b/>
                <w:bCs/>
                <w:sz w:val="22"/>
                <w:szCs w:val="22"/>
              </w:rPr>
              <w:t>Lisa</w:t>
            </w:r>
            <w:r w:rsidR="000864F7">
              <w:rPr>
                <w:b/>
                <w:bCs/>
                <w:sz w:val="22"/>
                <w:szCs w:val="22"/>
              </w:rPr>
              <w:t xml:space="preserve"> </w:t>
            </w:r>
            <w:r>
              <w:rPr>
                <w:b/>
                <w:bCs/>
                <w:sz w:val="22"/>
                <w:szCs w:val="22"/>
              </w:rPr>
              <w:t>Westbrook</w:t>
            </w:r>
          </w:p>
          <w:p w14:paraId="2A0FDA0A" w14:textId="5BFF3A08" w:rsidR="00654EB0" w:rsidRPr="006B51D2" w:rsidRDefault="00654EB0" w:rsidP="00654EB0">
            <w:pPr>
              <w:tabs>
                <w:tab w:val="left" w:pos="2322"/>
              </w:tabs>
              <w:ind w:left="1054" w:right="144"/>
              <w:rPr>
                <w:b/>
                <w:bCs/>
                <w:sz w:val="22"/>
                <w:szCs w:val="22"/>
              </w:rPr>
            </w:pPr>
            <w:r w:rsidRPr="006B51D2">
              <w:rPr>
                <w:b/>
                <w:bCs/>
                <w:sz w:val="22"/>
                <w:szCs w:val="22"/>
              </w:rPr>
              <w:t>IFB #:</w:t>
            </w:r>
            <w:r w:rsidR="000864F7">
              <w:rPr>
                <w:b/>
                <w:sz w:val="22"/>
                <w:szCs w:val="22"/>
              </w:rPr>
              <w:t xml:space="preserve"> </w:t>
            </w:r>
            <w:r w:rsidR="00D33FFD">
              <w:rPr>
                <w:b/>
                <w:sz w:val="22"/>
                <w:szCs w:val="22"/>
              </w:rPr>
              <w:t>BPM063569</w:t>
            </w:r>
          </w:p>
          <w:p w14:paraId="3D2C6901" w14:textId="25D55328" w:rsidR="00654EB0" w:rsidRPr="006B51D2" w:rsidRDefault="00654EB0" w:rsidP="00654EB0">
            <w:pPr>
              <w:tabs>
                <w:tab w:val="left" w:pos="2322"/>
              </w:tabs>
              <w:ind w:left="1054" w:right="144"/>
              <w:rPr>
                <w:color w:val="FF0000"/>
                <w:sz w:val="22"/>
                <w:szCs w:val="22"/>
              </w:rPr>
            </w:pPr>
            <w:r w:rsidRPr="006B51D2">
              <w:rPr>
                <w:b/>
                <w:bCs/>
                <w:sz w:val="22"/>
                <w:szCs w:val="22"/>
              </w:rPr>
              <w:t>IFB Due Date:</w:t>
            </w:r>
            <w:r w:rsidRPr="003A3ABA">
              <w:rPr>
                <w:b/>
                <w:bCs/>
                <w:sz w:val="22"/>
                <w:szCs w:val="22"/>
              </w:rPr>
              <w:t xml:space="preserve"> </w:t>
            </w:r>
            <w:r w:rsidR="005E57B7">
              <w:rPr>
                <w:b/>
                <w:bCs/>
                <w:sz w:val="22"/>
                <w:szCs w:val="22"/>
              </w:rPr>
              <w:t>January</w:t>
            </w:r>
            <w:r w:rsidR="000864F7">
              <w:rPr>
                <w:b/>
                <w:bCs/>
                <w:sz w:val="22"/>
                <w:szCs w:val="22"/>
              </w:rPr>
              <w:t xml:space="preserve"> </w:t>
            </w:r>
            <w:proofErr w:type="gramStart"/>
            <w:r w:rsidR="000864F7">
              <w:rPr>
                <w:b/>
                <w:bCs/>
                <w:sz w:val="22"/>
                <w:szCs w:val="22"/>
              </w:rPr>
              <w:t>2</w:t>
            </w:r>
            <w:r w:rsidR="00D33FFD">
              <w:rPr>
                <w:b/>
                <w:bCs/>
                <w:sz w:val="22"/>
                <w:szCs w:val="22"/>
              </w:rPr>
              <w:t>7</w:t>
            </w:r>
            <w:r w:rsidR="000864F7" w:rsidRPr="000864F7">
              <w:rPr>
                <w:b/>
                <w:bCs/>
                <w:sz w:val="22"/>
                <w:szCs w:val="22"/>
                <w:vertAlign w:val="superscript"/>
              </w:rPr>
              <w:t>rd</w:t>
            </w:r>
            <w:proofErr w:type="gramEnd"/>
            <w:r w:rsidR="000864F7">
              <w:rPr>
                <w:b/>
                <w:bCs/>
                <w:sz w:val="22"/>
                <w:szCs w:val="22"/>
              </w:rPr>
              <w:t xml:space="preserve">, </w:t>
            </w:r>
            <w:r w:rsidR="00D33FFD">
              <w:rPr>
                <w:b/>
                <w:bCs/>
                <w:sz w:val="22"/>
                <w:szCs w:val="22"/>
              </w:rPr>
              <w:t>12</w:t>
            </w:r>
            <w:r w:rsidR="000864F7">
              <w:rPr>
                <w:b/>
                <w:bCs/>
                <w:sz w:val="22"/>
                <w:szCs w:val="22"/>
              </w:rPr>
              <w:t>:30p.m.</w:t>
            </w:r>
          </w:p>
          <w:p w14:paraId="2F413ABE" w14:textId="77777777" w:rsidR="0058103C" w:rsidRPr="006B51D2" w:rsidRDefault="0058103C" w:rsidP="006C3B14">
            <w:pPr>
              <w:tabs>
                <w:tab w:val="left" w:pos="2322"/>
              </w:tabs>
              <w:ind w:left="144" w:right="144"/>
              <w:rPr>
                <w:sz w:val="22"/>
                <w:szCs w:val="22"/>
              </w:rPr>
            </w:pPr>
          </w:p>
          <w:p w14:paraId="74774A2F" w14:textId="77777777" w:rsidR="0058103C" w:rsidRPr="006B51D2" w:rsidRDefault="0058103C" w:rsidP="006C3B14">
            <w:pPr>
              <w:tabs>
                <w:tab w:val="left" w:pos="2322"/>
              </w:tabs>
              <w:ind w:left="144" w:right="144"/>
              <w:rPr>
                <w:sz w:val="22"/>
                <w:szCs w:val="22"/>
              </w:rPr>
            </w:pPr>
          </w:p>
          <w:p w14:paraId="1F65F200" w14:textId="77777777" w:rsidR="0058103C" w:rsidRPr="006B51D2" w:rsidRDefault="0058103C" w:rsidP="006C3B14">
            <w:pPr>
              <w:tabs>
                <w:tab w:val="left" w:pos="2322"/>
              </w:tabs>
              <w:ind w:left="144" w:right="144"/>
              <w:rPr>
                <w:sz w:val="22"/>
                <w:szCs w:val="22"/>
              </w:rPr>
            </w:pPr>
          </w:p>
        </w:tc>
        <w:tc>
          <w:tcPr>
            <w:tcW w:w="270" w:type="dxa"/>
            <w:vAlign w:val="center"/>
          </w:tcPr>
          <w:p w14:paraId="2501A678" w14:textId="77777777" w:rsidR="0058103C" w:rsidRPr="006B51D2" w:rsidRDefault="0058103C" w:rsidP="006C3B14">
            <w:pPr>
              <w:tabs>
                <w:tab w:val="left" w:pos="2322"/>
              </w:tabs>
              <w:ind w:left="144" w:right="144"/>
              <w:rPr>
                <w:sz w:val="22"/>
                <w:szCs w:val="22"/>
              </w:rPr>
            </w:pPr>
          </w:p>
        </w:tc>
        <w:tc>
          <w:tcPr>
            <w:tcW w:w="5760" w:type="dxa"/>
            <w:vAlign w:val="center"/>
          </w:tcPr>
          <w:p w14:paraId="61981412" w14:textId="77777777" w:rsidR="00654EB0" w:rsidRPr="006B51D2" w:rsidRDefault="00654EB0" w:rsidP="00654EB0">
            <w:pPr>
              <w:tabs>
                <w:tab w:val="left" w:pos="2322"/>
              </w:tabs>
              <w:ind w:left="144" w:right="144" w:firstLine="261"/>
              <w:rPr>
                <w:sz w:val="22"/>
                <w:szCs w:val="22"/>
              </w:rPr>
            </w:pPr>
            <w:r w:rsidRPr="006B51D2">
              <w:rPr>
                <w:sz w:val="22"/>
                <w:szCs w:val="22"/>
              </w:rPr>
              <w:t>Commonwealth of Virginia</w:t>
            </w:r>
          </w:p>
          <w:p w14:paraId="2246EB6E" w14:textId="77777777" w:rsidR="00654EB0" w:rsidRPr="006B51D2" w:rsidRDefault="00654EB0" w:rsidP="00654EB0">
            <w:pPr>
              <w:tabs>
                <w:tab w:val="left" w:pos="2322"/>
              </w:tabs>
              <w:ind w:left="144" w:right="144" w:firstLine="261"/>
              <w:rPr>
                <w:sz w:val="22"/>
                <w:szCs w:val="22"/>
              </w:rPr>
            </w:pPr>
            <w:r w:rsidRPr="006B51D2">
              <w:rPr>
                <w:sz w:val="22"/>
                <w:szCs w:val="22"/>
              </w:rPr>
              <w:t>Department of Corrections</w:t>
            </w:r>
          </w:p>
          <w:p w14:paraId="32695FBF" w14:textId="62A4A71C" w:rsidR="0058103C" w:rsidRPr="000864F7" w:rsidRDefault="000864F7" w:rsidP="000864F7">
            <w:pPr>
              <w:tabs>
                <w:tab w:val="left" w:pos="2322"/>
              </w:tabs>
              <w:ind w:left="144" w:right="144" w:firstLine="261"/>
              <w:rPr>
                <w:sz w:val="22"/>
                <w:szCs w:val="22"/>
              </w:rPr>
            </w:pPr>
            <w:r w:rsidRPr="000864F7">
              <w:rPr>
                <w:sz w:val="22"/>
                <w:szCs w:val="22"/>
              </w:rPr>
              <w:t>Eastern Regional Office – Annex</w:t>
            </w:r>
          </w:p>
          <w:p w14:paraId="7F121E01" w14:textId="77777777" w:rsidR="000864F7" w:rsidRPr="000864F7" w:rsidRDefault="000864F7" w:rsidP="000864F7">
            <w:pPr>
              <w:tabs>
                <w:tab w:val="left" w:pos="2322"/>
              </w:tabs>
              <w:ind w:left="144" w:right="144" w:firstLine="261"/>
              <w:rPr>
                <w:sz w:val="22"/>
                <w:szCs w:val="22"/>
              </w:rPr>
            </w:pPr>
            <w:r w:rsidRPr="000864F7">
              <w:rPr>
                <w:sz w:val="22"/>
                <w:szCs w:val="22"/>
              </w:rPr>
              <w:t>14407 Old Belfield Road</w:t>
            </w:r>
          </w:p>
          <w:p w14:paraId="425BB3B9" w14:textId="77234059" w:rsidR="000864F7" w:rsidRPr="000864F7" w:rsidRDefault="000864F7" w:rsidP="000864F7">
            <w:pPr>
              <w:tabs>
                <w:tab w:val="left" w:pos="2322"/>
              </w:tabs>
              <w:ind w:left="144" w:right="144" w:firstLine="261"/>
              <w:rPr>
                <w:sz w:val="22"/>
                <w:szCs w:val="22"/>
                <w:highlight w:val="lightGray"/>
              </w:rPr>
            </w:pPr>
            <w:r w:rsidRPr="000864F7">
              <w:rPr>
                <w:sz w:val="22"/>
                <w:szCs w:val="22"/>
              </w:rPr>
              <w:t>Capron, VA  23829</w:t>
            </w:r>
          </w:p>
        </w:tc>
      </w:tr>
    </w:tbl>
    <w:p w14:paraId="59098CED" w14:textId="77777777" w:rsidR="00B7324E" w:rsidRDefault="00B7324E" w:rsidP="00B7324E">
      <w:pPr>
        <w:tabs>
          <w:tab w:val="left" w:pos="2322"/>
        </w:tabs>
      </w:pPr>
    </w:p>
    <w:p w14:paraId="5E7049AC" w14:textId="77777777" w:rsidR="00B7324E" w:rsidRDefault="00B7324E" w:rsidP="00B7324E">
      <w:pPr>
        <w:tabs>
          <w:tab w:val="left" w:pos="2322"/>
        </w:tabs>
      </w:pPr>
    </w:p>
    <w:p w14:paraId="14C722B4" w14:textId="77777777" w:rsidR="00B7324E" w:rsidRDefault="00B7324E" w:rsidP="00B7324E">
      <w:pPr>
        <w:pBdr>
          <w:bottom w:val="single" w:sz="12" w:space="1" w:color="auto"/>
        </w:pBdr>
        <w:tabs>
          <w:tab w:val="left" w:pos="2322"/>
        </w:tabs>
      </w:pPr>
    </w:p>
    <w:p w14:paraId="368B175A" w14:textId="77777777" w:rsidR="00C27F68" w:rsidRDefault="00405998" w:rsidP="00B7324E">
      <w:pPr>
        <w:tabs>
          <w:tab w:val="left" w:pos="2322"/>
        </w:tabs>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p>
    <w:p w14:paraId="110BA7DF" w14:textId="77777777" w:rsidR="00B7324E" w:rsidRDefault="00B7324E" w:rsidP="00B7324E">
      <w:pPr>
        <w:tabs>
          <w:tab w:val="left" w:pos="2322"/>
        </w:tabs>
      </w:pPr>
    </w:p>
    <w:p w14:paraId="0733D721" w14:textId="77777777" w:rsidR="00405998" w:rsidRPr="00453AA7" w:rsidRDefault="00405998" w:rsidP="00405998">
      <w:pPr>
        <w:tabs>
          <w:tab w:val="left" w:pos="2322"/>
        </w:tabs>
        <w:rPr>
          <w:b/>
          <w:sz w:val="24"/>
          <w:szCs w:val="24"/>
        </w:rPr>
      </w:pPr>
      <w:r w:rsidRPr="00453AA7">
        <w:rPr>
          <w:b/>
          <w:sz w:val="24"/>
          <w:szCs w:val="24"/>
        </w:rPr>
        <w:t xml:space="preserve">For Bids </w:t>
      </w:r>
      <w:r>
        <w:rPr>
          <w:b/>
          <w:sz w:val="24"/>
          <w:szCs w:val="24"/>
        </w:rPr>
        <w:t>hand-</w:t>
      </w:r>
      <w:r w:rsidRPr="00453AA7">
        <w:rPr>
          <w:b/>
          <w:sz w:val="24"/>
          <w:szCs w:val="24"/>
        </w:rPr>
        <w:t>delivered, deliver to the below location:</w:t>
      </w:r>
    </w:p>
    <w:p w14:paraId="6AD0BA8B" w14:textId="77777777" w:rsidR="00B7324E" w:rsidRDefault="00B7324E" w:rsidP="00B7324E">
      <w:pPr>
        <w:tabs>
          <w:tab w:val="left" w:pos="2322"/>
        </w:tabs>
      </w:pPr>
    </w:p>
    <w:p w14:paraId="6491511E" w14:textId="77777777" w:rsidR="003A3ABA" w:rsidRPr="006B51D2" w:rsidRDefault="007E078F" w:rsidP="005F41FA">
      <w:pPr>
        <w:tabs>
          <w:tab w:val="left" w:pos="2322"/>
        </w:tabs>
        <w:rPr>
          <w:b/>
          <w:sz w:val="22"/>
          <w:szCs w:val="22"/>
        </w:rPr>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p>
    <w:tbl>
      <w:tblPr>
        <w:tblW w:w="11790" w:type="dxa"/>
        <w:tblInd w:w="-784" w:type="dxa"/>
        <w:tblLayout w:type="fixed"/>
        <w:tblCellMar>
          <w:left w:w="15" w:type="dxa"/>
          <w:right w:w="15" w:type="dxa"/>
        </w:tblCellMar>
        <w:tblLook w:val="0000" w:firstRow="0" w:lastRow="0" w:firstColumn="0" w:lastColumn="0" w:noHBand="0" w:noVBand="0"/>
      </w:tblPr>
      <w:tblGrid>
        <w:gridCol w:w="5760"/>
        <w:gridCol w:w="270"/>
        <w:gridCol w:w="5760"/>
      </w:tblGrid>
      <w:tr w:rsidR="003A3ABA" w:rsidRPr="006B51D2" w14:paraId="217EC7B7" w14:textId="77777777" w:rsidTr="00BF1D0C">
        <w:trPr>
          <w:cantSplit/>
          <w:trHeight w:hRule="exact" w:val="3420"/>
        </w:trPr>
        <w:tc>
          <w:tcPr>
            <w:tcW w:w="5760" w:type="dxa"/>
            <w:vAlign w:val="center"/>
          </w:tcPr>
          <w:p w14:paraId="35E1D805" w14:textId="77777777" w:rsidR="003A3ABA" w:rsidRPr="006B51D2" w:rsidRDefault="003A3ABA" w:rsidP="00BF1D0C">
            <w:pPr>
              <w:tabs>
                <w:tab w:val="left" w:pos="2322"/>
              </w:tabs>
              <w:ind w:left="1054" w:right="144"/>
              <w:rPr>
                <w:sz w:val="22"/>
                <w:szCs w:val="22"/>
              </w:rPr>
            </w:pPr>
          </w:p>
          <w:p w14:paraId="342915C7" w14:textId="77777777" w:rsidR="003A3ABA" w:rsidRPr="006B51D2" w:rsidRDefault="003A3ABA" w:rsidP="00BF1D0C">
            <w:pPr>
              <w:tabs>
                <w:tab w:val="left" w:pos="2322"/>
              </w:tabs>
              <w:ind w:left="1054" w:right="144"/>
              <w:rPr>
                <w:sz w:val="22"/>
                <w:szCs w:val="22"/>
              </w:rPr>
            </w:pPr>
            <w:r w:rsidRPr="006B51D2">
              <w:rPr>
                <w:sz w:val="22"/>
                <w:szCs w:val="22"/>
              </w:rPr>
              <w:t>Bidder’s Name:</w:t>
            </w:r>
          </w:p>
          <w:p w14:paraId="27354498" w14:textId="77777777" w:rsidR="003A3ABA" w:rsidRPr="006B51D2" w:rsidRDefault="003A3ABA" w:rsidP="00BF1D0C">
            <w:pPr>
              <w:tabs>
                <w:tab w:val="left" w:pos="2322"/>
              </w:tabs>
              <w:ind w:left="1054" w:right="144"/>
              <w:rPr>
                <w:sz w:val="22"/>
                <w:szCs w:val="22"/>
              </w:rPr>
            </w:pPr>
            <w:r w:rsidRPr="006B51D2">
              <w:rPr>
                <w:sz w:val="22"/>
                <w:szCs w:val="22"/>
              </w:rPr>
              <w:t>Bidder’s Address:</w:t>
            </w:r>
          </w:p>
          <w:p w14:paraId="419531C4" w14:textId="77777777" w:rsidR="003A3ABA" w:rsidRPr="006B51D2" w:rsidRDefault="003A3ABA" w:rsidP="00BF1D0C">
            <w:pPr>
              <w:tabs>
                <w:tab w:val="left" w:pos="2322"/>
              </w:tabs>
              <w:ind w:left="1054" w:right="144"/>
              <w:rPr>
                <w:sz w:val="22"/>
                <w:szCs w:val="22"/>
              </w:rPr>
            </w:pPr>
          </w:p>
          <w:p w14:paraId="13A30F09" w14:textId="77777777" w:rsidR="003A3ABA" w:rsidRPr="006B51D2" w:rsidRDefault="003A3ABA" w:rsidP="00BF1D0C">
            <w:pPr>
              <w:tabs>
                <w:tab w:val="left" w:pos="2322"/>
              </w:tabs>
              <w:ind w:left="1054" w:right="144"/>
              <w:rPr>
                <w:sz w:val="22"/>
                <w:szCs w:val="22"/>
              </w:rPr>
            </w:pPr>
          </w:p>
          <w:p w14:paraId="71849625" w14:textId="77777777" w:rsidR="003A3ABA" w:rsidRPr="006B51D2" w:rsidRDefault="003A3ABA" w:rsidP="00BF1D0C">
            <w:pPr>
              <w:tabs>
                <w:tab w:val="left" w:pos="2322"/>
              </w:tabs>
              <w:ind w:left="1054" w:right="144"/>
              <w:rPr>
                <w:sz w:val="22"/>
                <w:szCs w:val="22"/>
              </w:rPr>
            </w:pPr>
          </w:p>
          <w:p w14:paraId="06810D65" w14:textId="77777777" w:rsidR="003A3ABA" w:rsidRPr="006B51D2" w:rsidRDefault="003A3ABA" w:rsidP="00BF1D0C">
            <w:pPr>
              <w:tabs>
                <w:tab w:val="left" w:pos="2322"/>
              </w:tabs>
              <w:ind w:left="1054" w:right="144"/>
              <w:rPr>
                <w:sz w:val="22"/>
                <w:szCs w:val="22"/>
              </w:rPr>
            </w:pPr>
          </w:p>
          <w:p w14:paraId="1FEB8A39" w14:textId="77777777" w:rsidR="003A3ABA" w:rsidRPr="006B51D2" w:rsidRDefault="003A3ABA" w:rsidP="00BF1D0C">
            <w:pPr>
              <w:tabs>
                <w:tab w:val="left" w:pos="2322"/>
              </w:tabs>
              <w:ind w:left="1054" w:right="144"/>
              <w:rPr>
                <w:sz w:val="22"/>
                <w:szCs w:val="22"/>
              </w:rPr>
            </w:pPr>
          </w:p>
          <w:p w14:paraId="2A227ED5" w14:textId="77777777" w:rsidR="003A3ABA" w:rsidRPr="006B51D2" w:rsidRDefault="003A3ABA" w:rsidP="00BF1D0C">
            <w:pPr>
              <w:tabs>
                <w:tab w:val="left" w:pos="2322"/>
              </w:tabs>
              <w:ind w:left="1054" w:right="144"/>
              <w:rPr>
                <w:sz w:val="22"/>
                <w:szCs w:val="22"/>
              </w:rPr>
            </w:pPr>
          </w:p>
          <w:p w14:paraId="086867DB" w14:textId="66936367" w:rsidR="003A3ABA" w:rsidRPr="006B51D2" w:rsidRDefault="003A3ABA" w:rsidP="00BF1D0C">
            <w:pPr>
              <w:tabs>
                <w:tab w:val="left" w:pos="2322"/>
              </w:tabs>
              <w:ind w:left="1054" w:right="144"/>
              <w:rPr>
                <w:b/>
                <w:bCs/>
                <w:sz w:val="22"/>
                <w:szCs w:val="22"/>
              </w:rPr>
            </w:pPr>
            <w:r w:rsidRPr="006B51D2">
              <w:rPr>
                <w:b/>
                <w:bCs/>
                <w:sz w:val="22"/>
                <w:szCs w:val="22"/>
              </w:rPr>
              <w:t xml:space="preserve">Buyer: </w:t>
            </w:r>
            <w:r w:rsidRPr="006B51D2">
              <w:rPr>
                <w:sz w:val="22"/>
                <w:szCs w:val="22"/>
              </w:rPr>
              <w:t xml:space="preserve"> </w:t>
            </w:r>
            <w:r w:rsidR="00C371CE">
              <w:rPr>
                <w:b/>
                <w:bCs/>
                <w:sz w:val="22"/>
                <w:szCs w:val="22"/>
              </w:rPr>
              <w:t>LisaWestbrook</w:t>
            </w:r>
          </w:p>
          <w:p w14:paraId="2864F20F" w14:textId="528DC857" w:rsidR="003A3ABA" w:rsidRPr="006B51D2" w:rsidRDefault="003A3ABA" w:rsidP="00BF1D0C">
            <w:pPr>
              <w:tabs>
                <w:tab w:val="left" w:pos="2322"/>
              </w:tabs>
              <w:ind w:left="1054" w:right="144"/>
              <w:rPr>
                <w:b/>
                <w:bCs/>
                <w:sz w:val="22"/>
                <w:szCs w:val="22"/>
              </w:rPr>
            </w:pPr>
            <w:r w:rsidRPr="006B51D2">
              <w:rPr>
                <w:b/>
                <w:bCs/>
                <w:sz w:val="22"/>
                <w:szCs w:val="22"/>
              </w:rPr>
              <w:t>IFB #</w:t>
            </w:r>
            <w:r w:rsidRPr="000864F7">
              <w:rPr>
                <w:b/>
                <w:bCs/>
                <w:sz w:val="22"/>
                <w:szCs w:val="22"/>
              </w:rPr>
              <w:t>:</w:t>
            </w:r>
            <w:r w:rsidR="000864F7">
              <w:rPr>
                <w:b/>
                <w:bCs/>
                <w:sz w:val="22"/>
                <w:szCs w:val="22"/>
              </w:rPr>
              <w:t xml:space="preserve"> </w:t>
            </w:r>
            <w:r w:rsidR="00D33FFD">
              <w:rPr>
                <w:b/>
                <w:sz w:val="22"/>
                <w:szCs w:val="22"/>
              </w:rPr>
              <w:t>BPM063569</w:t>
            </w:r>
            <w:r w:rsidR="00D33FFD">
              <w:rPr>
                <w:b/>
                <w:bCs/>
                <w:sz w:val="22"/>
                <w:szCs w:val="22"/>
              </w:rPr>
              <w:t xml:space="preserve"> </w:t>
            </w:r>
          </w:p>
          <w:p w14:paraId="43A6F773" w14:textId="034198B6" w:rsidR="003A3ABA" w:rsidRPr="006B51D2" w:rsidRDefault="003A3ABA" w:rsidP="00BF1D0C">
            <w:pPr>
              <w:tabs>
                <w:tab w:val="left" w:pos="2322"/>
              </w:tabs>
              <w:ind w:left="1054" w:right="144"/>
              <w:rPr>
                <w:color w:val="FF0000"/>
                <w:sz w:val="22"/>
                <w:szCs w:val="22"/>
              </w:rPr>
            </w:pPr>
            <w:r w:rsidRPr="006B51D2">
              <w:rPr>
                <w:b/>
                <w:bCs/>
                <w:sz w:val="22"/>
                <w:szCs w:val="22"/>
              </w:rPr>
              <w:t>IFB Due Date:</w:t>
            </w:r>
            <w:r w:rsidRPr="003A3ABA">
              <w:rPr>
                <w:b/>
                <w:bCs/>
                <w:sz w:val="22"/>
                <w:szCs w:val="22"/>
              </w:rPr>
              <w:t xml:space="preserve"> </w:t>
            </w:r>
            <w:r w:rsidR="005E57B7">
              <w:rPr>
                <w:b/>
                <w:bCs/>
                <w:sz w:val="22"/>
                <w:szCs w:val="22"/>
              </w:rPr>
              <w:t>January</w:t>
            </w:r>
            <w:r w:rsidR="000864F7">
              <w:rPr>
                <w:b/>
                <w:bCs/>
                <w:sz w:val="22"/>
                <w:szCs w:val="22"/>
              </w:rPr>
              <w:t xml:space="preserve"> </w:t>
            </w:r>
            <w:proofErr w:type="gramStart"/>
            <w:r w:rsidR="000864F7">
              <w:rPr>
                <w:b/>
                <w:bCs/>
                <w:sz w:val="22"/>
                <w:szCs w:val="22"/>
              </w:rPr>
              <w:t>2</w:t>
            </w:r>
            <w:r w:rsidR="00D33FFD">
              <w:rPr>
                <w:b/>
                <w:bCs/>
                <w:sz w:val="22"/>
                <w:szCs w:val="22"/>
              </w:rPr>
              <w:t>7</w:t>
            </w:r>
            <w:r w:rsidR="000864F7" w:rsidRPr="000864F7">
              <w:rPr>
                <w:b/>
                <w:bCs/>
                <w:sz w:val="22"/>
                <w:szCs w:val="22"/>
                <w:vertAlign w:val="superscript"/>
              </w:rPr>
              <w:t>rd</w:t>
            </w:r>
            <w:proofErr w:type="gramEnd"/>
            <w:r w:rsidR="000864F7">
              <w:rPr>
                <w:b/>
                <w:bCs/>
                <w:sz w:val="22"/>
                <w:szCs w:val="22"/>
              </w:rPr>
              <w:t xml:space="preserve">, </w:t>
            </w:r>
            <w:r w:rsidR="00D33FFD">
              <w:rPr>
                <w:b/>
                <w:bCs/>
                <w:sz w:val="22"/>
                <w:szCs w:val="22"/>
              </w:rPr>
              <w:t>12</w:t>
            </w:r>
            <w:r w:rsidR="000864F7">
              <w:rPr>
                <w:b/>
                <w:bCs/>
                <w:sz w:val="22"/>
                <w:szCs w:val="22"/>
              </w:rPr>
              <w:t>:30p.m.</w:t>
            </w:r>
          </w:p>
          <w:p w14:paraId="776FD3FC" w14:textId="77777777" w:rsidR="003A3ABA" w:rsidRPr="006B51D2" w:rsidRDefault="003A3ABA" w:rsidP="00BF1D0C">
            <w:pPr>
              <w:tabs>
                <w:tab w:val="left" w:pos="2322"/>
              </w:tabs>
              <w:ind w:left="144" w:right="144"/>
              <w:rPr>
                <w:sz w:val="22"/>
                <w:szCs w:val="22"/>
              </w:rPr>
            </w:pPr>
          </w:p>
          <w:p w14:paraId="18246941" w14:textId="77777777" w:rsidR="003A3ABA" w:rsidRPr="006B51D2" w:rsidRDefault="003A3ABA" w:rsidP="00BF1D0C">
            <w:pPr>
              <w:tabs>
                <w:tab w:val="left" w:pos="2322"/>
              </w:tabs>
              <w:ind w:left="144" w:right="144"/>
              <w:rPr>
                <w:sz w:val="22"/>
                <w:szCs w:val="22"/>
              </w:rPr>
            </w:pPr>
          </w:p>
          <w:p w14:paraId="47E69C15" w14:textId="77777777" w:rsidR="003A3ABA" w:rsidRPr="006B51D2" w:rsidRDefault="003A3ABA" w:rsidP="00BF1D0C">
            <w:pPr>
              <w:tabs>
                <w:tab w:val="left" w:pos="2322"/>
              </w:tabs>
              <w:ind w:left="144" w:right="144"/>
              <w:rPr>
                <w:sz w:val="22"/>
                <w:szCs w:val="22"/>
              </w:rPr>
            </w:pPr>
          </w:p>
        </w:tc>
        <w:tc>
          <w:tcPr>
            <w:tcW w:w="270" w:type="dxa"/>
            <w:vAlign w:val="center"/>
          </w:tcPr>
          <w:p w14:paraId="74FEB7AE" w14:textId="77777777" w:rsidR="003A3ABA" w:rsidRPr="006B51D2" w:rsidRDefault="003A3ABA" w:rsidP="00BF1D0C">
            <w:pPr>
              <w:tabs>
                <w:tab w:val="left" w:pos="2322"/>
              </w:tabs>
              <w:ind w:left="144" w:right="144"/>
              <w:rPr>
                <w:sz w:val="22"/>
                <w:szCs w:val="22"/>
              </w:rPr>
            </w:pPr>
          </w:p>
        </w:tc>
        <w:tc>
          <w:tcPr>
            <w:tcW w:w="5760" w:type="dxa"/>
            <w:vAlign w:val="center"/>
          </w:tcPr>
          <w:p w14:paraId="6AD9772F" w14:textId="77777777" w:rsidR="003A3ABA" w:rsidRPr="006B51D2" w:rsidRDefault="003A3ABA" w:rsidP="003A3ABA">
            <w:pPr>
              <w:tabs>
                <w:tab w:val="left" w:pos="2322"/>
              </w:tabs>
              <w:ind w:left="144" w:right="144" w:firstLine="261"/>
              <w:rPr>
                <w:sz w:val="22"/>
                <w:szCs w:val="22"/>
              </w:rPr>
            </w:pPr>
            <w:r w:rsidRPr="006B51D2">
              <w:rPr>
                <w:sz w:val="22"/>
                <w:szCs w:val="22"/>
              </w:rPr>
              <w:t>Commonwealth of Virginia</w:t>
            </w:r>
          </w:p>
          <w:p w14:paraId="33BE3259" w14:textId="77777777" w:rsidR="003A3ABA" w:rsidRPr="006B51D2" w:rsidRDefault="003A3ABA" w:rsidP="003A3ABA">
            <w:pPr>
              <w:tabs>
                <w:tab w:val="left" w:pos="2322"/>
              </w:tabs>
              <w:ind w:left="144" w:right="144" w:firstLine="261"/>
              <w:rPr>
                <w:sz w:val="22"/>
                <w:szCs w:val="22"/>
              </w:rPr>
            </w:pPr>
            <w:r w:rsidRPr="006B51D2">
              <w:rPr>
                <w:sz w:val="22"/>
                <w:szCs w:val="22"/>
              </w:rPr>
              <w:t>Department of Corrections</w:t>
            </w:r>
          </w:p>
          <w:p w14:paraId="02D31BBF" w14:textId="77777777" w:rsidR="000864F7" w:rsidRPr="000864F7" w:rsidRDefault="000864F7" w:rsidP="000864F7">
            <w:pPr>
              <w:tabs>
                <w:tab w:val="left" w:pos="2322"/>
              </w:tabs>
              <w:ind w:left="144" w:right="144" w:firstLine="261"/>
              <w:rPr>
                <w:sz w:val="22"/>
                <w:szCs w:val="22"/>
              </w:rPr>
            </w:pPr>
            <w:r w:rsidRPr="000864F7">
              <w:rPr>
                <w:sz w:val="22"/>
                <w:szCs w:val="22"/>
              </w:rPr>
              <w:t>Eastern Regional Office – Annex</w:t>
            </w:r>
          </w:p>
          <w:p w14:paraId="77DC113A" w14:textId="77777777" w:rsidR="000864F7" w:rsidRPr="000864F7" w:rsidRDefault="000864F7" w:rsidP="000864F7">
            <w:pPr>
              <w:tabs>
                <w:tab w:val="left" w:pos="2322"/>
              </w:tabs>
              <w:ind w:left="144" w:right="144" w:firstLine="261"/>
              <w:rPr>
                <w:sz w:val="22"/>
                <w:szCs w:val="22"/>
              </w:rPr>
            </w:pPr>
            <w:r w:rsidRPr="000864F7">
              <w:rPr>
                <w:sz w:val="22"/>
                <w:szCs w:val="22"/>
              </w:rPr>
              <w:t>14407 Old Belfield Road</w:t>
            </w:r>
          </w:p>
          <w:p w14:paraId="2CEDFE93" w14:textId="508DC9AB" w:rsidR="003A3ABA" w:rsidRPr="003F29C7" w:rsidRDefault="000864F7" w:rsidP="000864F7">
            <w:pPr>
              <w:tabs>
                <w:tab w:val="left" w:pos="2322"/>
              </w:tabs>
              <w:ind w:left="144" w:right="144" w:firstLine="261"/>
              <w:rPr>
                <w:sz w:val="22"/>
                <w:szCs w:val="22"/>
                <w:highlight w:val="lightGray"/>
              </w:rPr>
            </w:pPr>
            <w:r w:rsidRPr="000864F7">
              <w:rPr>
                <w:sz w:val="22"/>
                <w:szCs w:val="22"/>
              </w:rPr>
              <w:t>Capron, VA  23829</w:t>
            </w:r>
          </w:p>
          <w:p w14:paraId="414C26F1" w14:textId="75928405" w:rsidR="003A3ABA" w:rsidRPr="006B51D2" w:rsidRDefault="003A3ABA" w:rsidP="003A3ABA">
            <w:pPr>
              <w:tabs>
                <w:tab w:val="left" w:pos="2322"/>
              </w:tabs>
              <w:ind w:left="144" w:right="144" w:firstLine="261"/>
              <w:rPr>
                <w:sz w:val="22"/>
                <w:szCs w:val="22"/>
              </w:rPr>
            </w:pPr>
          </w:p>
        </w:tc>
      </w:tr>
    </w:tbl>
    <w:p w14:paraId="17C07AFE" w14:textId="77777777" w:rsidR="00B7324E" w:rsidRDefault="00B7324E" w:rsidP="00B7324E">
      <w:pPr>
        <w:tabs>
          <w:tab w:val="left" w:pos="2322"/>
        </w:tabs>
      </w:pPr>
    </w:p>
    <w:p w14:paraId="4E3B2F00" w14:textId="77777777" w:rsidR="00B7324E" w:rsidRDefault="00B7324E" w:rsidP="00B7324E">
      <w:pPr>
        <w:tabs>
          <w:tab w:val="left" w:pos="2322"/>
        </w:tabs>
      </w:pPr>
    </w:p>
    <w:p w14:paraId="4F86ECD7" w14:textId="77777777" w:rsidR="00B7324E" w:rsidRDefault="00B7324E" w:rsidP="00B7324E">
      <w:pPr>
        <w:tabs>
          <w:tab w:val="left" w:pos="2322"/>
        </w:tabs>
      </w:pPr>
    </w:p>
    <w:p w14:paraId="0638C5C8" w14:textId="77777777" w:rsidR="00B7324E" w:rsidRDefault="00B7324E" w:rsidP="00B7324E">
      <w:pPr>
        <w:tabs>
          <w:tab w:val="left" w:pos="2322"/>
        </w:tabs>
      </w:pPr>
    </w:p>
    <w:p w14:paraId="4B083CAF" w14:textId="77777777" w:rsidR="00B7324E" w:rsidRDefault="003A3ABA" w:rsidP="00B7324E">
      <w:pPr>
        <w:tabs>
          <w:tab w:val="left" w:pos="2322"/>
        </w:tabs>
      </w:pPr>
      <w:r>
        <w:rPr>
          <w:b/>
          <w:sz w:val="22"/>
          <w:szCs w:val="22"/>
        </w:rPr>
        <w:t>Note to bidders: List the name of the DOC Buyer, the IFB number, and the IFB due date on the outside of your bid envelope.</w:t>
      </w:r>
    </w:p>
    <w:p w14:paraId="160CD3CD" w14:textId="77777777" w:rsidR="00B7324E" w:rsidRDefault="00B7324E" w:rsidP="00B7324E">
      <w:pPr>
        <w:tabs>
          <w:tab w:val="left" w:pos="2322"/>
        </w:tabs>
      </w:pPr>
    </w:p>
    <w:p w14:paraId="05262B3B" w14:textId="77777777" w:rsidR="00B7324E" w:rsidRDefault="00B7324E" w:rsidP="00B7324E">
      <w:pPr>
        <w:tabs>
          <w:tab w:val="left" w:pos="2322"/>
        </w:tabs>
      </w:pPr>
    </w:p>
    <w:p w14:paraId="24551C0D" w14:textId="77777777" w:rsidR="006E29D9" w:rsidRDefault="006E29D9" w:rsidP="00401FF5">
      <w:pPr>
        <w:jc w:val="right"/>
        <w:rPr>
          <w:b/>
        </w:rPr>
      </w:pPr>
    </w:p>
    <w:p w14:paraId="7021D93D" w14:textId="77777777" w:rsidR="0058103C" w:rsidRDefault="0058103C" w:rsidP="00401FF5">
      <w:pPr>
        <w:jc w:val="right"/>
        <w:rPr>
          <w:b/>
        </w:rPr>
      </w:pPr>
    </w:p>
    <w:p w14:paraId="5D97F40B" w14:textId="77777777" w:rsidR="0058103C" w:rsidRDefault="0058103C" w:rsidP="00401FF5">
      <w:pPr>
        <w:jc w:val="right"/>
        <w:rPr>
          <w:b/>
        </w:rPr>
      </w:pPr>
    </w:p>
    <w:p w14:paraId="297A1FA4" w14:textId="77777777" w:rsidR="0058103C" w:rsidRDefault="0058103C" w:rsidP="00401FF5">
      <w:pPr>
        <w:jc w:val="right"/>
        <w:rPr>
          <w:b/>
        </w:rPr>
      </w:pPr>
    </w:p>
    <w:p w14:paraId="4D1CA1A8" w14:textId="77777777" w:rsidR="0058103C" w:rsidRDefault="0058103C" w:rsidP="00401FF5">
      <w:pPr>
        <w:jc w:val="right"/>
        <w:rPr>
          <w:b/>
        </w:rPr>
      </w:pPr>
    </w:p>
    <w:p w14:paraId="1D2D4798" w14:textId="1FDC2D80" w:rsidR="007E48B7" w:rsidRDefault="007E48B7" w:rsidP="00051044">
      <w:pPr>
        <w:spacing w:after="200" w:line="276" w:lineRule="auto"/>
      </w:pPr>
    </w:p>
    <w:p w14:paraId="311590C1" w14:textId="77777777" w:rsidR="000864F7" w:rsidRDefault="000864F7" w:rsidP="00051044">
      <w:pPr>
        <w:spacing w:after="200" w:line="276" w:lineRule="auto"/>
      </w:pPr>
    </w:p>
    <w:p w14:paraId="1999B3FB" w14:textId="77777777" w:rsidR="00C371CE" w:rsidRDefault="00C371CE" w:rsidP="00B7324E">
      <w:pPr>
        <w:tabs>
          <w:tab w:val="left" w:pos="2322"/>
        </w:tabs>
      </w:pPr>
    </w:p>
    <w:p w14:paraId="6D204252" w14:textId="2A19BB94" w:rsidR="000C6A69" w:rsidRDefault="00754013" w:rsidP="000C6A69">
      <w:pPr>
        <w:pStyle w:val="Heading2"/>
        <w:ind w:left="720"/>
        <w:rPr>
          <w:sz w:val="24"/>
        </w:rPr>
      </w:pPr>
      <w:bookmarkStart w:id="49" w:name="_Toc341166696"/>
      <w:r>
        <w:rPr>
          <w:sz w:val="24"/>
        </w:rPr>
        <w:lastRenderedPageBreak/>
        <w:t xml:space="preserve">ATTACHMENT </w:t>
      </w:r>
      <w:r w:rsidR="00C371CE">
        <w:rPr>
          <w:sz w:val="24"/>
        </w:rPr>
        <w:t>E</w:t>
      </w:r>
      <w:r w:rsidR="000C6A69" w:rsidRPr="00137CFA">
        <w:rPr>
          <w:sz w:val="24"/>
        </w:rPr>
        <w:t>:  SECURITY RULES AND REGULATIONS</w:t>
      </w:r>
      <w:bookmarkEnd w:id="49"/>
    </w:p>
    <w:p w14:paraId="50F7477A" w14:textId="3AFB7F2E" w:rsidR="00C371CE" w:rsidRPr="00C371CE" w:rsidRDefault="00C371CE" w:rsidP="00C371CE">
      <w:pPr>
        <w:jc w:val="center"/>
        <w:rPr>
          <w:b/>
          <w:bCs/>
        </w:rPr>
      </w:pPr>
      <w:r w:rsidRPr="00C371CE">
        <w:rPr>
          <w:b/>
          <w:bCs/>
        </w:rPr>
        <w:t>DEERFIELD CORRECTIONAL CENTER</w:t>
      </w:r>
    </w:p>
    <w:p w14:paraId="099D3529" w14:textId="77777777" w:rsidR="000C6A69" w:rsidRDefault="000C6A69" w:rsidP="000C6A69">
      <w:pPr>
        <w:jc w:val="center"/>
        <w:rPr>
          <w:b/>
          <w:i/>
        </w:rPr>
      </w:pPr>
    </w:p>
    <w:p w14:paraId="6F0D12A0" w14:textId="77777777" w:rsidR="000C6A69" w:rsidRPr="000C6A69" w:rsidRDefault="000C6A69" w:rsidP="000C6A69">
      <w:pPr>
        <w:jc w:val="both"/>
        <w:rPr>
          <w:sz w:val="22"/>
          <w:szCs w:val="22"/>
        </w:rPr>
      </w:pPr>
      <w:r w:rsidRPr="000C6A69">
        <w:rPr>
          <w:sz w:val="22"/>
          <w:szCs w:val="22"/>
        </w:rPr>
        <w:t>The Contractor shall be responsible for ensuring that all personnel connected with the work shall comply with any and all rules and regulations of the Agency/Facility.  The Contractor shall maintain proper security and control over all personnel, equipment, tools and materials at all times.  The Contractor’s equipment and personnel will be subject to security checks, inventorying and other associated delays thereof.</w:t>
      </w:r>
    </w:p>
    <w:p w14:paraId="63906ED2" w14:textId="77777777" w:rsidR="000C6A69" w:rsidRPr="000C6A69" w:rsidRDefault="000C6A69" w:rsidP="000C6A69">
      <w:pPr>
        <w:jc w:val="both"/>
        <w:rPr>
          <w:sz w:val="22"/>
          <w:szCs w:val="22"/>
        </w:rPr>
      </w:pPr>
    </w:p>
    <w:p w14:paraId="36F8614E" w14:textId="77777777" w:rsidR="000C6A69" w:rsidRPr="000C6A69" w:rsidRDefault="000C6A69" w:rsidP="00347994">
      <w:pPr>
        <w:numPr>
          <w:ilvl w:val="0"/>
          <w:numId w:val="4"/>
        </w:numPr>
        <w:jc w:val="both"/>
        <w:rPr>
          <w:sz w:val="22"/>
          <w:szCs w:val="22"/>
        </w:rPr>
      </w:pPr>
      <w:r w:rsidRPr="000C6A69">
        <w:rPr>
          <w:sz w:val="22"/>
          <w:szCs w:val="22"/>
        </w:rPr>
        <w:t>There shall be no verbal discussion or physical contact between the Contractor’s employees and inmate(s).</w:t>
      </w:r>
    </w:p>
    <w:p w14:paraId="71B9C034" w14:textId="77777777" w:rsidR="000C6A69" w:rsidRPr="000C6A69" w:rsidRDefault="000C6A69" w:rsidP="000C6A69">
      <w:pPr>
        <w:jc w:val="both"/>
        <w:rPr>
          <w:sz w:val="22"/>
          <w:szCs w:val="22"/>
        </w:rPr>
      </w:pPr>
    </w:p>
    <w:p w14:paraId="7E0F870B" w14:textId="77777777" w:rsidR="000C6A69" w:rsidRPr="000C6A69" w:rsidRDefault="000C6A69" w:rsidP="00347994">
      <w:pPr>
        <w:numPr>
          <w:ilvl w:val="0"/>
          <w:numId w:val="5"/>
        </w:numPr>
        <w:jc w:val="both"/>
        <w:rPr>
          <w:sz w:val="22"/>
          <w:szCs w:val="22"/>
        </w:rPr>
      </w:pPr>
      <w:r w:rsidRPr="000C6A69">
        <w:rPr>
          <w:sz w:val="22"/>
          <w:szCs w:val="22"/>
        </w:rPr>
        <w:t>Anyone bringing inmate(s) items such as, but not limited to, weapons, tools, food, drinks, clothing, cigarettes, matches, correspondence, printed or electronic media or assisting inmates to escape is a violation of State Law and will  result in prosecution to its fullest.</w:t>
      </w:r>
    </w:p>
    <w:p w14:paraId="34BCB073" w14:textId="77777777" w:rsidR="000C6A69" w:rsidRPr="000C6A69" w:rsidRDefault="000C6A69" w:rsidP="000C6A69">
      <w:pPr>
        <w:jc w:val="both"/>
        <w:rPr>
          <w:sz w:val="22"/>
          <w:szCs w:val="22"/>
        </w:rPr>
      </w:pPr>
    </w:p>
    <w:p w14:paraId="45CA0491" w14:textId="77777777" w:rsidR="000C6A69" w:rsidRPr="000C6A69" w:rsidRDefault="000C6A69" w:rsidP="00347994">
      <w:pPr>
        <w:numPr>
          <w:ilvl w:val="0"/>
          <w:numId w:val="6"/>
        </w:numPr>
        <w:jc w:val="both"/>
        <w:rPr>
          <w:sz w:val="22"/>
          <w:szCs w:val="22"/>
        </w:rPr>
      </w:pPr>
      <w:r w:rsidRPr="000C6A69">
        <w:rPr>
          <w:sz w:val="22"/>
          <w:szCs w:val="22"/>
        </w:rPr>
        <w:t xml:space="preserve">No weapons, alcohol, or drugs of any type will be allowed on State Property.  All medication, prescription or nonprescription is prohibited on State property </w:t>
      </w:r>
      <w:r w:rsidR="0005276D">
        <w:rPr>
          <w:sz w:val="22"/>
          <w:szCs w:val="22"/>
        </w:rPr>
        <w:t xml:space="preserve">unless </w:t>
      </w:r>
      <w:r w:rsidRPr="000C6A69">
        <w:rPr>
          <w:sz w:val="22"/>
          <w:szCs w:val="22"/>
        </w:rPr>
        <w:t>written permission is granted by the Warden/Superintendent or Designee.</w:t>
      </w:r>
    </w:p>
    <w:p w14:paraId="721E11E1" w14:textId="77777777" w:rsidR="000C6A69" w:rsidRPr="000C6A69" w:rsidRDefault="000C6A69" w:rsidP="000C6A69">
      <w:pPr>
        <w:jc w:val="both"/>
        <w:rPr>
          <w:sz w:val="22"/>
          <w:szCs w:val="22"/>
        </w:rPr>
      </w:pPr>
    </w:p>
    <w:p w14:paraId="06A0D177" w14:textId="77777777" w:rsidR="000C6A69" w:rsidRPr="000C6A69" w:rsidRDefault="000C6A69" w:rsidP="00347994">
      <w:pPr>
        <w:numPr>
          <w:ilvl w:val="0"/>
          <w:numId w:val="7"/>
        </w:numPr>
        <w:jc w:val="both"/>
        <w:rPr>
          <w:sz w:val="22"/>
          <w:szCs w:val="22"/>
        </w:rPr>
      </w:pPr>
      <w:r w:rsidRPr="000C6A69">
        <w:rPr>
          <w:sz w:val="22"/>
          <w:szCs w:val="22"/>
        </w:rPr>
        <w:t>Keys shall be removed from all vehicles and other mobile equipment at all times when not in operation and/or unattended.  Vehicle doors and tool compartments shall be locked at all times when not in use.   Ladders left on vehicles shall be securely chained and locked at all times.</w:t>
      </w:r>
    </w:p>
    <w:p w14:paraId="629064EC" w14:textId="77777777" w:rsidR="000C6A69" w:rsidRPr="000C6A69" w:rsidRDefault="000C6A69" w:rsidP="000C6A69">
      <w:pPr>
        <w:jc w:val="both"/>
        <w:rPr>
          <w:sz w:val="22"/>
          <w:szCs w:val="22"/>
        </w:rPr>
      </w:pPr>
    </w:p>
    <w:p w14:paraId="587C8F65" w14:textId="77777777" w:rsidR="000C6A69" w:rsidRPr="000C6A69" w:rsidRDefault="000C6A69" w:rsidP="00347994">
      <w:pPr>
        <w:numPr>
          <w:ilvl w:val="0"/>
          <w:numId w:val="8"/>
        </w:numPr>
        <w:jc w:val="both"/>
        <w:rPr>
          <w:sz w:val="22"/>
          <w:szCs w:val="22"/>
        </w:rPr>
      </w:pPr>
      <w:r w:rsidRPr="000C6A69">
        <w:rPr>
          <w:sz w:val="22"/>
          <w:szCs w:val="22"/>
        </w:rPr>
        <w:t>No tools will be left unattended; when not in use, all tools and ladders will be securely locked.</w:t>
      </w:r>
    </w:p>
    <w:p w14:paraId="3D95F17B" w14:textId="77777777" w:rsidR="000C6A69" w:rsidRPr="000C6A69" w:rsidRDefault="000C6A69" w:rsidP="000C6A69">
      <w:pPr>
        <w:jc w:val="both"/>
        <w:rPr>
          <w:sz w:val="22"/>
          <w:szCs w:val="22"/>
        </w:rPr>
      </w:pPr>
    </w:p>
    <w:p w14:paraId="3C5DC2B7" w14:textId="77777777" w:rsidR="000C6A69" w:rsidRPr="000C6A69" w:rsidRDefault="000C6A69" w:rsidP="00347994">
      <w:pPr>
        <w:numPr>
          <w:ilvl w:val="0"/>
          <w:numId w:val="9"/>
        </w:numPr>
        <w:jc w:val="both"/>
        <w:rPr>
          <w:sz w:val="22"/>
          <w:szCs w:val="22"/>
        </w:rPr>
      </w:pPr>
      <w:r w:rsidRPr="000C6A69">
        <w:rPr>
          <w:sz w:val="22"/>
          <w:szCs w:val="22"/>
        </w:rPr>
        <w:t>All tools, especially any type of cutting tools, if left unattended, will be confiscated and the Contracting Supervisor shall report to the Institutional Manager or the Captain before any items(s) will be returned.</w:t>
      </w:r>
    </w:p>
    <w:p w14:paraId="7403C7CF" w14:textId="77777777" w:rsidR="000C6A69" w:rsidRPr="000C6A69" w:rsidRDefault="000C6A69" w:rsidP="000C6A69">
      <w:pPr>
        <w:jc w:val="both"/>
        <w:rPr>
          <w:sz w:val="22"/>
          <w:szCs w:val="22"/>
        </w:rPr>
      </w:pPr>
    </w:p>
    <w:p w14:paraId="50154E87" w14:textId="77777777" w:rsidR="000C6A69" w:rsidRPr="000C6A69" w:rsidRDefault="000C6A69" w:rsidP="00347994">
      <w:pPr>
        <w:numPr>
          <w:ilvl w:val="0"/>
          <w:numId w:val="10"/>
        </w:numPr>
        <w:jc w:val="both"/>
        <w:rPr>
          <w:sz w:val="22"/>
          <w:szCs w:val="22"/>
        </w:rPr>
      </w:pPr>
      <w:r w:rsidRPr="000C6A69">
        <w:rPr>
          <w:sz w:val="22"/>
          <w:szCs w:val="22"/>
        </w:rPr>
        <w:t>All security regulations shall be observed at all times.  These regulations will be made known to the Contractor and his representatives by the Institutional Manager or his designee, at the point of entrance to the Institution or submitted with the contract or purchase order.</w:t>
      </w:r>
    </w:p>
    <w:p w14:paraId="5C727479" w14:textId="77777777" w:rsidR="000C6A69" w:rsidRPr="000C6A69" w:rsidRDefault="000C6A69" w:rsidP="000C6A69">
      <w:pPr>
        <w:jc w:val="both"/>
        <w:rPr>
          <w:sz w:val="22"/>
          <w:szCs w:val="22"/>
        </w:rPr>
      </w:pPr>
    </w:p>
    <w:p w14:paraId="2DEB2139" w14:textId="77777777" w:rsidR="000C6A69" w:rsidRPr="000C6A69" w:rsidRDefault="000C6A69" w:rsidP="00347994">
      <w:pPr>
        <w:numPr>
          <w:ilvl w:val="0"/>
          <w:numId w:val="11"/>
        </w:numPr>
        <w:jc w:val="both"/>
        <w:rPr>
          <w:sz w:val="22"/>
          <w:szCs w:val="22"/>
        </w:rPr>
      </w:pPr>
      <w:r w:rsidRPr="000C6A69">
        <w:rPr>
          <w:sz w:val="22"/>
          <w:szCs w:val="22"/>
        </w:rPr>
        <w:t>All persons entering the prison complex are subject to being searched.</w:t>
      </w:r>
    </w:p>
    <w:p w14:paraId="30664453" w14:textId="77777777" w:rsidR="000C6A69" w:rsidRPr="000C6A69" w:rsidRDefault="000C6A69" w:rsidP="000C6A69">
      <w:pPr>
        <w:jc w:val="both"/>
        <w:rPr>
          <w:sz w:val="22"/>
          <w:szCs w:val="22"/>
        </w:rPr>
      </w:pPr>
    </w:p>
    <w:p w14:paraId="5E57FBF7" w14:textId="77777777" w:rsidR="000C6A69" w:rsidRPr="000C6A69" w:rsidRDefault="000C6A69" w:rsidP="00347994">
      <w:pPr>
        <w:numPr>
          <w:ilvl w:val="0"/>
          <w:numId w:val="12"/>
        </w:numPr>
        <w:jc w:val="both"/>
        <w:rPr>
          <w:sz w:val="22"/>
          <w:szCs w:val="22"/>
        </w:rPr>
      </w:pPr>
      <w:r w:rsidRPr="000C6A69">
        <w:rPr>
          <w:sz w:val="22"/>
          <w:szCs w:val="22"/>
        </w:rPr>
        <w:t>There shall be limited movement to and from the work area by the Contractors and their representatives.</w:t>
      </w:r>
    </w:p>
    <w:p w14:paraId="706A2E6F" w14:textId="77777777" w:rsidR="000C6A69" w:rsidRPr="000C6A69" w:rsidRDefault="000C6A69" w:rsidP="000C6A69">
      <w:pPr>
        <w:jc w:val="both"/>
        <w:rPr>
          <w:sz w:val="22"/>
          <w:szCs w:val="22"/>
        </w:rPr>
      </w:pPr>
    </w:p>
    <w:p w14:paraId="34845442" w14:textId="77777777" w:rsidR="000C6A69" w:rsidRPr="000C6A69" w:rsidRDefault="000C6A69" w:rsidP="00347994">
      <w:pPr>
        <w:numPr>
          <w:ilvl w:val="0"/>
          <w:numId w:val="13"/>
        </w:numPr>
        <w:jc w:val="both"/>
        <w:rPr>
          <w:sz w:val="22"/>
          <w:szCs w:val="22"/>
        </w:rPr>
      </w:pPr>
      <w:r w:rsidRPr="000C6A69">
        <w:rPr>
          <w:sz w:val="22"/>
          <w:szCs w:val="22"/>
        </w:rPr>
        <w:t>An Institutional employee will be designated as a liaison between the Contractor and Institution.</w:t>
      </w:r>
    </w:p>
    <w:p w14:paraId="53A12C3C" w14:textId="77777777" w:rsidR="000C6A69" w:rsidRPr="000C6A69" w:rsidRDefault="000C6A69" w:rsidP="000C6A69">
      <w:pPr>
        <w:jc w:val="both"/>
        <w:rPr>
          <w:sz w:val="22"/>
          <w:szCs w:val="22"/>
        </w:rPr>
      </w:pPr>
    </w:p>
    <w:p w14:paraId="692AE5D7" w14:textId="77777777" w:rsidR="000C6A69" w:rsidRDefault="000C6A69" w:rsidP="00347994">
      <w:pPr>
        <w:numPr>
          <w:ilvl w:val="0"/>
          <w:numId w:val="14"/>
        </w:numPr>
        <w:jc w:val="both"/>
        <w:rPr>
          <w:sz w:val="22"/>
          <w:szCs w:val="22"/>
        </w:rPr>
      </w:pPr>
      <w:r w:rsidRPr="000C6A69">
        <w:rPr>
          <w:sz w:val="22"/>
          <w:szCs w:val="22"/>
        </w:rPr>
        <w:t>All Contractors’ employees will have a valid identification with photograph, acceptable to the Institution, at all times.  A valid DMV driver’s license is acceptable.  No person(s) will be permitted to enter the Institution without such valid identification.</w:t>
      </w:r>
    </w:p>
    <w:p w14:paraId="2DC06676" w14:textId="77777777" w:rsidR="0012564B" w:rsidRDefault="0012564B" w:rsidP="0012564B">
      <w:pPr>
        <w:ind w:left="360"/>
        <w:jc w:val="both"/>
        <w:rPr>
          <w:sz w:val="22"/>
          <w:szCs w:val="22"/>
        </w:rPr>
      </w:pPr>
    </w:p>
    <w:p w14:paraId="49279249" w14:textId="77777777" w:rsidR="0012564B" w:rsidRDefault="0012564B" w:rsidP="00347994">
      <w:pPr>
        <w:numPr>
          <w:ilvl w:val="0"/>
          <w:numId w:val="14"/>
        </w:numPr>
        <w:jc w:val="both"/>
        <w:rPr>
          <w:sz w:val="22"/>
          <w:szCs w:val="22"/>
        </w:rPr>
      </w:pPr>
      <w:r w:rsidRPr="0012564B">
        <w:rPr>
          <w:sz w:val="22"/>
          <w:szCs w:val="22"/>
        </w:rPr>
        <w:t>Smoking and the use of smokeless tobacco products are prohibited on any property owned and operated by the VADOC.</w:t>
      </w:r>
    </w:p>
    <w:p w14:paraId="0E23D70F" w14:textId="77777777" w:rsidR="00DD44B1" w:rsidRDefault="00DD44B1" w:rsidP="00DD44B1">
      <w:pPr>
        <w:pStyle w:val="ListParagraph"/>
        <w:rPr>
          <w:sz w:val="22"/>
          <w:szCs w:val="22"/>
        </w:rPr>
      </w:pPr>
    </w:p>
    <w:p w14:paraId="0FFE1A71" w14:textId="77777777" w:rsidR="00DD44B1" w:rsidRDefault="00DD44B1" w:rsidP="00347994">
      <w:pPr>
        <w:numPr>
          <w:ilvl w:val="0"/>
          <w:numId w:val="14"/>
        </w:numPr>
        <w:jc w:val="both"/>
        <w:rPr>
          <w:sz w:val="22"/>
          <w:szCs w:val="22"/>
        </w:rPr>
      </w:pPr>
      <w:r w:rsidRPr="00DD44B1">
        <w:rPr>
          <w:sz w:val="22"/>
          <w:szCs w:val="22"/>
        </w:rPr>
        <w:t>Contractor’s employees shall not wear revealing clothing.  Contractor’s employees may wear casual dress (</w:t>
      </w:r>
      <w:r w:rsidRPr="00DD44B1">
        <w:rPr>
          <w:b/>
          <w:i/>
          <w:sz w:val="22"/>
          <w:szCs w:val="22"/>
        </w:rPr>
        <w:t>no jeans</w:t>
      </w:r>
      <w:r w:rsidRPr="00DD44B1">
        <w:rPr>
          <w:sz w:val="22"/>
          <w:szCs w:val="22"/>
        </w:rPr>
        <w:t>) that is appropriate and reasonable.</w:t>
      </w:r>
    </w:p>
    <w:p w14:paraId="2249192D" w14:textId="77777777" w:rsidR="00EE6CA4" w:rsidRDefault="00EE6CA4" w:rsidP="00EE6CA4">
      <w:pPr>
        <w:pStyle w:val="ListParagraph"/>
        <w:rPr>
          <w:sz w:val="22"/>
          <w:szCs w:val="22"/>
        </w:rPr>
      </w:pPr>
    </w:p>
    <w:p w14:paraId="695788B2" w14:textId="77777777" w:rsidR="00EE6CA4" w:rsidRPr="00BF2BBB" w:rsidRDefault="00EE6CA4" w:rsidP="00347994">
      <w:pPr>
        <w:numPr>
          <w:ilvl w:val="0"/>
          <w:numId w:val="14"/>
        </w:numPr>
        <w:rPr>
          <w:sz w:val="22"/>
          <w:szCs w:val="22"/>
        </w:rPr>
      </w:pPr>
      <w:r w:rsidRPr="00BF2BBB">
        <w:rPr>
          <w:sz w:val="22"/>
          <w:szCs w:val="22"/>
        </w:rPr>
        <w:t>Pagers and cell phones will not be permitted inside the institution unless approved by the Warden or Major.</w:t>
      </w:r>
    </w:p>
    <w:p w14:paraId="5E23FB17" w14:textId="77777777" w:rsidR="00EE6CA4" w:rsidRDefault="00EE6CA4" w:rsidP="00EE6CA4">
      <w:pPr>
        <w:pStyle w:val="ListParagraph"/>
        <w:rPr>
          <w:sz w:val="22"/>
          <w:szCs w:val="22"/>
        </w:rPr>
      </w:pPr>
    </w:p>
    <w:p w14:paraId="256486CF" w14:textId="77777777" w:rsidR="007F7735" w:rsidRPr="006C48CC" w:rsidRDefault="000C6A69" w:rsidP="00453AA7">
      <w:pPr>
        <w:numPr>
          <w:ilvl w:val="0"/>
          <w:numId w:val="14"/>
        </w:numPr>
        <w:spacing w:after="200" w:line="276" w:lineRule="auto"/>
        <w:rPr>
          <w:sz w:val="22"/>
          <w:szCs w:val="22"/>
        </w:rPr>
      </w:pPr>
      <w:r w:rsidRPr="006C48CC">
        <w:rPr>
          <w:sz w:val="22"/>
          <w:szCs w:val="22"/>
        </w:rPr>
        <w:t>The Agency reserves the right to refuse entrance to anyone who appears, in the Agency’s sole judgment, to be under the influence of drugs or alcohol or otherwise impaired.</w:t>
      </w:r>
    </w:p>
    <w:p w14:paraId="1C948ACB" w14:textId="77777777" w:rsidR="00B7324E" w:rsidRDefault="00B7324E" w:rsidP="006C48CC">
      <w:pPr>
        <w:pStyle w:val="Heading2"/>
        <w:tabs>
          <w:tab w:val="left" w:pos="2322"/>
        </w:tabs>
        <w:rPr>
          <w:b w:val="0"/>
          <w:sz w:val="22"/>
          <w:szCs w:val="22"/>
        </w:rPr>
      </w:pPr>
    </w:p>
    <w:p w14:paraId="099D4E30" w14:textId="77777777" w:rsidR="00962021" w:rsidRDefault="00962021" w:rsidP="00962021"/>
    <w:p w14:paraId="72CD4301" w14:textId="77777777" w:rsidR="00962021" w:rsidRDefault="00962021" w:rsidP="00962021"/>
    <w:p w14:paraId="479066B6" w14:textId="77777777" w:rsidR="00962021" w:rsidRDefault="00962021" w:rsidP="00962021"/>
    <w:p w14:paraId="09C13CF2" w14:textId="77777777" w:rsidR="00962021" w:rsidRDefault="00962021" w:rsidP="00962021"/>
    <w:p w14:paraId="554BC7CF" w14:textId="77777777" w:rsidR="00962021" w:rsidRDefault="00962021" w:rsidP="00962021">
      <w:pPr>
        <w:tabs>
          <w:tab w:val="left" w:pos="2322"/>
        </w:tabs>
        <w:jc w:val="center"/>
      </w:pPr>
    </w:p>
    <w:p w14:paraId="573D3D5E" w14:textId="6CB565A4" w:rsidR="00B7324E" w:rsidRDefault="00962021" w:rsidP="00962021">
      <w:pPr>
        <w:pStyle w:val="Heading2"/>
        <w:ind w:left="720"/>
        <w:jc w:val="left"/>
        <w:rPr>
          <w:b w:val="0"/>
          <w:sz w:val="22"/>
          <w:szCs w:val="22"/>
        </w:rPr>
      </w:pPr>
      <w:r>
        <w:rPr>
          <w:sz w:val="24"/>
        </w:rPr>
        <w:t xml:space="preserve">ATTACHMENT </w:t>
      </w:r>
      <w:r w:rsidR="00C371CE">
        <w:rPr>
          <w:sz w:val="24"/>
        </w:rPr>
        <w:t>F</w:t>
      </w:r>
      <w:r w:rsidRPr="00137CFA">
        <w:rPr>
          <w:sz w:val="24"/>
        </w:rPr>
        <w:t>:  SE</w:t>
      </w:r>
      <w:r>
        <w:rPr>
          <w:sz w:val="24"/>
        </w:rPr>
        <w:t>XUAL HARASSMENT TRAINING</w:t>
      </w:r>
    </w:p>
    <w:p w14:paraId="636831F0" w14:textId="77777777" w:rsidR="00962021" w:rsidRDefault="00962021" w:rsidP="00B7324E">
      <w:pPr>
        <w:pStyle w:val="ListParagraph"/>
        <w:ind w:left="576"/>
        <w:jc w:val="both"/>
        <w:rPr>
          <w:b/>
          <w:sz w:val="22"/>
          <w:szCs w:val="22"/>
        </w:rPr>
      </w:pPr>
    </w:p>
    <w:p w14:paraId="2F50A885" w14:textId="77777777" w:rsidR="00962021" w:rsidRDefault="00962021" w:rsidP="00B7324E">
      <w:pPr>
        <w:pStyle w:val="ListParagraph"/>
        <w:ind w:left="576"/>
        <w:jc w:val="both"/>
        <w:rPr>
          <w:b/>
          <w:sz w:val="22"/>
          <w:szCs w:val="22"/>
        </w:rPr>
      </w:pPr>
    </w:p>
    <w:p w14:paraId="445DB21C" w14:textId="77777777" w:rsidR="00962021" w:rsidRDefault="00962021" w:rsidP="00B7324E">
      <w:pPr>
        <w:pStyle w:val="ListParagraph"/>
        <w:ind w:left="576"/>
        <w:jc w:val="both"/>
        <w:rPr>
          <w:b/>
          <w:sz w:val="22"/>
          <w:szCs w:val="22"/>
        </w:rPr>
      </w:pPr>
      <w:r>
        <w:rPr>
          <w:noProof/>
        </w:rPr>
        <w:drawing>
          <wp:inline distT="0" distB="0" distL="0" distR="0" wp14:anchorId="742F8602" wp14:editId="5E34FC33">
            <wp:extent cx="6143737" cy="16764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144481" cy="1676603"/>
                    </a:xfrm>
                    <a:prstGeom prst="rect">
                      <a:avLst/>
                    </a:prstGeom>
                  </pic:spPr>
                </pic:pic>
              </a:graphicData>
            </a:graphic>
          </wp:inline>
        </w:drawing>
      </w:r>
    </w:p>
    <w:p w14:paraId="5986B410" w14:textId="77777777" w:rsidR="00962021" w:rsidRDefault="00962021" w:rsidP="00B7324E">
      <w:pPr>
        <w:pStyle w:val="ListParagraph"/>
        <w:ind w:left="576"/>
        <w:jc w:val="both"/>
        <w:rPr>
          <w:b/>
          <w:sz w:val="22"/>
          <w:szCs w:val="22"/>
        </w:rPr>
      </w:pPr>
    </w:p>
    <w:p w14:paraId="1FB6A620" w14:textId="77777777" w:rsidR="00962021" w:rsidRDefault="00962021" w:rsidP="00B7324E">
      <w:pPr>
        <w:pStyle w:val="ListParagraph"/>
        <w:ind w:left="576"/>
        <w:jc w:val="both"/>
        <w:rPr>
          <w:b/>
          <w:sz w:val="22"/>
          <w:szCs w:val="22"/>
        </w:rPr>
      </w:pPr>
    </w:p>
    <w:p w14:paraId="3D0FEB13" w14:textId="77777777" w:rsidR="00962021" w:rsidRDefault="00962021" w:rsidP="00962021">
      <w:pPr>
        <w:jc w:val="center"/>
        <w:rPr>
          <w:color w:val="222222"/>
          <w:sz w:val="24"/>
          <w:szCs w:val="24"/>
        </w:rPr>
      </w:pPr>
    </w:p>
    <w:p w14:paraId="26B9FC64" w14:textId="0D0C47DA" w:rsidR="00962021" w:rsidRPr="0019398D" w:rsidRDefault="005E57B7" w:rsidP="00962021">
      <w:pPr>
        <w:jc w:val="center"/>
        <w:rPr>
          <w:color w:val="222222"/>
          <w:sz w:val="24"/>
          <w:szCs w:val="24"/>
        </w:rPr>
      </w:pPr>
      <w:r>
        <w:rPr>
          <w:color w:val="222222"/>
          <w:sz w:val="24"/>
          <w:szCs w:val="24"/>
        </w:rPr>
        <w:t>January 13</w:t>
      </w:r>
      <w:r w:rsidR="00962021" w:rsidRPr="0019398D">
        <w:rPr>
          <w:color w:val="222222"/>
          <w:sz w:val="24"/>
          <w:szCs w:val="24"/>
        </w:rPr>
        <w:t>, 202</w:t>
      </w:r>
      <w:r>
        <w:rPr>
          <w:color w:val="222222"/>
          <w:sz w:val="24"/>
          <w:szCs w:val="24"/>
        </w:rPr>
        <w:t>5</w:t>
      </w:r>
    </w:p>
    <w:p w14:paraId="48143C8E" w14:textId="77777777" w:rsidR="00962021" w:rsidRDefault="00962021" w:rsidP="00962021"/>
    <w:p w14:paraId="4B63DE37" w14:textId="77777777" w:rsidR="00962021" w:rsidRDefault="00962021" w:rsidP="00962021"/>
    <w:p w14:paraId="5150BA86" w14:textId="77777777" w:rsidR="00962021" w:rsidRPr="00F42B01" w:rsidRDefault="00962021" w:rsidP="00962021">
      <w:pPr>
        <w:rPr>
          <w:color w:val="222222"/>
          <w:sz w:val="24"/>
          <w:szCs w:val="24"/>
        </w:rPr>
      </w:pPr>
      <w:r w:rsidRPr="00F42B01">
        <w:rPr>
          <w:color w:val="222222"/>
          <w:sz w:val="24"/>
          <w:szCs w:val="24"/>
        </w:rPr>
        <w:t>DOC Contractor,</w:t>
      </w:r>
    </w:p>
    <w:p w14:paraId="211078A7" w14:textId="77777777" w:rsidR="00962021" w:rsidRPr="00F42B01" w:rsidRDefault="00962021" w:rsidP="00962021">
      <w:pPr>
        <w:rPr>
          <w:color w:val="222222"/>
          <w:sz w:val="27"/>
          <w:szCs w:val="27"/>
          <w:shd w:val="clear" w:color="auto" w:fill="FFFFFF"/>
        </w:rPr>
      </w:pPr>
    </w:p>
    <w:p w14:paraId="0FF16D92" w14:textId="77777777" w:rsidR="00962021" w:rsidRPr="00F42B01" w:rsidRDefault="00962021" w:rsidP="00962021">
      <w:pPr>
        <w:shd w:val="clear" w:color="auto" w:fill="FFFFFF"/>
        <w:rPr>
          <w:color w:val="222222"/>
          <w:sz w:val="24"/>
          <w:szCs w:val="24"/>
        </w:rPr>
      </w:pPr>
      <w:r w:rsidRPr="007E28B3">
        <w:rPr>
          <w:color w:val="222222"/>
          <w:sz w:val="24"/>
          <w:szCs w:val="24"/>
        </w:rPr>
        <w:t>Effective July 1, 2020,</w:t>
      </w:r>
      <w:r>
        <w:rPr>
          <w:color w:val="222222"/>
          <w:sz w:val="24"/>
          <w:szCs w:val="24"/>
        </w:rPr>
        <w:t xml:space="preserve"> Section</w:t>
      </w:r>
      <w:r w:rsidRPr="007E28B3">
        <w:rPr>
          <w:color w:val="222222"/>
          <w:sz w:val="24"/>
          <w:szCs w:val="24"/>
        </w:rPr>
        <w:t> </w:t>
      </w:r>
      <w:hyperlink r:id="rId20" w:anchor=":~:text=Required%20contract%20provisions.,over%20%2410%2C000%20the%20following%20provisions%3A&amp;text=The%20contractor%20will%2C%20in%20all,is%20an%20equal%20opportunity%20employer." w:tgtFrame="_blank" w:history="1">
        <w:r w:rsidRPr="007E28B3">
          <w:rPr>
            <w:color w:val="0000FF"/>
            <w:sz w:val="24"/>
            <w:szCs w:val="24"/>
            <w:u w:val="single"/>
          </w:rPr>
          <w:t>§ 2.2-4201</w:t>
        </w:r>
      </w:hyperlink>
      <w:r w:rsidRPr="007E28B3">
        <w:rPr>
          <w:color w:val="222222"/>
          <w:sz w:val="24"/>
          <w:szCs w:val="24"/>
        </w:rPr>
        <w:t> </w:t>
      </w:r>
      <w:r w:rsidRPr="00F42B01">
        <w:rPr>
          <w:color w:val="222222"/>
          <w:sz w:val="24"/>
          <w:szCs w:val="24"/>
        </w:rPr>
        <w:t xml:space="preserve">of the Code of Virginia was changed to </w:t>
      </w:r>
      <w:r w:rsidRPr="007E28B3">
        <w:rPr>
          <w:color w:val="222222"/>
          <w:sz w:val="24"/>
          <w:szCs w:val="24"/>
        </w:rPr>
        <w:t xml:space="preserve">require contractors with the </w:t>
      </w:r>
      <w:r>
        <w:rPr>
          <w:color w:val="222222"/>
          <w:sz w:val="24"/>
          <w:szCs w:val="24"/>
        </w:rPr>
        <w:t>Commonwealth,</w:t>
      </w:r>
      <w:r w:rsidRPr="007E28B3">
        <w:rPr>
          <w:color w:val="222222"/>
          <w:sz w:val="24"/>
          <w:szCs w:val="24"/>
        </w:rPr>
        <w:t xml:space="preserve"> who</w:t>
      </w:r>
      <w:r>
        <w:rPr>
          <w:color w:val="222222"/>
          <w:sz w:val="24"/>
          <w:szCs w:val="24"/>
        </w:rPr>
        <w:t xml:space="preserve"> have workers who</w:t>
      </w:r>
      <w:r w:rsidRPr="007E28B3">
        <w:rPr>
          <w:color w:val="222222"/>
          <w:sz w:val="24"/>
          <w:szCs w:val="24"/>
        </w:rPr>
        <w:t xml:space="preserve"> spend significant time working with or in close proximity to state employees</w:t>
      </w:r>
      <w:r>
        <w:rPr>
          <w:color w:val="222222"/>
          <w:sz w:val="24"/>
          <w:szCs w:val="24"/>
        </w:rPr>
        <w:t xml:space="preserve">, </w:t>
      </w:r>
      <w:r w:rsidRPr="007E28B3">
        <w:rPr>
          <w:color w:val="222222"/>
          <w:sz w:val="24"/>
          <w:szCs w:val="24"/>
        </w:rPr>
        <w:t xml:space="preserve">to complete sexual harassment training developed by the </w:t>
      </w:r>
      <w:r w:rsidRPr="00F42B01">
        <w:rPr>
          <w:color w:val="222222"/>
          <w:sz w:val="24"/>
          <w:szCs w:val="24"/>
        </w:rPr>
        <w:t xml:space="preserve">Virginia </w:t>
      </w:r>
      <w:r w:rsidRPr="007E28B3">
        <w:rPr>
          <w:color w:val="222222"/>
          <w:sz w:val="24"/>
          <w:szCs w:val="24"/>
        </w:rPr>
        <w:t>Department of Human Resource Management (DHRM).  </w:t>
      </w:r>
    </w:p>
    <w:p w14:paraId="3C0537C8" w14:textId="77777777" w:rsidR="00962021" w:rsidRPr="007E28B3" w:rsidRDefault="00962021" w:rsidP="00962021">
      <w:pPr>
        <w:shd w:val="clear" w:color="auto" w:fill="FFFFFF"/>
        <w:rPr>
          <w:color w:val="222222"/>
        </w:rPr>
      </w:pPr>
      <w:r w:rsidRPr="007E28B3">
        <w:rPr>
          <w:color w:val="222222"/>
          <w:sz w:val="24"/>
          <w:szCs w:val="24"/>
        </w:rPr>
        <w:t>            </w:t>
      </w:r>
    </w:p>
    <w:p w14:paraId="2F39C0E9" w14:textId="77777777" w:rsidR="00962021" w:rsidRPr="007E28B3" w:rsidRDefault="00962021" w:rsidP="00962021">
      <w:pPr>
        <w:shd w:val="clear" w:color="auto" w:fill="FFFFFF"/>
        <w:rPr>
          <w:color w:val="222222"/>
        </w:rPr>
      </w:pPr>
      <w:r w:rsidRPr="007E28B3">
        <w:rPr>
          <w:color w:val="222222"/>
          <w:sz w:val="24"/>
          <w:szCs w:val="24"/>
        </w:rPr>
        <w:t>Please use this </w:t>
      </w:r>
      <w:hyperlink r:id="rId21" w:tgtFrame="_blank" w:history="1">
        <w:r w:rsidRPr="007E28B3">
          <w:rPr>
            <w:color w:val="0000FF"/>
            <w:sz w:val="24"/>
            <w:szCs w:val="24"/>
            <w:u w:val="single"/>
          </w:rPr>
          <w:t>checklist</w:t>
        </w:r>
      </w:hyperlink>
      <w:r w:rsidRPr="007E28B3">
        <w:rPr>
          <w:color w:val="222222"/>
          <w:sz w:val="24"/>
          <w:szCs w:val="24"/>
        </w:rPr>
        <w:t> </w:t>
      </w:r>
      <w:r>
        <w:rPr>
          <w:color w:val="222222"/>
          <w:sz w:val="24"/>
          <w:szCs w:val="24"/>
        </w:rPr>
        <w:t xml:space="preserve">(also found on the next page) </w:t>
      </w:r>
      <w:r w:rsidRPr="007E28B3">
        <w:rPr>
          <w:color w:val="222222"/>
          <w:sz w:val="24"/>
          <w:szCs w:val="24"/>
        </w:rPr>
        <w:t xml:space="preserve">to determine if </w:t>
      </w:r>
      <w:r>
        <w:rPr>
          <w:color w:val="222222"/>
          <w:sz w:val="24"/>
          <w:szCs w:val="24"/>
        </w:rPr>
        <w:t xml:space="preserve">any of </w:t>
      </w:r>
      <w:r w:rsidRPr="007E28B3">
        <w:rPr>
          <w:color w:val="222222"/>
          <w:sz w:val="24"/>
          <w:szCs w:val="24"/>
        </w:rPr>
        <w:t>your employees</w:t>
      </w:r>
      <w:r>
        <w:rPr>
          <w:color w:val="222222"/>
          <w:sz w:val="24"/>
          <w:szCs w:val="24"/>
        </w:rPr>
        <w:t xml:space="preserve"> </w:t>
      </w:r>
      <w:r w:rsidRPr="007E28B3">
        <w:rPr>
          <w:color w:val="222222"/>
          <w:sz w:val="24"/>
          <w:szCs w:val="24"/>
        </w:rPr>
        <w:t>are required to complete the</w:t>
      </w:r>
      <w:r>
        <w:rPr>
          <w:color w:val="222222"/>
          <w:sz w:val="24"/>
          <w:szCs w:val="24"/>
        </w:rPr>
        <w:t xml:space="preserve"> DHRM sexual harassment training. </w:t>
      </w:r>
      <w:r w:rsidRPr="007E28B3">
        <w:rPr>
          <w:color w:val="222222"/>
          <w:sz w:val="24"/>
          <w:szCs w:val="24"/>
        </w:rPr>
        <w:t> If required, contractors should provide</w:t>
      </w:r>
      <w:r>
        <w:rPr>
          <w:color w:val="222222"/>
          <w:sz w:val="24"/>
          <w:szCs w:val="24"/>
        </w:rPr>
        <w:t xml:space="preserve"> the following training video </w:t>
      </w:r>
      <w:hyperlink r:id="rId22" w:tgtFrame="_blank" w:history="1">
        <w:r w:rsidRPr="007E28B3">
          <w:rPr>
            <w:color w:val="0000FF"/>
            <w:sz w:val="24"/>
            <w:szCs w:val="24"/>
            <w:u w:val="single"/>
          </w:rPr>
          <w:t>Preventing Sexual Harassment Training</w:t>
        </w:r>
      </w:hyperlink>
      <w:r w:rsidRPr="007E28B3">
        <w:rPr>
          <w:color w:val="222222"/>
          <w:sz w:val="24"/>
          <w:szCs w:val="24"/>
        </w:rPr>
        <w:t> that focuses on understanding and</w:t>
      </w:r>
      <w:r>
        <w:rPr>
          <w:color w:val="222222"/>
          <w:sz w:val="24"/>
          <w:szCs w:val="24"/>
        </w:rPr>
        <w:t xml:space="preserve"> preventing sexual </w:t>
      </w:r>
      <w:r w:rsidRPr="007E28B3">
        <w:rPr>
          <w:color w:val="222222"/>
          <w:sz w:val="24"/>
          <w:szCs w:val="24"/>
        </w:rPr>
        <w:t>harassment in the workplace. </w:t>
      </w:r>
    </w:p>
    <w:p w14:paraId="55AA6889" w14:textId="77777777" w:rsidR="00962021" w:rsidRDefault="00962021" w:rsidP="00962021"/>
    <w:p w14:paraId="05792AF6" w14:textId="77777777" w:rsidR="00962021" w:rsidRPr="0019398D" w:rsidRDefault="00962021" w:rsidP="00962021">
      <w:pPr>
        <w:rPr>
          <w:color w:val="222222"/>
          <w:sz w:val="24"/>
          <w:szCs w:val="24"/>
        </w:rPr>
      </w:pPr>
      <w:r w:rsidRPr="0019398D">
        <w:rPr>
          <w:color w:val="222222"/>
          <w:sz w:val="24"/>
          <w:szCs w:val="24"/>
        </w:rPr>
        <w:t>The below</w:t>
      </w:r>
      <w:r>
        <w:rPr>
          <w:color w:val="222222"/>
          <w:sz w:val="24"/>
          <w:szCs w:val="24"/>
        </w:rPr>
        <w:t xml:space="preserve"> </w:t>
      </w:r>
      <w:hyperlink r:id="rId23" w:history="1">
        <w:r w:rsidRPr="00C73A80">
          <w:rPr>
            <w:color w:val="0000FF"/>
            <w:sz w:val="24"/>
            <w:szCs w:val="24"/>
            <w:u w:val="single"/>
          </w:rPr>
          <w:t>link</w:t>
        </w:r>
      </w:hyperlink>
      <w:r>
        <w:rPr>
          <w:color w:val="0000FF"/>
          <w:sz w:val="24"/>
          <w:szCs w:val="24"/>
        </w:rPr>
        <w:t xml:space="preserve"> </w:t>
      </w:r>
      <w:r w:rsidRPr="0019398D">
        <w:rPr>
          <w:color w:val="222222"/>
          <w:sz w:val="24"/>
          <w:szCs w:val="24"/>
        </w:rPr>
        <w:t>within the DHRM webpage provides more information regarding the training</w:t>
      </w:r>
      <w:r>
        <w:rPr>
          <w:color w:val="222222"/>
          <w:sz w:val="24"/>
          <w:szCs w:val="24"/>
        </w:rPr>
        <w:t xml:space="preserve"> and requirements</w:t>
      </w:r>
      <w:r w:rsidRPr="0019398D">
        <w:rPr>
          <w:color w:val="222222"/>
          <w:sz w:val="24"/>
          <w:szCs w:val="24"/>
        </w:rPr>
        <w:t>:</w:t>
      </w:r>
    </w:p>
    <w:p w14:paraId="1471D505" w14:textId="77777777" w:rsidR="00962021" w:rsidRPr="00C73A80" w:rsidRDefault="00962021" w:rsidP="00962021">
      <w:pPr>
        <w:rPr>
          <w:color w:val="3333FF"/>
          <w:sz w:val="24"/>
          <w:szCs w:val="24"/>
        </w:rPr>
      </w:pPr>
      <w:hyperlink r:id="rId24" w:history="1">
        <w:r w:rsidRPr="00012E8D">
          <w:rPr>
            <w:rStyle w:val="Hyperlink"/>
            <w:szCs w:val="24"/>
          </w:rPr>
          <w:t>https://www.dhrm.virginia.gov/public-interest/contractor-sexual-harassment-training</w:t>
        </w:r>
      </w:hyperlink>
    </w:p>
    <w:p w14:paraId="6E05D663" w14:textId="77777777" w:rsidR="00962021" w:rsidRDefault="00962021" w:rsidP="00962021">
      <w:pPr>
        <w:rPr>
          <w:color w:val="222222"/>
          <w:sz w:val="24"/>
          <w:szCs w:val="24"/>
        </w:rPr>
      </w:pPr>
      <w:r w:rsidRPr="0019398D">
        <w:rPr>
          <w:color w:val="222222"/>
          <w:sz w:val="24"/>
          <w:szCs w:val="24"/>
        </w:rPr>
        <w:t>If you have any question regarding this matter, plea</w:t>
      </w:r>
      <w:r>
        <w:rPr>
          <w:color w:val="222222"/>
          <w:sz w:val="24"/>
          <w:szCs w:val="24"/>
        </w:rPr>
        <w:t>s</w:t>
      </w:r>
      <w:r w:rsidRPr="0019398D">
        <w:rPr>
          <w:color w:val="222222"/>
          <w:sz w:val="24"/>
          <w:szCs w:val="24"/>
        </w:rPr>
        <w:t>e</w:t>
      </w:r>
      <w:r>
        <w:rPr>
          <w:color w:val="222222"/>
          <w:sz w:val="24"/>
          <w:szCs w:val="24"/>
        </w:rPr>
        <w:t xml:space="preserve"> contact the DOC Procurement Office.</w:t>
      </w:r>
    </w:p>
    <w:p w14:paraId="70FE8F4B" w14:textId="77777777" w:rsidR="00962021" w:rsidRDefault="00962021" w:rsidP="00962021">
      <w:pPr>
        <w:rPr>
          <w:color w:val="222222"/>
          <w:sz w:val="24"/>
          <w:szCs w:val="24"/>
        </w:rPr>
      </w:pPr>
    </w:p>
    <w:p w14:paraId="70CC2FD9" w14:textId="77777777" w:rsidR="00962021" w:rsidRDefault="00962021" w:rsidP="00962021">
      <w:pPr>
        <w:ind w:left="2880" w:firstLine="990"/>
        <w:rPr>
          <w:color w:val="222222"/>
          <w:sz w:val="24"/>
          <w:szCs w:val="24"/>
        </w:rPr>
      </w:pPr>
      <w:r>
        <w:rPr>
          <w:color w:val="222222"/>
          <w:sz w:val="24"/>
          <w:szCs w:val="24"/>
        </w:rPr>
        <w:t>Sincerely,</w:t>
      </w:r>
    </w:p>
    <w:p w14:paraId="64547E8F" w14:textId="77777777" w:rsidR="00962021" w:rsidRDefault="00962021" w:rsidP="00962021">
      <w:pPr>
        <w:ind w:left="2880" w:firstLine="990"/>
        <w:rPr>
          <w:noProof/>
          <w:color w:val="222222"/>
          <w:sz w:val="24"/>
          <w:szCs w:val="24"/>
        </w:rPr>
      </w:pPr>
    </w:p>
    <w:p w14:paraId="18880EFD" w14:textId="77777777" w:rsidR="00107898" w:rsidRDefault="00107898" w:rsidP="00962021">
      <w:pPr>
        <w:ind w:left="2880" w:firstLine="990"/>
        <w:rPr>
          <w:color w:val="222222"/>
          <w:sz w:val="24"/>
          <w:szCs w:val="24"/>
        </w:rPr>
      </w:pPr>
    </w:p>
    <w:p w14:paraId="36B3CDFD" w14:textId="77777777" w:rsidR="00962021" w:rsidRDefault="00107898" w:rsidP="00962021">
      <w:pPr>
        <w:ind w:left="2880" w:firstLine="994"/>
        <w:rPr>
          <w:color w:val="222222"/>
          <w:sz w:val="24"/>
          <w:szCs w:val="24"/>
        </w:rPr>
      </w:pPr>
      <w:r>
        <w:rPr>
          <w:color w:val="222222"/>
          <w:sz w:val="24"/>
          <w:szCs w:val="24"/>
        </w:rPr>
        <w:t>Christopher Cole</w:t>
      </w:r>
    </w:p>
    <w:p w14:paraId="2AF220BA" w14:textId="77777777" w:rsidR="00962021" w:rsidRDefault="00962021" w:rsidP="00962021">
      <w:pPr>
        <w:ind w:left="2880" w:firstLine="994"/>
        <w:rPr>
          <w:color w:val="222222"/>
          <w:sz w:val="24"/>
          <w:szCs w:val="24"/>
        </w:rPr>
      </w:pPr>
      <w:r>
        <w:rPr>
          <w:color w:val="222222"/>
          <w:sz w:val="24"/>
          <w:szCs w:val="24"/>
        </w:rPr>
        <w:t>Director of Procurement &amp; Risk Management</w:t>
      </w:r>
    </w:p>
    <w:p w14:paraId="25DE53CB" w14:textId="77777777" w:rsidR="00962021" w:rsidRDefault="00962021" w:rsidP="00962021">
      <w:pPr>
        <w:ind w:left="2880" w:firstLine="990"/>
        <w:rPr>
          <w:color w:val="222222"/>
          <w:sz w:val="24"/>
          <w:szCs w:val="24"/>
        </w:rPr>
      </w:pPr>
    </w:p>
    <w:p w14:paraId="5D414C84" w14:textId="77777777" w:rsidR="00962021" w:rsidRDefault="00962021" w:rsidP="00962021">
      <w:pPr>
        <w:rPr>
          <w:color w:val="222222"/>
          <w:sz w:val="24"/>
          <w:szCs w:val="24"/>
        </w:rPr>
      </w:pPr>
    </w:p>
    <w:p w14:paraId="2D213F84" w14:textId="77777777" w:rsidR="00962021" w:rsidRDefault="00962021" w:rsidP="00B7324E">
      <w:pPr>
        <w:pStyle w:val="ListParagraph"/>
        <w:ind w:left="576"/>
        <w:jc w:val="both"/>
        <w:rPr>
          <w:b/>
          <w:sz w:val="22"/>
          <w:szCs w:val="22"/>
        </w:rPr>
      </w:pPr>
    </w:p>
    <w:p w14:paraId="6F8E8371" w14:textId="77777777" w:rsidR="00962021" w:rsidRDefault="00962021" w:rsidP="00B7324E">
      <w:pPr>
        <w:pStyle w:val="ListParagraph"/>
        <w:ind w:left="576"/>
        <w:jc w:val="both"/>
        <w:rPr>
          <w:b/>
          <w:sz w:val="22"/>
          <w:szCs w:val="22"/>
        </w:rPr>
      </w:pPr>
    </w:p>
    <w:p w14:paraId="495573BF" w14:textId="77777777" w:rsidR="00962021" w:rsidRDefault="00962021" w:rsidP="00B7324E">
      <w:pPr>
        <w:pStyle w:val="ListParagraph"/>
        <w:ind w:left="576"/>
        <w:jc w:val="both"/>
        <w:rPr>
          <w:b/>
          <w:sz w:val="22"/>
          <w:szCs w:val="22"/>
        </w:rPr>
      </w:pPr>
    </w:p>
    <w:p w14:paraId="6E463D3A" w14:textId="77777777" w:rsidR="00962021" w:rsidRDefault="00962021" w:rsidP="00B7324E">
      <w:pPr>
        <w:pStyle w:val="ListParagraph"/>
        <w:ind w:left="576"/>
        <w:jc w:val="both"/>
        <w:rPr>
          <w:b/>
          <w:sz w:val="22"/>
          <w:szCs w:val="22"/>
        </w:rPr>
      </w:pPr>
    </w:p>
    <w:p w14:paraId="17A7C7EB" w14:textId="77777777" w:rsidR="00962021" w:rsidRDefault="00962021" w:rsidP="00B7324E">
      <w:pPr>
        <w:pStyle w:val="ListParagraph"/>
        <w:ind w:left="576"/>
        <w:jc w:val="both"/>
        <w:rPr>
          <w:b/>
          <w:sz w:val="22"/>
          <w:szCs w:val="22"/>
        </w:rPr>
      </w:pPr>
    </w:p>
    <w:p w14:paraId="1AAD40F0" w14:textId="77777777" w:rsidR="00962021" w:rsidRDefault="00962021" w:rsidP="00B7324E">
      <w:pPr>
        <w:pStyle w:val="ListParagraph"/>
        <w:ind w:left="576"/>
        <w:jc w:val="both"/>
        <w:rPr>
          <w:b/>
          <w:sz w:val="22"/>
          <w:szCs w:val="22"/>
        </w:rPr>
      </w:pPr>
    </w:p>
    <w:p w14:paraId="03A1045E" w14:textId="77777777" w:rsidR="00962021" w:rsidRDefault="00962021" w:rsidP="00B7324E">
      <w:pPr>
        <w:pStyle w:val="ListParagraph"/>
        <w:ind w:left="576"/>
        <w:jc w:val="both"/>
        <w:rPr>
          <w:b/>
          <w:sz w:val="22"/>
          <w:szCs w:val="22"/>
        </w:rPr>
      </w:pPr>
    </w:p>
    <w:p w14:paraId="53314112" w14:textId="77777777" w:rsidR="00962021" w:rsidRDefault="00962021" w:rsidP="00B7324E">
      <w:pPr>
        <w:pStyle w:val="ListParagraph"/>
        <w:ind w:left="576"/>
        <w:jc w:val="both"/>
        <w:rPr>
          <w:b/>
          <w:sz w:val="22"/>
          <w:szCs w:val="22"/>
        </w:rPr>
      </w:pPr>
    </w:p>
    <w:p w14:paraId="239A2EDA" w14:textId="77777777" w:rsidR="00962021" w:rsidRDefault="00962021" w:rsidP="00962021">
      <w:pPr>
        <w:pStyle w:val="Heading2"/>
        <w:ind w:left="720"/>
        <w:jc w:val="left"/>
        <w:rPr>
          <w:sz w:val="24"/>
        </w:rPr>
      </w:pPr>
    </w:p>
    <w:p w14:paraId="6D041678" w14:textId="77777777" w:rsidR="00962021" w:rsidRDefault="00962021" w:rsidP="00962021">
      <w:pPr>
        <w:pStyle w:val="Heading2"/>
        <w:ind w:left="720"/>
        <w:jc w:val="left"/>
        <w:rPr>
          <w:sz w:val="24"/>
        </w:rPr>
      </w:pPr>
      <w:r>
        <w:rPr>
          <w:sz w:val="24"/>
        </w:rPr>
        <w:t>ATTACHMENT H</w:t>
      </w:r>
      <w:r w:rsidRPr="00137CFA">
        <w:rPr>
          <w:sz w:val="24"/>
        </w:rPr>
        <w:t>:  SE</w:t>
      </w:r>
      <w:r>
        <w:rPr>
          <w:sz w:val="24"/>
        </w:rPr>
        <w:t>XUAL HARASSMENT TRAINING (CONTINUED)</w:t>
      </w:r>
    </w:p>
    <w:p w14:paraId="50DED90D" w14:textId="77777777" w:rsidR="00962021" w:rsidRDefault="00962021" w:rsidP="00962021"/>
    <w:p w14:paraId="1039B173" w14:textId="77777777" w:rsidR="00962021" w:rsidRDefault="00962021" w:rsidP="00962021"/>
    <w:p w14:paraId="10594792" w14:textId="77777777" w:rsidR="00962021" w:rsidRDefault="00962021" w:rsidP="00962021"/>
    <w:p w14:paraId="4C1B67C2" w14:textId="77777777" w:rsidR="00962021" w:rsidRPr="00962021" w:rsidRDefault="00962021" w:rsidP="00962021">
      <w:pPr>
        <w:kinsoku w:val="0"/>
        <w:overflowPunct w:val="0"/>
        <w:autoSpaceDE w:val="0"/>
        <w:autoSpaceDN w:val="0"/>
        <w:adjustRightInd w:val="0"/>
        <w:spacing w:after="1"/>
        <w:rPr>
          <w:rFonts w:eastAsiaTheme="minorHAnsi"/>
        </w:rPr>
      </w:pPr>
    </w:p>
    <w:p w14:paraId="52684E66" w14:textId="77777777" w:rsidR="00962021" w:rsidRPr="00962021" w:rsidRDefault="00962021" w:rsidP="00962021">
      <w:pPr>
        <w:kinsoku w:val="0"/>
        <w:overflowPunct w:val="0"/>
        <w:autoSpaceDE w:val="0"/>
        <w:autoSpaceDN w:val="0"/>
        <w:adjustRightInd w:val="0"/>
        <w:ind w:left="698"/>
        <w:rPr>
          <w:rFonts w:eastAsiaTheme="minorHAnsi"/>
        </w:rPr>
      </w:pPr>
      <w:r w:rsidRPr="00962021">
        <w:rPr>
          <w:rFonts w:eastAsiaTheme="minorHAnsi"/>
          <w:noProof/>
        </w:rPr>
        <w:drawing>
          <wp:inline distT="0" distB="0" distL="0" distR="0" wp14:anchorId="31BC2BEF" wp14:editId="1AEE4FE3">
            <wp:extent cx="5267325" cy="5238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267325" cy="523875"/>
                    </a:xfrm>
                    <a:prstGeom prst="rect">
                      <a:avLst/>
                    </a:prstGeom>
                    <a:noFill/>
                    <a:ln>
                      <a:noFill/>
                    </a:ln>
                  </pic:spPr>
                </pic:pic>
              </a:graphicData>
            </a:graphic>
          </wp:inline>
        </w:drawing>
      </w:r>
    </w:p>
    <w:p w14:paraId="06947F7E" w14:textId="77777777" w:rsidR="00962021" w:rsidRPr="00962021" w:rsidRDefault="00962021" w:rsidP="00962021">
      <w:pPr>
        <w:kinsoku w:val="0"/>
        <w:overflowPunct w:val="0"/>
        <w:autoSpaceDE w:val="0"/>
        <w:autoSpaceDN w:val="0"/>
        <w:adjustRightInd w:val="0"/>
        <w:rPr>
          <w:rFonts w:eastAsiaTheme="minorHAnsi"/>
        </w:rPr>
      </w:pPr>
    </w:p>
    <w:p w14:paraId="09EBAF7C" w14:textId="77777777" w:rsidR="00962021" w:rsidRPr="00962021" w:rsidRDefault="00962021" w:rsidP="00962021">
      <w:pPr>
        <w:kinsoku w:val="0"/>
        <w:overflowPunct w:val="0"/>
        <w:autoSpaceDE w:val="0"/>
        <w:autoSpaceDN w:val="0"/>
        <w:adjustRightInd w:val="0"/>
        <w:spacing w:before="54" w:line="256" w:lineRule="auto"/>
        <w:ind w:left="102" w:right="119"/>
        <w:rPr>
          <w:rFonts w:ascii="Arial" w:eastAsiaTheme="minorHAnsi" w:hAnsi="Arial" w:cs="Arial"/>
          <w:b/>
          <w:bCs/>
          <w:sz w:val="22"/>
          <w:szCs w:val="22"/>
        </w:rPr>
      </w:pPr>
      <w:r w:rsidRPr="00962021">
        <w:rPr>
          <w:rFonts w:ascii="Arial" w:eastAsiaTheme="minorHAnsi" w:hAnsi="Arial" w:cs="Arial"/>
          <w:b/>
          <w:bCs/>
          <w:sz w:val="22"/>
          <w:szCs w:val="22"/>
        </w:rPr>
        <w:t>CHECKLIST</w:t>
      </w:r>
      <w:r w:rsidRPr="00962021">
        <w:rPr>
          <w:rFonts w:ascii="Arial" w:eastAsiaTheme="minorHAnsi" w:hAnsi="Arial" w:cs="Arial"/>
          <w:b/>
          <w:bCs/>
          <w:spacing w:val="-2"/>
          <w:sz w:val="22"/>
          <w:szCs w:val="22"/>
        </w:rPr>
        <w:t xml:space="preserve"> </w:t>
      </w:r>
      <w:r w:rsidRPr="00962021">
        <w:rPr>
          <w:rFonts w:ascii="Arial" w:eastAsiaTheme="minorHAnsi" w:hAnsi="Arial" w:cs="Arial"/>
          <w:b/>
          <w:bCs/>
          <w:sz w:val="22"/>
          <w:szCs w:val="22"/>
        </w:rPr>
        <w:t>TO</w:t>
      </w:r>
      <w:r w:rsidRPr="00962021">
        <w:rPr>
          <w:rFonts w:ascii="Arial" w:eastAsiaTheme="minorHAnsi" w:hAnsi="Arial" w:cs="Arial"/>
          <w:b/>
          <w:bCs/>
          <w:spacing w:val="2"/>
          <w:sz w:val="22"/>
          <w:szCs w:val="22"/>
        </w:rPr>
        <w:t xml:space="preserve"> </w:t>
      </w:r>
      <w:r w:rsidRPr="00962021">
        <w:rPr>
          <w:rFonts w:ascii="Arial" w:eastAsiaTheme="minorHAnsi" w:hAnsi="Arial" w:cs="Arial"/>
          <w:b/>
          <w:bCs/>
          <w:sz w:val="22"/>
          <w:szCs w:val="22"/>
        </w:rPr>
        <w:t>DETERMINE</w:t>
      </w:r>
      <w:r w:rsidRPr="00962021">
        <w:rPr>
          <w:rFonts w:ascii="Arial" w:eastAsiaTheme="minorHAnsi" w:hAnsi="Arial" w:cs="Arial"/>
          <w:b/>
          <w:bCs/>
          <w:spacing w:val="-2"/>
          <w:sz w:val="22"/>
          <w:szCs w:val="22"/>
        </w:rPr>
        <w:t xml:space="preserve"> </w:t>
      </w:r>
      <w:r w:rsidRPr="00962021">
        <w:rPr>
          <w:rFonts w:ascii="Arial" w:eastAsiaTheme="minorHAnsi" w:hAnsi="Arial" w:cs="Arial"/>
          <w:b/>
          <w:bCs/>
          <w:sz w:val="22"/>
          <w:szCs w:val="22"/>
        </w:rPr>
        <w:t>IF</w:t>
      </w:r>
      <w:r w:rsidRPr="00962021">
        <w:rPr>
          <w:rFonts w:ascii="Arial" w:eastAsiaTheme="minorHAnsi" w:hAnsi="Arial" w:cs="Arial"/>
          <w:b/>
          <w:bCs/>
          <w:spacing w:val="-1"/>
          <w:sz w:val="22"/>
          <w:szCs w:val="22"/>
        </w:rPr>
        <w:t xml:space="preserve"> </w:t>
      </w:r>
      <w:r w:rsidRPr="00962021">
        <w:rPr>
          <w:rFonts w:ascii="Arial" w:eastAsiaTheme="minorHAnsi" w:hAnsi="Arial" w:cs="Arial"/>
          <w:b/>
          <w:bCs/>
          <w:sz w:val="22"/>
          <w:szCs w:val="22"/>
        </w:rPr>
        <w:t>EMPLOYEES</w:t>
      </w:r>
      <w:r w:rsidRPr="00962021">
        <w:rPr>
          <w:rFonts w:ascii="Arial" w:eastAsiaTheme="minorHAnsi" w:hAnsi="Arial" w:cs="Arial"/>
          <w:b/>
          <w:bCs/>
          <w:spacing w:val="-2"/>
          <w:sz w:val="22"/>
          <w:szCs w:val="22"/>
        </w:rPr>
        <w:t xml:space="preserve"> </w:t>
      </w:r>
      <w:r w:rsidRPr="00962021">
        <w:rPr>
          <w:rFonts w:ascii="Arial" w:eastAsiaTheme="minorHAnsi" w:hAnsi="Arial" w:cs="Arial"/>
          <w:b/>
          <w:bCs/>
          <w:sz w:val="22"/>
          <w:szCs w:val="22"/>
        </w:rPr>
        <w:t>OF THE</w:t>
      </w:r>
      <w:r w:rsidRPr="00962021">
        <w:rPr>
          <w:rFonts w:ascii="Arial" w:eastAsiaTheme="minorHAnsi" w:hAnsi="Arial" w:cs="Arial"/>
          <w:b/>
          <w:bCs/>
          <w:spacing w:val="1"/>
          <w:sz w:val="22"/>
          <w:szCs w:val="22"/>
        </w:rPr>
        <w:t xml:space="preserve"> </w:t>
      </w:r>
      <w:r w:rsidRPr="00962021">
        <w:rPr>
          <w:rFonts w:ascii="Arial" w:eastAsiaTheme="minorHAnsi" w:hAnsi="Arial" w:cs="Arial"/>
          <w:b/>
          <w:bCs/>
          <w:sz w:val="22"/>
          <w:szCs w:val="22"/>
        </w:rPr>
        <w:t>CONTRACTOR WILL BE REQUIRED</w:t>
      </w:r>
      <w:r w:rsidRPr="00962021">
        <w:rPr>
          <w:rFonts w:ascii="Arial" w:eastAsiaTheme="minorHAnsi" w:hAnsi="Arial" w:cs="Arial"/>
          <w:b/>
          <w:bCs/>
          <w:spacing w:val="1"/>
          <w:sz w:val="22"/>
          <w:szCs w:val="22"/>
        </w:rPr>
        <w:t xml:space="preserve"> </w:t>
      </w:r>
      <w:r w:rsidRPr="00962021">
        <w:rPr>
          <w:rFonts w:ascii="Arial" w:eastAsiaTheme="minorHAnsi" w:hAnsi="Arial" w:cs="Arial"/>
          <w:b/>
          <w:bCs/>
          <w:sz w:val="22"/>
          <w:szCs w:val="22"/>
        </w:rPr>
        <w:t>TO</w:t>
      </w:r>
      <w:r w:rsidRPr="00962021">
        <w:rPr>
          <w:rFonts w:ascii="Arial" w:eastAsiaTheme="minorHAnsi" w:hAnsi="Arial" w:cs="Arial"/>
          <w:b/>
          <w:bCs/>
          <w:spacing w:val="2"/>
          <w:sz w:val="22"/>
          <w:szCs w:val="22"/>
        </w:rPr>
        <w:t xml:space="preserve"> </w:t>
      </w:r>
      <w:r w:rsidRPr="00962021">
        <w:rPr>
          <w:rFonts w:ascii="Arial" w:eastAsiaTheme="minorHAnsi" w:hAnsi="Arial" w:cs="Arial"/>
          <w:b/>
          <w:bCs/>
          <w:sz w:val="22"/>
          <w:szCs w:val="22"/>
        </w:rPr>
        <w:t>COMPLETE</w:t>
      </w:r>
      <w:r w:rsidRPr="00962021">
        <w:rPr>
          <w:rFonts w:ascii="Arial" w:eastAsiaTheme="minorHAnsi" w:hAnsi="Arial" w:cs="Arial"/>
          <w:b/>
          <w:bCs/>
          <w:spacing w:val="2"/>
          <w:sz w:val="22"/>
          <w:szCs w:val="22"/>
        </w:rPr>
        <w:t xml:space="preserve"> </w:t>
      </w:r>
      <w:r w:rsidRPr="00962021">
        <w:rPr>
          <w:rFonts w:ascii="Arial" w:eastAsiaTheme="minorHAnsi" w:hAnsi="Arial" w:cs="Arial"/>
          <w:b/>
          <w:bCs/>
          <w:sz w:val="22"/>
          <w:szCs w:val="22"/>
        </w:rPr>
        <w:t>A</w:t>
      </w:r>
      <w:r w:rsidRPr="00962021">
        <w:rPr>
          <w:rFonts w:ascii="Arial" w:eastAsiaTheme="minorHAnsi" w:hAnsi="Arial" w:cs="Arial"/>
          <w:b/>
          <w:bCs/>
          <w:spacing w:val="-8"/>
          <w:sz w:val="22"/>
          <w:szCs w:val="22"/>
        </w:rPr>
        <w:t xml:space="preserve"> </w:t>
      </w:r>
      <w:r w:rsidRPr="00962021">
        <w:rPr>
          <w:rFonts w:ascii="Arial" w:eastAsiaTheme="minorHAnsi" w:hAnsi="Arial" w:cs="Arial"/>
          <w:b/>
          <w:bCs/>
          <w:sz w:val="22"/>
          <w:szCs w:val="22"/>
        </w:rPr>
        <w:t>SEXUAL</w:t>
      </w:r>
      <w:r w:rsidRPr="00962021">
        <w:rPr>
          <w:rFonts w:ascii="Arial" w:eastAsiaTheme="minorHAnsi" w:hAnsi="Arial" w:cs="Arial"/>
          <w:b/>
          <w:bCs/>
          <w:spacing w:val="3"/>
          <w:sz w:val="22"/>
          <w:szCs w:val="22"/>
        </w:rPr>
        <w:t xml:space="preserve"> </w:t>
      </w:r>
      <w:r w:rsidRPr="00962021">
        <w:rPr>
          <w:rFonts w:ascii="Arial" w:eastAsiaTheme="minorHAnsi" w:hAnsi="Arial" w:cs="Arial"/>
          <w:b/>
          <w:bCs/>
          <w:sz w:val="22"/>
          <w:szCs w:val="22"/>
        </w:rPr>
        <w:t>HARASSMENT</w:t>
      </w:r>
      <w:r w:rsidRPr="00962021">
        <w:rPr>
          <w:rFonts w:ascii="Arial" w:eastAsiaTheme="minorHAnsi" w:hAnsi="Arial" w:cs="Arial"/>
          <w:b/>
          <w:bCs/>
          <w:spacing w:val="-2"/>
          <w:sz w:val="22"/>
          <w:szCs w:val="22"/>
        </w:rPr>
        <w:t xml:space="preserve"> </w:t>
      </w:r>
      <w:r w:rsidRPr="00962021">
        <w:rPr>
          <w:rFonts w:ascii="Arial" w:eastAsiaTheme="minorHAnsi" w:hAnsi="Arial" w:cs="Arial"/>
          <w:b/>
          <w:bCs/>
          <w:sz w:val="22"/>
          <w:szCs w:val="22"/>
        </w:rPr>
        <w:t>TRAINING</w:t>
      </w:r>
      <w:r w:rsidRPr="00962021">
        <w:rPr>
          <w:rFonts w:ascii="Arial" w:eastAsiaTheme="minorHAnsi" w:hAnsi="Arial" w:cs="Arial"/>
          <w:b/>
          <w:bCs/>
          <w:spacing w:val="4"/>
          <w:sz w:val="22"/>
          <w:szCs w:val="22"/>
        </w:rPr>
        <w:t xml:space="preserve"> </w:t>
      </w:r>
      <w:r w:rsidRPr="00962021">
        <w:rPr>
          <w:rFonts w:ascii="Arial" w:eastAsiaTheme="minorHAnsi" w:hAnsi="Arial" w:cs="Arial"/>
          <w:b/>
          <w:bCs/>
          <w:sz w:val="22"/>
          <w:szCs w:val="22"/>
        </w:rPr>
        <w:t>MODULE</w:t>
      </w:r>
      <w:r w:rsidRPr="00962021">
        <w:rPr>
          <w:rFonts w:ascii="Arial" w:eastAsiaTheme="minorHAnsi" w:hAnsi="Arial" w:cs="Arial"/>
          <w:b/>
          <w:bCs/>
          <w:spacing w:val="-1"/>
          <w:sz w:val="22"/>
          <w:szCs w:val="22"/>
        </w:rPr>
        <w:t xml:space="preserve"> </w:t>
      </w:r>
      <w:r w:rsidRPr="00962021">
        <w:rPr>
          <w:rFonts w:ascii="Arial" w:eastAsiaTheme="minorHAnsi" w:hAnsi="Arial" w:cs="Arial"/>
          <w:b/>
          <w:bCs/>
          <w:sz w:val="22"/>
          <w:szCs w:val="22"/>
        </w:rPr>
        <w:t>DEVELOPED BY</w:t>
      </w:r>
      <w:r w:rsidRPr="00962021">
        <w:rPr>
          <w:rFonts w:ascii="Arial" w:eastAsiaTheme="minorHAnsi" w:hAnsi="Arial" w:cs="Arial"/>
          <w:b/>
          <w:bCs/>
          <w:spacing w:val="1"/>
          <w:sz w:val="22"/>
          <w:szCs w:val="22"/>
        </w:rPr>
        <w:t xml:space="preserve"> </w:t>
      </w:r>
      <w:r w:rsidRPr="00962021">
        <w:rPr>
          <w:rFonts w:ascii="Arial" w:eastAsiaTheme="minorHAnsi" w:hAnsi="Arial" w:cs="Arial"/>
          <w:b/>
          <w:bCs/>
          <w:sz w:val="22"/>
          <w:szCs w:val="22"/>
        </w:rPr>
        <w:t>THE DEPARTMENT</w:t>
      </w:r>
      <w:r w:rsidRPr="00962021">
        <w:rPr>
          <w:rFonts w:ascii="Arial" w:eastAsiaTheme="minorHAnsi" w:hAnsi="Arial" w:cs="Arial"/>
          <w:b/>
          <w:bCs/>
          <w:spacing w:val="-2"/>
          <w:sz w:val="22"/>
          <w:szCs w:val="22"/>
        </w:rPr>
        <w:t xml:space="preserve"> </w:t>
      </w:r>
      <w:r w:rsidRPr="00962021">
        <w:rPr>
          <w:rFonts w:ascii="Arial" w:eastAsiaTheme="minorHAnsi" w:hAnsi="Arial" w:cs="Arial"/>
          <w:b/>
          <w:bCs/>
          <w:sz w:val="22"/>
          <w:szCs w:val="22"/>
        </w:rPr>
        <w:t>OF HUMAN RESOUCE</w:t>
      </w:r>
      <w:r w:rsidRPr="00962021">
        <w:rPr>
          <w:rFonts w:ascii="Arial" w:eastAsiaTheme="minorHAnsi" w:hAnsi="Arial" w:cs="Arial"/>
          <w:b/>
          <w:bCs/>
          <w:spacing w:val="2"/>
          <w:sz w:val="22"/>
          <w:szCs w:val="22"/>
        </w:rPr>
        <w:t xml:space="preserve"> </w:t>
      </w:r>
      <w:r w:rsidRPr="00962021">
        <w:rPr>
          <w:rFonts w:ascii="Arial" w:eastAsiaTheme="minorHAnsi" w:hAnsi="Arial" w:cs="Arial"/>
          <w:b/>
          <w:bCs/>
          <w:sz w:val="22"/>
          <w:szCs w:val="22"/>
        </w:rPr>
        <w:t>MANAGEMENT</w:t>
      </w:r>
    </w:p>
    <w:p w14:paraId="31B7F00E" w14:textId="77777777" w:rsidR="00962021" w:rsidRPr="00962021" w:rsidRDefault="00962021" w:rsidP="00962021">
      <w:pPr>
        <w:kinsoku w:val="0"/>
        <w:overflowPunct w:val="0"/>
        <w:autoSpaceDE w:val="0"/>
        <w:autoSpaceDN w:val="0"/>
        <w:adjustRightInd w:val="0"/>
        <w:spacing w:before="169" w:line="256" w:lineRule="auto"/>
        <w:ind w:left="100" w:right="551"/>
        <w:jc w:val="both"/>
        <w:rPr>
          <w:rFonts w:ascii="Arial" w:eastAsiaTheme="minorHAnsi" w:hAnsi="Arial" w:cs="Arial"/>
          <w:sz w:val="22"/>
          <w:szCs w:val="22"/>
        </w:rPr>
      </w:pPr>
      <w:r w:rsidRPr="00962021">
        <w:rPr>
          <w:rFonts w:ascii="Arial" w:eastAsiaTheme="minorHAnsi" w:hAnsi="Arial" w:cs="Arial"/>
          <w:sz w:val="22"/>
          <w:szCs w:val="22"/>
        </w:rPr>
        <w:t>State</w:t>
      </w:r>
      <w:r w:rsidRPr="00962021">
        <w:rPr>
          <w:rFonts w:ascii="Arial" w:eastAsiaTheme="minorHAnsi" w:hAnsi="Arial" w:cs="Arial"/>
          <w:spacing w:val="-1"/>
          <w:sz w:val="22"/>
          <w:szCs w:val="22"/>
        </w:rPr>
        <w:t xml:space="preserve"> </w:t>
      </w:r>
      <w:r w:rsidRPr="00962021">
        <w:rPr>
          <w:rFonts w:ascii="Arial" w:eastAsiaTheme="minorHAnsi" w:hAnsi="Arial" w:cs="Arial"/>
          <w:sz w:val="22"/>
          <w:szCs w:val="22"/>
        </w:rPr>
        <w:t>contracts</w:t>
      </w:r>
      <w:r w:rsidRPr="00962021">
        <w:rPr>
          <w:rFonts w:ascii="Arial" w:eastAsiaTheme="minorHAnsi" w:hAnsi="Arial" w:cs="Arial"/>
          <w:spacing w:val="-2"/>
          <w:sz w:val="22"/>
          <w:szCs w:val="22"/>
        </w:rPr>
        <w:t xml:space="preserve"> </w:t>
      </w:r>
      <w:r w:rsidRPr="00962021">
        <w:rPr>
          <w:rFonts w:ascii="Arial" w:eastAsiaTheme="minorHAnsi" w:hAnsi="Arial" w:cs="Arial"/>
          <w:sz w:val="22"/>
          <w:szCs w:val="22"/>
        </w:rPr>
        <w:t>for</w:t>
      </w:r>
      <w:r w:rsidRPr="00962021">
        <w:rPr>
          <w:rFonts w:ascii="Arial" w:eastAsiaTheme="minorHAnsi" w:hAnsi="Arial" w:cs="Arial"/>
          <w:spacing w:val="-1"/>
          <w:sz w:val="22"/>
          <w:szCs w:val="22"/>
        </w:rPr>
        <w:t xml:space="preserve"> </w:t>
      </w:r>
      <w:r w:rsidRPr="00962021">
        <w:rPr>
          <w:rFonts w:ascii="Arial" w:eastAsiaTheme="minorHAnsi" w:hAnsi="Arial" w:cs="Arial"/>
          <w:sz w:val="22"/>
          <w:szCs w:val="22"/>
        </w:rPr>
        <w:t>more</w:t>
      </w:r>
      <w:r w:rsidRPr="00962021">
        <w:rPr>
          <w:rFonts w:ascii="Arial" w:eastAsiaTheme="minorHAnsi" w:hAnsi="Arial" w:cs="Arial"/>
          <w:spacing w:val="-2"/>
          <w:sz w:val="22"/>
          <w:szCs w:val="22"/>
        </w:rPr>
        <w:t xml:space="preserve"> </w:t>
      </w:r>
      <w:r w:rsidRPr="00962021">
        <w:rPr>
          <w:rFonts w:ascii="Arial" w:eastAsiaTheme="minorHAnsi" w:hAnsi="Arial" w:cs="Arial"/>
          <w:sz w:val="22"/>
          <w:szCs w:val="22"/>
        </w:rPr>
        <w:t>than $10,000 and</w:t>
      </w:r>
      <w:r w:rsidRPr="00962021">
        <w:rPr>
          <w:rFonts w:ascii="Arial" w:eastAsiaTheme="minorHAnsi" w:hAnsi="Arial" w:cs="Arial"/>
          <w:spacing w:val="-2"/>
          <w:sz w:val="22"/>
          <w:szCs w:val="22"/>
        </w:rPr>
        <w:t xml:space="preserve"> </w:t>
      </w:r>
      <w:r w:rsidRPr="00962021">
        <w:rPr>
          <w:rFonts w:ascii="Arial" w:eastAsiaTheme="minorHAnsi" w:hAnsi="Arial" w:cs="Arial"/>
          <w:sz w:val="22"/>
          <w:szCs w:val="22"/>
        </w:rPr>
        <w:t>contractors</w:t>
      </w:r>
      <w:r w:rsidRPr="00962021">
        <w:rPr>
          <w:rFonts w:ascii="Arial" w:eastAsiaTheme="minorHAnsi" w:hAnsi="Arial" w:cs="Arial"/>
          <w:spacing w:val="-1"/>
          <w:sz w:val="22"/>
          <w:szCs w:val="22"/>
        </w:rPr>
        <w:t xml:space="preserve"> </w:t>
      </w:r>
      <w:r w:rsidRPr="00962021">
        <w:rPr>
          <w:rFonts w:ascii="Arial" w:eastAsiaTheme="minorHAnsi" w:hAnsi="Arial" w:cs="Arial"/>
          <w:sz w:val="22"/>
          <w:szCs w:val="22"/>
        </w:rPr>
        <w:t>who</w:t>
      </w:r>
      <w:r w:rsidRPr="00962021">
        <w:rPr>
          <w:rFonts w:ascii="Arial" w:eastAsiaTheme="minorHAnsi" w:hAnsi="Arial" w:cs="Arial"/>
          <w:spacing w:val="-1"/>
          <w:sz w:val="22"/>
          <w:szCs w:val="22"/>
        </w:rPr>
        <w:t xml:space="preserve"> </w:t>
      </w:r>
      <w:r w:rsidRPr="00962021">
        <w:rPr>
          <w:rFonts w:ascii="Arial" w:eastAsiaTheme="minorHAnsi" w:hAnsi="Arial" w:cs="Arial"/>
          <w:sz w:val="22"/>
          <w:szCs w:val="22"/>
        </w:rPr>
        <w:t>employ</w:t>
      </w:r>
      <w:r w:rsidRPr="00962021">
        <w:rPr>
          <w:rFonts w:ascii="Arial" w:eastAsiaTheme="minorHAnsi" w:hAnsi="Arial" w:cs="Arial"/>
          <w:spacing w:val="-2"/>
          <w:sz w:val="22"/>
          <w:szCs w:val="22"/>
        </w:rPr>
        <w:t xml:space="preserve"> </w:t>
      </w:r>
      <w:r w:rsidRPr="00962021">
        <w:rPr>
          <w:rFonts w:ascii="Arial" w:eastAsiaTheme="minorHAnsi" w:hAnsi="Arial" w:cs="Arial"/>
          <w:sz w:val="22"/>
          <w:szCs w:val="22"/>
        </w:rPr>
        <w:t>more</w:t>
      </w:r>
      <w:r w:rsidRPr="00962021">
        <w:rPr>
          <w:rFonts w:ascii="Arial" w:eastAsiaTheme="minorHAnsi" w:hAnsi="Arial" w:cs="Arial"/>
          <w:spacing w:val="-2"/>
          <w:sz w:val="22"/>
          <w:szCs w:val="22"/>
        </w:rPr>
        <w:t xml:space="preserve"> </w:t>
      </w:r>
      <w:r w:rsidRPr="00962021">
        <w:rPr>
          <w:rFonts w:ascii="Arial" w:eastAsiaTheme="minorHAnsi" w:hAnsi="Arial" w:cs="Arial"/>
          <w:sz w:val="22"/>
          <w:szCs w:val="22"/>
        </w:rPr>
        <w:t>than 5</w:t>
      </w:r>
      <w:r w:rsidRPr="00962021">
        <w:rPr>
          <w:rFonts w:ascii="Arial" w:eastAsiaTheme="minorHAnsi" w:hAnsi="Arial" w:cs="Arial"/>
          <w:spacing w:val="1"/>
          <w:sz w:val="22"/>
          <w:szCs w:val="22"/>
        </w:rPr>
        <w:t xml:space="preserve"> </w:t>
      </w:r>
      <w:r w:rsidRPr="00962021">
        <w:rPr>
          <w:rFonts w:ascii="Arial" w:eastAsiaTheme="minorHAnsi" w:hAnsi="Arial" w:cs="Arial"/>
          <w:sz w:val="22"/>
          <w:szCs w:val="22"/>
        </w:rPr>
        <w:t>employees,</w:t>
      </w:r>
      <w:r w:rsidRPr="00962021">
        <w:rPr>
          <w:rFonts w:ascii="Arial" w:eastAsiaTheme="minorHAnsi" w:hAnsi="Arial" w:cs="Arial"/>
          <w:spacing w:val="1"/>
          <w:sz w:val="22"/>
          <w:szCs w:val="22"/>
        </w:rPr>
        <w:t xml:space="preserve"> </w:t>
      </w:r>
      <w:r w:rsidRPr="00962021">
        <w:rPr>
          <w:rFonts w:ascii="Arial" w:eastAsiaTheme="minorHAnsi" w:hAnsi="Arial" w:cs="Arial"/>
          <w:sz w:val="22"/>
          <w:szCs w:val="22"/>
        </w:rPr>
        <w:t>must</w:t>
      </w:r>
      <w:r w:rsidRPr="00962021">
        <w:rPr>
          <w:rFonts w:ascii="Arial" w:eastAsiaTheme="minorHAnsi" w:hAnsi="Arial" w:cs="Arial"/>
          <w:spacing w:val="-1"/>
          <w:sz w:val="22"/>
          <w:szCs w:val="22"/>
        </w:rPr>
        <w:t xml:space="preserve"> </w:t>
      </w:r>
      <w:r w:rsidRPr="00962021">
        <w:rPr>
          <w:rFonts w:ascii="Arial" w:eastAsiaTheme="minorHAnsi" w:hAnsi="Arial" w:cs="Arial"/>
          <w:sz w:val="22"/>
          <w:szCs w:val="22"/>
        </w:rPr>
        <w:t>agree</w:t>
      </w:r>
      <w:r w:rsidRPr="00962021">
        <w:rPr>
          <w:rFonts w:ascii="Arial" w:eastAsiaTheme="minorHAnsi" w:hAnsi="Arial" w:cs="Arial"/>
          <w:spacing w:val="-2"/>
          <w:sz w:val="22"/>
          <w:szCs w:val="22"/>
        </w:rPr>
        <w:t xml:space="preserve"> </w:t>
      </w:r>
      <w:r w:rsidRPr="00962021">
        <w:rPr>
          <w:rFonts w:ascii="Arial" w:eastAsiaTheme="minorHAnsi" w:hAnsi="Arial" w:cs="Arial"/>
          <w:sz w:val="22"/>
          <w:szCs w:val="22"/>
        </w:rPr>
        <w:t>to</w:t>
      </w:r>
      <w:r w:rsidRPr="00962021">
        <w:rPr>
          <w:rFonts w:ascii="Arial" w:eastAsiaTheme="minorHAnsi" w:hAnsi="Arial" w:cs="Arial"/>
          <w:spacing w:val="-2"/>
          <w:sz w:val="22"/>
          <w:szCs w:val="22"/>
        </w:rPr>
        <w:t xml:space="preserve"> </w:t>
      </w:r>
      <w:r w:rsidRPr="00962021">
        <w:rPr>
          <w:rFonts w:ascii="Arial" w:eastAsiaTheme="minorHAnsi" w:hAnsi="Arial" w:cs="Arial"/>
          <w:sz w:val="22"/>
          <w:szCs w:val="22"/>
        </w:rPr>
        <w:t>receive sexual harassment training as</w:t>
      </w:r>
      <w:r w:rsidRPr="00962021">
        <w:rPr>
          <w:rFonts w:ascii="Arial" w:eastAsiaTheme="minorHAnsi" w:hAnsi="Arial" w:cs="Arial"/>
          <w:spacing w:val="-2"/>
          <w:sz w:val="22"/>
          <w:szCs w:val="22"/>
        </w:rPr>
        <w:t xml:space="preserve"> </w:t>
      </w:r>
      <w:r w:rsidRPr="00962021">
        <w:rPr>
          <w:rFonts w:ascii="Arial" w:eastAsiaTheme="minorHAnsi" w:hAnsi="Arial" w:cs="Arial"/>
          <w:sz w:val="22"/>
          <w:szCs w:val="22"/>
        </w:rPr>
        <w:t>required by</w:t>
      </w:r>
      <w:r w:rsidRPr="00962021">
        <w:rPr>
          <w:rFonts w:ascii="Arial" w:eastAsiaTheme="minorHAnsi" w:hAnsi="Arial" w:cs="Arial"/>
          <w:spacing w:val="-4"/>
          <w:sz w:val="22"/>
          <w:szCs w:val="22"/>
        </w:rPr>
        <w:t xml:space="preserve"> </w:t>
      </w:r>
      <w:r w:rsidRPr="00962021">
        <w:rPr>
          <w:rFonts w:ascii="Arial" w:eastAsiaTheme="minorHAnsi" w:hAnsi="Arial" w:cs="Arial"/>
          <w:sz w:val="22"/>
          <w:szCs w:val="22"/>
        </w:rPr>
        <w:t>the Code</w:t>
      </w:r>
      <w:r w:rsidRPr="00962021">
        <w:rPr>
          <w:rFonts w:ascii="Arial" w:eastAsiaTheme="minorHAnsi" w:hAnsi="Arial" w:cs="Arial"/>
          <w:spacing w:val="-2"/>
          <w:sz w:val="22"/>
          <w:szCs w:val="22"/>
        </w:rPr>
        <w:t xml:space="preserve"> </w:t>
      </w:r>
      <w:r w:rsidRPr="00962021">
        <w:rPr>
          <w:rFonts w:ascii="Arial" w:eastAsiaTheme="minorHAnsi" w:hAnsi="Arial" w:cs="Arial"/>
          <w:sz w:val="22"/>
          <w:szCs w:val="22"/>
        </w:rPr>
        <w:t>of</w:t>
      </w:r>
      <w:r w:rsidRPr="00962021">
        <w:rPr>
          <w:rFonts w:ascii="Arial" w:eastAsiaTheme="minorHAnsi" w:hAnsi="Arial" w:cs="Arial"/>
          <w:spacing w:val="2"/>
          <w:sz w:val="22"/>
          <w:szCs w:val="22"/>
        </w:rPr>
        <w:t xml:space="preserve"> </w:t>
      </w:r>
      <w:r w:rsidRPr="00962021">
        <w:rPr>
          <w:rFonts w:ascii="Arial" w:eastAsiaTheme="minorHAnsi" w:hAnsi="Arial" w:cs="Arial"/>
          <w:sz w:val="22"/>
          <w:szCs w:val="22"/>
        </w:rPr>
        <w:t>Virginia,</w:t>
      </w:r>
      <w:r w:rsidRPr="00962021">
        <w:rPr>
          <w:rFonts w:ascii="Arial" w:eastAsiaTheme="minorHAnsi" w:hAnsi="Arial" w:cs="Arial"/>
          <w:spacing w:val="1"/>
          <w:sz w:val="22"/>
          <w:szCs w:val="22"/>
        </w:rPr>
        <w:t xml:space="preserve"> </w:t>
      </w:r>
      <w:r w:rsidRPr="00962021">
        <w:rPr>
          <w:rFonts w:ascii="Arial" w:eastAsiaTheme="minorHAnsi" w:hAnsi="Arial" w:cs="Arial"/>
          <w:sz w:val="22"/>
          <w:szCs w:val="22"/>
        </w:rPr>
        <w:t>§2.2- 4201.</w:t>
      </w:r>
    </w:p>
    <w:p w14:paraId="788111EA" w14:textId="77777777" w:rsidR="00962021" w:rsidRPr="00962021" w:rsidRDefault="00962021" w:rsidP="00962021">
      <w:pPr>
        <w:kinsoku w:val="0"/>
        <w:overflowPunct w:val="0"/>
        <w:autoSpaceDE w:val="0"/>
        <w:autoSpaceDN w:val="0"/>
        <w:adjustRightInd w:val="0"/>
        <w:spacing w:before="166"/>
        <w:ind w:left="100"/>
        <w:rPr>
          <w:rFonts w:ascii="Arial" w:eastAsiaTheme="minorHAnsi" w:hAnsi="Arial" w:cs="Arial"/>
          <w:sz w:val="22"/>
          <w:szCs w:val="22"/>
        </w:rPr>
      </w:pPr>
      <w:r w:rsidRPr="00962021">
        <w:rPr>
          <w:rFonts w:ascii="Arial" w:eastAsiaTheme="minorHAnsi" w:hAnsi="Arial" w:cs="Arial"/>
          <w:sz w:val="22"/>
          <w:szCs w:val="22"/>
        </w:rPr>
        <w:t>Effective July</w:t>
      </w:r>
      <w:r w:rsidRPr="00962021">
        <w:rPr>
          <w:rFonts w:ascii="Arial" w:eastAsiaTheme="minorHAnsi" w:hAnsi="Arial" w:cs="Arial"/>
          <w:spacing w:val="-2"/>
          <w:sz w:val="22"/>
          <w:szCs w:val="22"/>
        </w:rPr>
        <w:t xml:space="preserve"> </w:t>
      </w:r>
      <w:r w:rsidRPr="00962021">
        <w:rPr>
          <w:rFonts w:ascii="Arial" w:eastAsiaTheme="minorHAnsi" w:hAnsi="Arial" w:cs="Arial"/>
          <w:sz w:val="22"/>
          <w:szCs w:val="22"/>
        </w:rPr>
        <w:t>1,</w:t>
      </w:r>
      <w:r w:rsidRPr="00962021">
        <w:rPr>
          <w:rFonts w:ascii="Arial" w:eastAsiaTheme="minorHAnsi" w:hAnsi="Arial" w:cs="Arial"/>
          <w:spacing w:val="1"/>
          <w:sz w:val="22"/>
          <w:szCs w:val="22"/>
        </w:rPr>
        <w:t xml:space="preserve"> </w:t>
      </w:r>
      <w:r w:rsidRPr="00962021">
        <w:rPr>
          <w:rFonts w:ascii="Arial" w:eastAsiaTheme="minorHAnsi" w:hAnsi="Arial" w:cs="Arial"/>
          <w:sz w:val="22"/>
          <w:szCs w:val="22"/>
        </w:rPr>
        <w:t>2020,</w:t>
      </w:r>
      <w:r w:rsidRPr="00962021">
        <w:rPr>
          <w:rFonts w:ascii="Arial" w:eastAsiaTheme="minorHAnsi" w:hAnsi="Arial" w:cs="Arial"/>
          <w:spacing w:val="-1"/>
          <w:sz w:val="22"/>
          <w:szCs w:val="22"/>
        </w:rPr>
        <w:t xml:space="preserve"> </w:t>
      </w:r>
      <w:r w:rsidRPr="00962021">
        <w:rPr>
          <w:rFonts w:ascii="Arial" w:eastAsiaTheme="minorHAnsi" w:hAnsi="Arial" w:cs="Arial"/>
          <w:sz w:val="22"/>
          <w:szCs w:val="22"/>
        </w:rPr>
        <w:t>the Code of</w:t>
      </w:r>
      <w:r w:rsidRPr="00962021">
        <w:rPr>
          <w:rFonts w:ascii="Arial" w:eastAsiaTheme="minorHAnsi" w:hAnsi="Arial" w:cs="Arial"/>
          <w:spacing w:val="2"/>
          <w:sz w:val="22"/>
          <w:szCs w:val="22"/>
        </w:rPr>
        <w:t xml:space="preserve"> </w:t>
      </w:r>
      <w:r w:rsidRPr="00962021">
        <w:rPr>
          <w:rFonts w:ascii="Arial" w:eastAsiaTheme="minorHAnsi" w:hAnsi="Arial" w:cs="Arial"/>
          <w:sz w:val="22"/>
          <w:szCs w:val="22"/>
        </w:rPr>
        <w:t>Virginia</w:t>
      </w:r>
      <w:r w:rsidRPr="00962021">
        <w:rPr>
          <w:rFonts w:ascii="Arial" w:eastAsiaTheme="minorHAnsi" w:hAnsi="Arial" w:cs="Arial"/>
          <w:spacing w:val="3"/>
          <w:sz w:val="22"/>
          <w:szCs w:val="22"/>
        </w:rPr>
        <w:t xml:space="preserve"> </w:t>
      </w:r>
      <w:r w:rsidRPr="00962021">
        <w:rPr>
          <w:rFonts w:ascii="Arial" w:eastAsiaTheme="minorHAnsi" w:hAnsi="Arial" w:cs="Arial"/>
          <w:sz w:val="22"/>
          <w:szCs w:val="22"/>
        </w:rPr>
        <w:t>§ 2.2-4201</w:t>
      </w:r>
      <w:r w:rsidRPr="00962021">
        <w:rPr>
          <w:rFonts w:ascii="Arial" w:eastAsiaTheme="minorHAnsi" w:hAnsi="Arial" w:cs="Arial"/>
          <w:spacing w:val="-1"/>
          <w:sz w:val="22"/>
          <w:szCs w:val="22"/>
        </w:rPr>
        <w:t xml:space="preserve"> </w:t>
      </w:r>
      <w:r w:rsidRPr="00962021">
        <w:rPr>
          <w:rFonts w:ascii="Arial" w:eastAsiaTheme="minorHAnsi" w:hAnsi="Arial" w:cs="Arial"/>
          <w:sz w:val="22"/>
          <w:szCs w:val="22"/>
        </w:rPr>
        <w:t>states:</w:t>
      </w:r>
    </w:p>
    <w:p w14:paraId="0A992D21" w14:textId="77777777" w:rsidR="00962021" w:rsidRPr="00962021" w:rsidRDefault="00962021" w:rsidP="00962021">
      <w:pPr>
        <w:kinsoku w:val="0"/>
        <w:overflowPunct w:val="0"/>
        <w:autoSpaceDE w:val="0"/>
        <w:autoSpaceDN w:val="0"/>
        <w:adjustRightInd w:val="0"/>
        <w:spacing w:before="181"/>
        <w:ind w:left="100"/>
        <w:rPr>
          <w:rFonts w:ascii="Arial" w:eastAsiaTheme="minorHAnsi" w:hAnsi="Arial" w:cs="Arial"/>
          <w:sz w:val="22"/>
          <w:szCs w:val="22"/>
        </w:rPr>
      </w:pPr>
      <w:r w:rsidRPr="00962021">
        <w:rPr>
          <w:rFonts w:ascii="Arial" w:eastAsiaTheme="minorHAnsi" w:hAnsi="Arial" w:cs="Arial"/>
          <w:sz w:val="22"/>
          <w:szCs w:val="22"/>
        </w:rPr>
        <w:t>“That</w:t>
      </w:r>
      <w:r w:rsidRPr="00962021">
        <w:rPr>
          <w:rFonts w:ascii="Arial" w:eastAsiaTheme="minorHAnsi" w:hAnsi="Arial" w:cs="Arial"/>
          <w:spacing w:val="-1"/>
          <w:sz w:val="22"/>
          <w:szCs w:val="22"/>
        </w:rPr>
        <w:t xml:space="preserve"> </w:t>
      </w:r>
      <w:r w:rsidRPr="00962021">
        <w:rPr>
          <w:rFonts w:ascii="Arial" w:eastAsiaTheme="minorHAnsi" w:hAnsi="Arial" w:cs="Arial"/>
          <w:sz w:val="22"/>
          <w:szCs w:val="22"/>
        </w:rPr>
        <w:t>the</w:t>
      </w:r>
      <w:r w:rsidRPr="00962021">
        <w:rPr>
          <w:rFonts w:ascii="Arial" w:eastAsiaTheme="minorHAnsi" w:hAnsi="Arial" w:cs="Arial"/>
          <w:spacing w:val="-2"/>
          <w:sz w:val="22"/>
          <w:szCs w:val="22"/>
        </w:rPr>
        <w:t xml:space="preserve"> </w:t>
      </w:r>
      <w:r w:rsidRPr="00962021">
        <w:rPr>
          <w:rFonts w:ascii="Arial" w:eastAsiaTheme="minorHAnsi" w:hAnsi="Arial" w:cs="Arial"/>
          <w:sz w:val="22"/>
          <w:szCs w:val="22"/>
        </w:rPr>
        <w:t>Department</w:t>
      </w:r>
      <w:r w:rsidRPr="00962021">
        <w:rPr>
          <w:rFonts w:ascii="Arial" w:eastAsiaTheme="minorHAnsi" w:hAnsi="Arial" w:cs="Arial"/>
          <w:spacing w:val="2"/>
          <w:sz w:val="22"/>
          <w:szCs w:val="22"/>
        </w:rPr>
        <w:t xml:space="preserve"> </w:t>
      </w:r>
      <w:r w:rsidRPr="00962021">
        <w:rPr>
          <w:rFonts w:ascii="Arial" w:eastAsiaTheme="minorHAnsi" w:hAnsi="Arial" w:cs="Arial"/>
          <w:sz w:val="22"/>
          <w:szCs w:val="22"/>
        </w:rPr>
        <w:t>of</w:t>
      </w:r>
      <w:r w:rsidRPr="00962021">
        <w:rPr>
          <w:rFonts w:ascii="Arial" w:eastAsiaTheme="minorHAnsi" w:hAnsi="Arial" w:cs="Arial"/>
          <w:spacing w:val="-1"/>
          <w:sz w:val="22"/>
          <w:szCs w:val="22"/>
        </w:rPr>
        <w:t xml:space="preserve"> </w:t>
      </w:r>
      <w:r w:rsidRPr="00962021">
        <w:rPr>
          <w:rFonts w:ascii="Arial" w:eastAsiaTheme="minorHAnsi" w:hAnsi="Arial" w:cs="Arial"/>
          <w:sz w:val="22"/>
          <w:szCs w:val="22"/>
        </w:rPr>
        <w:t>Human Resource Management</w:t>
      </w:r>
      <w:r w:rsidRPr="00962021">
        <w:rPr>
          <w:rFonts w:ascii="Arial" w:eastAsiaTheme="minorHAnsi" w:hAnsi="Arial" w:cs="Arial"/>
          <w:spacing w:val="-1"/>
          <w:sz w:val="22"/>
          <w:szCs w:val="22"/>
        </w:rPr>
        <w:t xml:space="preserve"> </w:t>
      </w:r>
      <w:r w:rsidRPr="00962021">
        <w:rPr>
          <w:rFonts w:ascii="Arial" w:eastAsiaTheme="minorHAnsi" w:hAnsi="Arial" w:cs="Arial"/>
          <w:sz w:val="22"/>
          <w:szCs w:val="22"/>
        </w:rPr>
        <w:t>be directed</w:t>
      </w:r>
      <w:r w:rsidRPr="00962021">
        <w:rPr>
          <w:rFonts w:ascii="Arial" w:eastAsiaTheme="minorHAnsi" w:hAnsi="Arial" w:cs="Arial"/>
          <w:spacing w:val="-2"/>
          <w:sz w:val="22"/>
          <w:szCs w:val="22"/>
        </w:rPr>
        <w:t xml:space="preserve"> </w:t>
      </w:r>
      <w:r w:rsidRPr="00962021">
        <w:rPr>
          <w:rFonts w:ascii="Arial" w:eastAsiaTheme="minorHAnsi" w:hAnsi="Arial" w:cs="Arial"/>
          <w:sz w:val="22"/>
          <w:szCs w:val="22"/>
        </w:rPr>
        <w:t>to</w:t>
      </w:r>
      <w:r w:rsidRPr="00962021">
        <w:rPr>
          <w:rFonts w:ascii="Arial" w:eastAsiaTheme="minorHAnsi" w:hAnsi="Arial" w:cs="Arial"/>
          <w:spacing w:val="-2"/>
          <w:sz w:val="22"/>
          <w:szCs w:val="22"/>
        </w:rPr>
        <w:t xml:space="preserve"> </w:t>
      </w:r>
      <w:r w:rsidRPr="00962021">
        <w:rPr>
          <w:rFonts w:ascii="Arial" w:eastAsiaTheme="minorHAnsi" w:hAnsi="Arial" w:cs="Arial"/>
          <w:sz w:val="22"/>
          <w:szCs w:val="22"/>
        </w:rPr>
        <w:t>develop procedures</w:t>
      </w:r>
      <w:r w:rsidRPr="00962021">
        <w:rPr>
          <w:rFonts w:ascii="Arial" w:eastAsiaTheme="minorHAnsi" w:hAnsi="Arial" w:cs="Arial"/>
          <w:spacing w:val="-2"/>
          <w:sz w:val="22"/>
          <w:szCs w:val="22"/>
        </w:rPr>
        <w:t xml:space="preserve"> </w:t>
      </w:r>
      <w:r w:rsidRPr="00962021">
        <w:rPr>
          <w:rFonts w:ascii="Arial" w:eastAsiaTheme="minorHAnsi" w:hAnsi="Arial" w:cs="Arial"/>
          <w:sz w:val="22"/>
          <w:szCs w:val="22"/>
        </w:rPr>
        <w:t>for</w:t>
      </w:r>
    </w:p>
    <w:p w14:paraId="31650CDA" w14:textId="77777777" w:rsidR="00962021" w:rsidRPr="00962021" w:rsidRDefault="00962021" w:rsidP="00962021">
      <w:pPr>
        <w:kinsoku w:val="0"/>
        <w:overflowPunct w:val="0"/>
        <w:autoSpaceDE w:val="0"/>
        <w:autoSpaceDN w:val="0"/>
        <w:adjustRightInd w:val="0"/>
        <w:spacing w:before="21" w:line="259" w:lineRule="auto"/>
        <w:ind w:left="100" w:right="118"/>
        <w:rPr>
          <w:rFonts w:ascii="Arial" w:eastAsiaTheme="minorHAnsi" w:hAnsi="Arial" w:cs="Arial"/>
          <w:sz w:val="22"/>
          <w:szCs w:val="22"/>
        </w:rPr>
      </w:pPr>
      <w:r w:rsidRPr="00962021">
        <w:rPr>
          <w:rFonts w:ascii="Arial" w:eastAsiaTheme="minorHAnsi" w:hAnsi="Arial" w:cs="Arial"/>
          <w:sz w:val="22"/>
          <w:szCs w:val="22"/>
        </w:rPr>
        <w:t>(i)</w:t>
      </w:r>
      <w:r w:rsidRPr="00962021">
        <w:rPr>
          <w:rFonts w:ascii="Arial" w:eastAsiaTheme="minorHAnsi" w:hAnsi="Arial" w:cs="Arial"/>
          <w:spacing w:val="1"/>
          <w:sz w:val="22"/>
          <w:szCs w:val="22"/>
        </w:rPr>
        <w:t xml:space="preserve"> </w:t>
      </w:r>
      <w:r w:rsidRPr="00962021">
        <w:rPr>
          <w:rFonts w:ascii="Arial" w:eastAsiaTheme="minorHAnsi" w:hAnsi="Arial" w:cs="Arial"/>
          <w:sz w:val="22"/>
          <w:szCs w:val="22"/>
        </w:rPr>
        <w:t>determining</w:t>
      </w:r>
      <w:r w:rsidRPr="00962021">
        <w:rPr>
          <w:rFonts w:ascii="Arial" w:eastAsiaTheme="minorHAnsi" w:hAnsi="Arial" w:cs="Arial"/>
          <w:spacing w:val="-1"/>
          <w:sz w:val="22"/>
          <w:szCs w:val="22"/>
        </w:rPr>
        <w:t xml:space="preserve"> </w:t>
      </w:r>
      <w:r w:rsidRPr="00962021">
        <w:rPr>
          <w:rFonts w:ascii="Arial" w:eastAsiaTheme="minorHAnsi" w:hAnsi="Arial" w:cs="Arial"/>
          <w:sz w:val="22"/>
          <w:szCs w:val="22"/>
        </w:rPr>
        <w:t>whether</w:t>
      </w:r>
      <w:r w:rsidRPr="00962021">
        <w:rPr>
          <w:rFonts w:ascii="Arial" w:eastAsiaTheme="minorHAnsi" w:hAnsi="Arial" w:cs="Arial"/>
          <w:spacing w:val="3"/>
          <w:sz w:val="22"/>
          <w:szCs w:val="22"/>
        </w:rPr>
        <w:t xml:space="preserve"> </w:t>
      </w:r>
      <w:r w:rsidRPr="00962021">
        <w:rPr>
          <w:rFonts w:ascii="Arial" w:eastAsiaTheme="minorHAnsi" w:hAnsi="Arial" w:cs="Arial"/>
          <w:sz w:val="22"/>
          <w:szCs w:val="22"/>
        </w:rPr>
        <w:t>an employee of</w:t>
      </w:r>
      <w:r w:rsidRPr="00962021">
        <w:rPr>
          <w:rFonts w:ascii="Arial" w:eastAsiaTheme="minorHAnsi" w:hAnsi="Arial" w:cs="Arial"/>
          <w:spacing w:val="2"/>
          <w:sz w:val="22"/>
          <w:szCs w:val="22"/>
        </w:rPr>
        <w:t xml:space="preserve"> </w:t>
      </w:r>
      <w:r w:rsidRPr="00962021">
        <w:rPr>
          <w:rFonts w:ascii="Arial" w:eastAsiaTheme="minorHAnsi" w:hAnsi="Arial" w:cs="Arial"/>
          <w:sz w:val="22"/>
          <w:szCs w:val="22"/>
        </w:rPr>
        <w:t>a contractor</w:t>
      </w:r>
      <w:r w:rsidRPr="00962021">
        <w:rPr>
          <w:rFonts w:ascii="Arial" w:eastAsiaTheme="minorHAnsi" w:hAnsi="Arial" w:cs="Arial"/>
          <w:spacing w:val="1"/>
          <w:sz w:val="22"/>
          <w:szCs w:val="22"/>
        </w:rPr>
        <w:t xml:space="preserve"> </w:t>
      </w:r>
      <w:r w:rsidRPr="00962021">
        <w:rPr>
          <w:rFonts w:ascii="Arial" w:eastAsiaTheme="minorHAnsi" w:hAnsi="Arial" w:cs="Arial"/>
          <w:sz w:val="22"/>
          <w:szCs w:val="22"/>
        </w:rPr>
        <w:t>with state</w:t>
      </w:r>
      <w:r w:rsidRPr="00962021">
        <w:rPr>
          <w:rFonts w:ascii="Arial" w:eastAsiaTheme="minorHAnsi" w:hAnsi="Arial" w:cs="Arial"/>
          <w:spacing w:val="-2"/>
          <w:sz w:val="22"/>
          <w:szCs w:val="22"/>
        </w:rPr>
        <w:t xml:space="preserve"> </w:t>
      </w:r>
      <w:r w:rsidRPr="00962021">
        <w:rPr>
          <w:rFonts w:ascii="Arial" w:eastAsiaTheme="minorHAnsi" w:hAnsi="Arial" w:cs="Arial"/>
          <w:sz w:val="22"/>
          <w:szCs w:val="22"/>
        </w:rPr>
        <w:t>government</w:t>
      </w:r>
      <w:r w:rsidRPr="00962021">
        <w:rPr>
          <w:rFonts w:ascii="Arial" w:eastAsiaTheme="minorHAnsi" w:hAnsi="Arial" w:cs="Arial"/>
          <w:spacing w:val="-1"/>
          <w:sz w:val="22"/>
          <w:szCs w:val="22"/>
        </w:rPr>
        <w:t xml:space="preserve"> </w:t>
      </w:r>
      <w:r w:rsidRPr="00962021">
        <w:rPr>
          <w:rFonts w:ascii="Arial" w:eastAsiaTheme="minorHAnsi" w:hAnsi="Arial" w:cs="Arial"/>
          <w:sz w:val="22"/>
          <w:szCs w:val="22"/>
        </w:rPr>
        <w:t>spends</w:t>
      </w:r>
      <w:r w:rsidRPr="00962021">
        <w:rPr>
          <w:rFonts w:ascii="Arial" w:eastAsiaTheme="minorHAnsi" w:hAnsi="Arial" w:cs="Arial"/>
          <w:spacing w:val="-2"/>
          <w:sz w:val="22"/>
          <w:szCs w:val="22"/>
        </w:rPr>
        <w:t xml:space="preserve"> </w:t>
      </w:r>
      <w:r w:rsidRPr="00962021">
        <w:rPr>
          <w:rFonts w:ascii="Arial" w:eastAsiaTheme="minorHAnsi" w:hAnsi="Arial" w:cs="Arial"/>
          <w:sz w:val="22"/>
          <w:szCs w:val="22"/>
        </w:rPr>
        <w:t>significant</w:t>
      </w:r>
      <w:r w:rsidRPr="00962021">
        <w:rPr>
          <w:rFonts w:ascii="Arial" w:eastAsiaTheme="minorHAnsi" w:hAnsi="Arial" w:cs="Arial"/>
          <w:spacing w:val="1"/>
          <w:sz w:val="22"/>
          <w:szCs w:val="22"/>
        </w:rPr>
        <w:t xml:space="preserve"> </w:t>
      </w:r>
      <w:r w:rsidRPr="00962021">
        <w:rPr>
          <w:rFonts w:ascii="Arial" w:eastAsiaTheme="minorHAnsi" w:hAnsi="Arial" w:cs="Arial"/>
          <w:sz w:val="22"/>
          <w:szCs w:val="22"/>
        </w:rPr>
        <w:t>time working with or</w:t>
      </w:r>
      <w:r w:rsidRPr="00962021">
        <w:rPr>
          <w:rFonts w:ascii="Arial" w:eastAsiaTheme="minorHAnsi" w:hAnsi="Arial" w:cs="Arial"/>
          <w:spacing w:val="-1"/>
          <w:sz w:val="22"/>
          <w:szCs w:val="22"/>
        </w:rPr>
        <w:t xml:space="preserve"> </w:t>
      </w:r>
      <w:r w:rsidRPr="00962021">
        <w:rPr>
          <w:rFonts w:ascii="Arial" w:eastAsiaTheme="minorHAnsi" w:hAnsi="Arial" w:cs="Arial"/>
          <w:sz w:val="22"/>
          <w:szCs w:val="22"/>
        </w:rPr>
        <w:t>in close proximity</w:t>
      </w:r>
      <w:r w:rsidRPr="00962021">
        <w:rPr>
          <w:rFonts w:ascii="Arial" w:eastAsiaTheme="minorHAnsi" w:hAnsi="Arial" w:cs="Arial"/>
          <w:spacing w:val="-2"/>
          <w:sz w:val="22"/>
          <w:szCs w:val="22"/>
        </w:rPr>
        <w:t xml:space="preserve"> </w:t>
      </w:r>
      <w:r w:rsidRPr="00962021">
        <w:rPr>
          <w:rFonts w:ascii="Arial" w:eastAsiaTheme="minorHAnsi" w:hAnsi="Arial" w:cs="Arial"/>
          <w:sz w:val="22"/>
          <w:szCs w:val="22"/>
        </w:rPr>
        <w:t>to</w:t>
      </w:r>
      <w:r w:rsidRPr="00962021">
        <w:rPr>
          <w:rFonts w:ascii="Arial" w:eastAsiaTheme="minorHAnsi" w:hAnsi="Arial" w:cs="Arial"/>
          <w:spacing w:val="-2"/>
          <w:sz w:val="22"/>
          <w:szCs w:val="22"/>
        </w:rPr>
        <w:t xml:space="preserve"> </w:t>
      </w:r>
      <w:r w:rsidRPr="00962021">
        <w:rPr>
          <w:rFonts w:ascii="Arial" w:eastAsiaTheme="minorHAnsi" w:hAnsi="Arial" w:cs="Arial"/>
          <w:sz w:val="22"/>
          <w:szCs w:val="22"/>
        </w:rPr>
        <w:t>state employees</w:t>
      </w:r>
      <w:r w:rsidRPr="00962021">
        <w:rPr>
          <w:rFonts w:ascii="Arial" w:eastAsiaTheme="minorHAnsi" w:hAnsi="Arial" w:cs="Arial"/>
          <w:spacing w:val="1"/>
          <w:sz w:val="22"/>
          <w:szCs w:val="22"/>
        </w:rPr>
        <w:t xml:space="preserve"> </w:t>
      </w:r>
      <w:r w:rsidRPr="00962021">
        <w:rPr>
          <w:rFonts w:ascii="Arial" w:eastAsiaTheme="minorHAnsi" w:hAnsi="Arial" w:cs="Arial"/>
          <w:sz w:val="22"/>
          <w:szCs w:val="22"/>
        </w:rPr>
        <w:t>and (ii)</w:t>
      </w:r>
      <w:r w:rsidRPr="00962021">
        <w:rPr>
          <w:rFonts w:ascii="Arial" w:eastAsiaTheme="minorHAnsi" w:hAnsi="Arial" w:cs="Arial"/>
          <w:spacing w:val="1"/>
          <w:sz w:val="22"/>
          <w:szCs w:val="22"/>
        </w:rPr>
        <w:t xml:space="preserve"> </w:t>
      </w:r>
      <w:r w:rsidRPr="00962021">
        <w:rPr>
          <w:rFonts w:ascii="Arial" w:eastAsiaTheme="minorHAnsi" w:hAnsi="Arial" w:cs="Arial"/>
          <w:sz w:val="22"/>
          <w:szCs w:val="22"/>
        </w:rPr>
        <w:t>if</w:t>
      </w:r>
      <w:r w:rsidRPr="00962021">
        <w:rPr>
          <w:rFonts w:ascii="Arial" w:eastAsiaTheme="minorHAnsi" w:hAnsi="Arial" w:cs="Arial"/>
          <w:spacing w:val="2"/>
          <w:sz w:val="22"/>
          <w:szCs w:val="22"/>
        </w:rPr>
        <w:t xml:space="preserve"> </w:t>
      </w:r>
      <w:r w:rsidRPr="00962021">
        <w:rPr>
          <w:rFonts w:ascii="Arial" w:eastAsiaTheme="minorHAnsi" w:hAnsi="Arial" w:cs="Arial"/>
          <w:sz w:val="22"/>
          <w:szCs w:val="22"/>
        </w:rPr>
        <w:t>so,</w:t>
      </w:r>
      <w:r w:rsidRPr="00962021">
        <w:rPr>
          <w:rFonts w:ascii="Arial" w:eastAsiaTheme="minorHAnsi" w:hAnsi="Arial" w:cs="Arial"/>
          <w:spacing w:val="-1"/>
          <w:sz w:val="22"/>
          <w:szCs w:val="22"/>
        </w:rPr>
        <w:t xml:space="preserve"> </w:t>
      </w:r>
      <w:r w:rsidRPr="00962021">
        <w:rPr>
          <w:rFonts w:ascii="Arial" w:eastAsiaTheme="minorHAnsi" w:hAnsi="Arial" w:cs="Arial"/>
          <w:sz w:val="22"/>
          <w:szCs w:val="22"/>
        </w:rPr>
        <w:t>requiring</w:t>
      </w:r>
      <w:r w:rsidRPr="00962021">
        <w:rPr>
          <w:rFonts w:ascii="Arial" w:eastAsiaTheme="minorHAnsi" w:hAnsi="Arial" w:cs="Arial"/>
          <w:spacing w:val="2"/>
          <w:sz w:val="22"/>
          <w:szCs w:val="22"/>
        </w:rPr>
        <w:t xml:space="preserve"> </w:t>
      </w:r>
      <w:r w:rsidRPr="00962021">
        <w:rPr>
          <w:rFonts w:ascii="Arial" w:eastAsiaTheme="minorHAnsi" w:hAnsi="Arial" w:cs="Arial"/>
          <w:sz w:val="22"/>
          <w:szCs w:val="22"/>
        </w:rPr>
        <w:t>such contractor employee to complete</w:t>
      </w:r>
      <w:r w:rsidRPr="00962021">
        <w:rPr>
          <w:rFonts w:ascii="Arial" w:eastAsiaTheme="minorHAnsi" w:hAnsi="Arial" w:cs="Arial"/>
          <w:spacing w:val="-2"/>
          <w:sz w:val="22"/>
          <w:szCs w:val="22"/>
        </w:rPr>
        <w:t xml:space="preserve"> </w:t>
      </w:r>
      <w:r w:rsidRPr="00962021">
        <w:rPr>
          <w:rFonts w:ascii="Arial" w:eastAsiaTheme="minorHAnsi" w:hAnsi="Arial" w:cs="Arial"/>
          <w:sz w:val="22"/>
          <w:szCs w:val="22"/>
        </w:rPr>
        <w:t>any</w:t>
      </w:r>
      <w:r w:rsidRPr="00962021">
        <w:rPr>
          <w:rFonts w:ascii="Arial" w:eastAsiaTheme="minorHAnsi" w:hAnsi="Arial" w:cs="Arial"/>
          <w:spacing w:val="-2"/>
          <w:sz w:val="22"/>
          <w:szCs w:val="22"/>
        </w:rPr>
        <w:t xml:space="preserve"> </w:t>
      </w:r>
      <w:r w:rsidRPr="00962021">
        <w:rPr>
          <w:rFonts w:ascii="Arial" w:eastAsiaTheme="minorHAnsi" w:hAnsi="Arial" w:cs="Arial"/>
          <w:sz w:val="22"/>
          <w:szCs w:val="22"/>
        </w:rPr>
        <w:t>sexual harassment</w:t>
      </w:r>
      <w:r w:rsidRPr="00962021">
        <w:rPr>
          <w:rFonts w:ascii="Arial" w:eastAsiaTheme="minorHAnsi" w:hAnsi="Arial" w:cs="Arial"/>
          <w:spacing w:val="-1"/>
          <w:sz w:val="22"/>
          <w:szCs w:val="22"/>
        </w:rPr>
        <w:t xml:space="preserve"> </w:t>
      </w:r>
      <w:r w:rsidRPr="00962021">
        <w:rPr>
          <w:rFonts w:ascii="Arial" w:eastAsiaTheme="minorHAnsi" w:hAnsi="Arial" w:cs="Arial"/>
          <w:sz w:val="22"/>
          <w:szCs w:val="22"/>
        </w:rPr>
        <w:t>training</w:t>
      </w:r>
      <w:r w:rsidRPr="00962021">
        <w:rPr>
          <w:rFonts w:ascii="Arial" w:eastAsiaTheme="minorHAnsi" w:hAnsi="Arial" w:cs="Arial"/>
          <w:spacing w:val="2"/>
          <w:sz w:val="22"/>
          <w:szCs w:val="22"/>
        </w:rPr>
        <w:t xml:space="preserve"> </w:t>
      </w:r>
      <w:r w:rsidRPr="00962021">
        <w:rPr>
          <w:rFonts w:ascii="Arial" w:eastAsiaTheme="minorHAnsi" w:hAnsi="Arial" w:cs="Arial"/>
          <w:sz w:val="22"/>
          <w:szCs w:val="22"/>
        </w:rPr>
        <w:t>also provided to state</w:t>
      </w:r>
      <w:r w:rsidRPr="00962021">
        <w:rPr>
          <w:rFonts w:ascii="Arial" w:eastAsiaTheme="minorHAnsi" w:hAnsi="Arial" w:cs="Arial"/>
          <w:spacing w:val="1"/>
          <w:sz w:val="22"/>
          <w:szCs w:val="22"/>
        </w:rPr>
        <w:t xml:space="preserve"> </w:t>
      </w:r>
      <w:r w:rsidRPr="00962021">
        <w:rPr>
          <w:rFonts w:ascii="Arial" w:eastAsiaTheme="minorHAnsi" w:hAnsi="Arial" w:cs="Arial"/>
          <w:sz w:val="22"/>
          <w:szCs w:val="22"/>
        </w:rPr>
        <w:t>employees</w:t>
      </w:r>
      <w:r w:rsidRPr="00962021">
        <w:rPr>
          <w:rFonts w:ascii="Arial" w:eastAsiaTheme="minorHAnsi" w:hAnsi="Arial" w:cs="Arial"/>
          <w:spacing w:val="5"/>
          <w:sz w:val="22"/>
          <w:szCs w:val="22"/>
        </w:rPr>
        <w:t xml:space="preserve"> </w:t>
      </w:r>
      <w:r w:rsidRPr="00962021">
        <w:rPr>
          <w:rFonts w:ascii="Arial" w:eastAsiaTheme="minorHAnsi" w:hAnsi="Arial" w:cs="Arial"/>
          <w:sz w:val="22"/>
          <w:szCs w:val="22"/>
        </w:rPr>
        <w:t>if</w:t>
      </w:r>
      <w:r w:rsidRPr="00962021">
        <w:rPr>
          <w:rFonts w:ascii="Arial" w:eastAsiaTheme="minorHAnsi" w:hAnsi="Arial" w:cs="Arial"/>
          <w:spacing w:val="-1"/>
          <w:sz w:val="22"/>
          <w:szCs w:val="22"/>
        </w:rPr>
        <w:t xml:space="preserve"> </w:t>
      </w:r>
      <w:r w:rsidRPr="00962021">
        <w:rPr>
          <w:rFonts w:ascii="Arial" w:eastAsiaTheme="minorHAnsi" w:hAnsi="Arial" w:cs="Arial"/>
          <w:sz w:val="22"/>
          <w:szCs w:val="22"/>
        </w:rPr>
        <w:t>the contractor</w:t>
      </w:r>
      <w:r w:rsidRPr="00962021">
        <w:rPr>
          <w:rFonts w:ascii="Arial" w:eastAsiaTheme="minorHAnsi" w:hAnsi="Arial" w:cs="Arial"/>
          <w:spacing w:val="-1"/>
          <w:sz w:val="22"/>
          <w:szCs w:val="22"/>
        </w:rPr>
        <w:t xml:space="preserve"> </w:t>
      </w:r>
      <w:r w:rsidRPr="00962021">
        <w:rPr>
          <w:rFonts w:ascii="Arial" w:eastAsiaTheme="minorHAnsi" w:hAnsi="Arial" w:cs="Arial"/>
          <w:sz w:val="22"/>
          <w:szCs w:val="22"/>
        </w:rPr>
        <w:t>employee has</w:t>
      </w:r>
      <w:r w:rsidRPr="00962021">
        <w:rPr>
          <w:rFonts w:ascii="Arial" w:eastAsiaTheme="minorHAnsi" w:hAnsi="Arial" w:cs="Arial"/>
          <w:spacing w:val="1"/>
          <w:sz w:val="22"/>
          <w:szCs w:val="22"/>
        </w:rPr>
        <w:t xml:space="preserve"> </w:t>
      </w:r>
      <w:r w:rsidRPr="00962021">
        <w:rPr>
          <w:rFonts w:ascii="Arial" w:eastAsiaTheme="minorHAnsi" w:hAnsi="Arial" w:cs="Arial"/>
          <w:sz w:val="22"/>
          <w:szCs w:val="22"/>
        </w:rPr>
        <w:t>not</w:t>
      </w:r>
      <w:r w:rsidRPr="00962021">
        <w:rPr>
          <w:rFonts w:ascii="Arial" w:eastAsiaTheme="minorHAnsi" w:hAnsi="Arial" w:cs="Arial"/>
          <w:spacing w:val="-1"/>
          <w:sz w:val="22"/>
          <w:szCs w:val="22"/>
        </w:rPr>
        <w:t xml:space="preserve"> </w:t>
      </w:r>
      <w:r w:rsidRPr="00962021">
        <w:rPr>
          <w:rFonts w:ascii="Arial" w:eastAsiaTheme="minorHAnsi" w:hAnsi="Arial" w:cs="Arial"/>
          <w:sz w:val="22"/>
          <w:szCs w:val="22"/>
        </w:rPr>
        <w:t>received such</w:t>
      </w:r>
      <w:r w:rsidRPr="00962021">
        <w:rPr>
          <w:rFonts w:ascii="Arial" w:eastAsiaTheme="minorHAnsi" w:hAnsi="Arial" w:cs="Arial"/>
          <w:spacing w:val="-2"/>
          <w:sz w:val="22"/>
          <w:szCs w:val="22"/>
        </w:rPr>
        <w:t xml:space="preserve"> </w:t>
      </w:r>
      <w:r w:rsidRPr="00962021">
        <w:rPr>
          <w:rFonts w:ascii="Arial" w:eastAsiaTheme="minorHAnsi" w:hAnsi="Arial" w:cs="Arial"/>
          <w:sz w:val="22"/>
          <w:szCs w:val="22"/>
        </w:rPr>
        <w:t>training within the calendar</w:t>
      </w:r>
      <w:r w:rsidRPr="00962021">
        <w:rPr>
          <w:rFonts w:ascii="Arial" w:eastAsiaTheme="minorHAnsi" w:hAnsi="Arial" w:cs="Arial"/>
          <w:spacing w:val="-1"/>
          <w:sz w:val="22"/>
          <w:szCs w:val="22"/>
        </w:rPr>
        <w:t xml:space="preserve"> </w:t>
      </w:r>
      <w:r w:rsidRPr="00962021">
        <w:rPr>
          <w:rFonts w:ascii="Arial" w:eastAsiaTheme="minorHAnsi" w:hAnsi="Arial" w:cs="Arial"/>
          <w:sz w:val="22"/>
          <w:szCs w:val="22"/>
        </w:rPr>
        <w:t>year</w:t>
      </w:r>
      <w:r w:rsidRPr="00962021">
        <w:rPr>
          <w:rFonts w:ascii="Arial" w:eastAsiaTheme="minorHAnsi" w:hAnsi="Arial" w:cs="Arial"/>
          <w:spacing w:val="1"/>
          <w:sz w:val="22"/>
          <w:szCs w:val="22"/>
        </w:rPr>
        <w:t xml:space="preserve"> </w:t>
      </w:r>
      <w:r w:rsidRPr="00962021">
        <w:rPr>
          <w:rFonts w:ascii="Arial" w:eastAsiaTheme="minorHAnsi" w:hAnsi="Arial" w:cs="Arial"/>
          <w:sz w:val="22"/>
          <w:szCs w:val="22"/>
        </w:rPr>
        <w:t>in which he begins work</w:t>
      </w:r>
      <w:r w:rsidRPr="00962021">
        <w:rPr>
          <w:rFonts w:ascii="Arial" w:eastAsiaTheme="minorHAnsi" w:hAnsi="Arial" w:cs="Arial"/>
          <w:spacing w:val="3"/>
          <w:sz w:val="22"/>
          <w:szCs w:val="22"/>
        </w:rPr>
        <w:t xml:space="preserve"> </w:t>
      </w:r>
      <w:r w:rsidRPr="00962021">
        <w:rPr>
          <w:rFonts w:ascii="Arial" w:eastAsiaTheme="minorHAnsi" w:hAnsi="Arial" w:cs="Arial"/>
          <w:sz w:val="22"/>
          <w:szCs w:val="22"/>
        </w:rPr>
        <w:t>on</w:t>
      </w:r>
      <w:r w:rsidRPr="00962021">
        <w:rPr>
          <w:rFonts w:ascii="Arial" w:eastAsiaTheme="minorHAnsi" w:hAnsi="Arial" w:cs="Arial"/>
          <w:spacing w:val="-2"/>
          <w:sz w:val="22"/>
          <w:szCs w:val="22"/>
        </w:rPr>
        <w:t xml:space="preserve"> </w:t>
      </w:r>
      <w:r w:rsidRPr="00962021">
        <w:rPr>
          <w:rFonts w:ascii="Arial" w:eastAsiaTheme="minorHAnsi" w:hAnsi="Arial" w:cs="Arial"/>
          <w:sz w:val="22"/>
          <w:szCs w:val="22"/>
        </w:rPr>
        <w:t>the</w:t>
      </w:r>
      <w:r w:rsidRPr="00962021">
        <w:rPr>
          <w:rFonts w:ascii="Arial" w:eastAsiaTheme="minorHAnsi" w:hAnsi="Arial" w:cs="Arial"/>
          <w:spacing w:val="-2"/>
          <w:sz w:val="22"/>
          <w:szCs w:val="22"/>
        </w:rPr>
        <w:t xml:space="preserve"> </w:t>
      </w:r>
      <w:r w:rsidRPr="00962021">
        <w:rPr>
          <w:rFonts w:ascii="Arial" w:eastAsiaTheme="minorHAnsi" w:hAnsi="Arial" w:cs="Arial"/>
          <w:sz w:val="22"/>
          <w:szCs w:val="22"/>
        </w:rPr>
        <w:t>contract.”</w:t>
      </w:r>
    </w:p>
    <w:p w14:paraId="0CAAD413" w14:textId="77777777" w:rsidR="00962021" w:rsidRPr="00962021" w:rsidRDefault="00962021" w:rsidP="00962021">
      <w:pPr>
        <w:kinsoku w:val="0"/>
        <w:overflowPunct w:val="0"/>
        <w:autoSpaceDE w:val="0"/>
        <w:autoSpaceDN w:val="0"/>
        <w:adjustRightInd w:val="0"/>
        <w:rPr>
          <w:rFonts w:ascii="Arial" w:eastAsiaTheme="minorHAnsi" w:hAnsi="Arial" w:cs="Arial"/>
        </w:rPr>
      </w:pPr>
    </w:p>
    <w:tbl>
      <w:tblPr>
        <w:tblW w:w="0" w:type="auto"/>
        <w:tblInd w:w="100" w:type="dxa"/>
        <w:tblLayout w:type="fixed"/>
        <w:tblCellMar>
          <w:left w:w="0" w:type="dxa"/>
          <w:right w:w="0" w:type="dxa"/>
        </w:tblCellMar>
        <w:tblLook w:val="0000" w:firstRow="0" w:lastRow="0" w:firstColumn="0" w:lastColumn="0" w:noHBand="0" w:noVBand="0"/>
      </w:tblPr>
      <w:tblGrid>
        <w:gridCol w:w="6656"/>
        <w:gridCol w:w="1347"/>
        <w:gridCol w:w="1349"/>
      </w:tblGrid>
      <w:tr w:rsidR="00962021" w:rsidRPr="00962021" w14:paraId="3B4F1B49" w14:textId="77777777">
        <w:trPr>
          <w:trHeight w:val="506"/>
        </w:trPr>
        <w:tc>
          <w:tcPr>
            <w:tcW w:w="6656" w:type="dxa"/>
            <w:tcBorders>
              <w:top w:val="single" w:sz="4" w:space="0" w:color="000000"/>
              <w:left w:val="single" w:sz="4" w:space="0" w:color="000000"/>
              <w:bottom w:val="single" w:sz="4" w:space="0" w:color="000000"/>
              <w:right w:val="single" w:sz="4" w:space="0" w:color="000000"/>
            </w:tcBorders>
          </w:tcPr>
          <w:p w14:paraId="10969E51" w14:textId="77777777" w:rsidR="00962021" w:rsidRPr="00962021" w:rsidRDefault="00962021" w:rsidP="00962021">
            <w:pPr>
              <w:kinsoku w:val="0"/>
              <w:overflowPunct w:val="0"/>
              <w:autoSpaceDE w:val="0"/>
              <w:autoSpaceDN w:val="0"/>
              <w:adjustRightInd w:val="0"/>
              <w:spacing w:line="252" w:lineRule="exact"/>
              <w:ind w:left="107" w:right="355"/>
              <w:rPr>
                <w:rFonts w:ascii="Arial" w:eastAsiaTheme="minorHAnsi" w:hAnsi="Arial" w:cs="Arial"/>
                <w:sz w:val="22"/>
                <w:szCs w:val="22"/>
              </w:rPr>
            </w:pPr>
            <w:r w:rsidRPr="00962021">
              <w:rPr>
                <w:rFonts w:ascii="Arial" w:eastAsiaTheme="minorHAnsi" w:hAnsi="Arial" w:cs="Arial"/>
                <w:sz w:val="22"/>
                <w:szCs w:val="22"/>
              </w:rPr>
              <w:t>Are the contractor’s employees on-site at the state agency on a</w:t>
            </w:r>
            <w:r w:rsidRPr="00962021">
              <w:rPr>
                <w:rFonts w:ascii="Arial" w:eastAsiaTheme="minorHAnsi" w:hAnsi="Arial" w:cs="Arial"/>
                <w:spacing w:val="-59"/>
                <w:sz w:val="22"/>
                <w:szCs w:val="22"/>
              </w:rPr>
              <w:t xml:space="preserve"> </w:t>
            </w:r>
            <w:r w:rsidRPr="00962021">
              <w:rPr>
                <w:rFonts w:ascii="Arial" w:eastAsiaTheme="minorHAnsi" w:hAnsi="Arial" w:cs="Arial"/>
                <w:sz w:val="22"/>
                <w:szCs w:val="22"/>
              </w:rPr>
              <w:t>regular basis?</w:t>
            </w:r>
          </w:p>
        </w:tc>
        <w:tc>
          <w:tcPr>
            <w:tcW w:w="1347" w:type="dxa"/>
            <w:tcBorders>
              <w:top w:val="single" w:sz="4" w:space="0" w:color="000000"/>
              <w:left w:val="single" w:sz="4" w:space="0" w:color="000000"/>
              <w:bottom w:val="single" w:sz="4" w:space="0" w:color="000000"/>
              <w:right w:val="single" w:sz="4" w:space="0" w:color="000000"/>
            </w:tcBorders>
          </w:tcPr>
          <w:p w14:paraId="7D4452DA" w14:textId="77777777" w:rsidR="00962021" w:rsidRPr="00962021" w:rsidRDefault="00962021" w:rsidP="00962021">
            <w:pPr>
              <w:kinsoku w:val="0"/>
              <w:overflowPunct w:val="0"/>
              <w:autoSpaceDE w:val="0"/>
              <w:autoSpaceDN w:val="0"/>
              <w:adjustRightInd w:val="0"/>
              <w:ind w:left="107"/>
              <w:rPr>
                <w:rFonts w:ascii="MS Gothic" w:eastAsia="MS Gothic" w:hAnsi="Arial" w:cs="MS Gothic"/>
                <w:sz w:val="22"/>
                <w:szCs w:val="22"/>
              </w:rPr>
            </w:pPr>
            <w:r w:rsidRPr="00962021">
              <w:rPr>
                <w:rFonts w:ascii="Arial" w:eastAsiaTheme="minorHAnsi" w:hAnsi="Arial" w:cs="Arial"/>
                <w:sz w:val="22"/>
                <w:szCs w:val="22"/>
              </w:rPr>
              <w:t xml:space="preserve">Yes </w:t>
            </w:r>
            <w:r w:rsidRPr="00962021">
              <w:rPr>
                <w:rFonts w:ascii="MS Gothic" w:eastAsia="MS Gothic" w:hAnsi="Arial" w:cs="MS Gothic" w:hint="eastAsia"/>
                <w:sz w:val="22"/>
                <w:szCs w:val="22"/>
              </w:rPr>
              <w:t>☐</w:t>
            </w:r>
          </w:p>
        </w:tc>
        <w:tc>
          <w:tcPr>
            <w:tcW w:w="1349" w:type="dxa"/>
            <w:tcBorders>
              <w:top w:val="single" w:sz="4" w:space="0" w:color="000000"/>
              <w:left w:val="single" w:sz="4" w:space="0" w:color="000000"/>
              <w:bottom w:val="single" w:sz="4" w:space="0" w:color="000000"/>
              <w:right w:val="single" w:sz="4" w:space="0" w:color="000000"/>
            </w:tcBorders>
          </w:tcPr>
          <w:p w14:paraId="412B75B3" w14:textId="77777777" w:rsidR="00962021" w:rsidRPr="00962021" w:rsidRDefault="00962021" w:rsidP="00962021">
            <w:pPr>
              <w:kinsoku w:val="0"/>
              <w:overflowPunct w:val="0"/>
              <w:autoSpaceDE w:val="0"/>
              <w:autoSpaceDN w:val="0"/>
              <w:adjustRightInd w:val="0"/>
              <w:ind w:left="107"/>
              <w:rPr>
                <w:rFonts w:ascii="MS Gothic" w:eastAsia="MS Gothic" w:hAnsi="Arial" w:cs="MS Gothic"/>
                <w:sz w:val="22"/>
                <w:szCs w:val="22"/>
              </w:rPr>
            </w:pPr>
            <w:r w:rsidRPr="00962021">
              <w:rPr>
                <w:rFonts w:ascii="Arial" w:eastAsiaTheme="minorHAnsi" w:hAnsi="Arial" w:cs="Arial"/>
                <w:sz w:val="22"/>
                <w:szCs w:val="22"/>
              </w:rPr>
              <w:t xml:space="preserve">No </w:t>
            </w:r>
            <w:r w:rsidRPr="00962021">
              <w:rPr>
                <w:rFonts w:ascii="MS Gothic" w:eastAsia="MS Gothic" w:hAnsi="Arial" w:cs="MS Gothic" w:hint="eastAsia"/>
                <w:sz w:val="22"/>
                <w:szCs w:val="22"/>
              </w:rPr>
              <w:t>☐</w:t>
            </w:r>
          </w:p>
        </w:tc>
      </w:tr>
      <w:tr w:rsidR="00962021" w:rsidRPr="00962021" w14:paraId="765C6F6D" w14:textId="77777777">
        <w:trPr>
          <w:trHeight w:val="285"/>
        </w:trPr>
        <w:tc>
          <w:tcPr>
            <w:tcW w:w="6656" w:type="dxa"/>
            <w:tcBorders>
              <w:top w:val="single" w:sz="4" w:space="0" w:color="000000"/>
              <w:left w:val="single" w:sz="4" w:space="0" w:color="000000"/>
              <w:bottom w:val="single" w:sz="4" w:space="0" w:color="000000"/>
              <w:right w:val="single" w:sz="4" w:space="0" w:color="000000"/>
            </w:tcBorders>
          </w:tcPr>
          <w:p w14:paraId="64D68F64" w14:textId="77777777" w:rsidR="00962021" w:rsidRPr="00962021" w:rsidRDefault="00962021" w:rsidP="00962021">
            <w:pPr>
              <w:kinsoku w:val="0"/>
              <w:overflowPunct w:val="0"/>
              <w:autoSpaceDE w:val="0"/>
              <w:autoSpaceDN w:val="0"/>
              <w:adjustRightInd w:val="0"/>
              <w:spacing w:line="250" w:lineRule="exact"/>
              <w:ind w:left="107"/>
              <w:rPr>
                <w:rFonts w:ascii="Arial" w:eastAsiaTheme="minorHAnsi" w:hAnsi="Arial" w:cs="Arial"/>
                <w:sz w:val="22"/>
                <w:szCs w:val="22"/>
              </w:rPr>
            </w:pPr>
            <w:r w:rsidRPr="00962021">
              <w:rPr>
                <w:rFonts w:ascii="Arial" w:eastAsiaTheme="minorHAnsi" w:hAnsi="Arial" w:cs="Arial"/>
                <w:sz w:val="22"/>
                <w:szCs w:val="22"/>
              </w:rPr>
              <w:t>Are</w:t>
            </w:r>
            <w:r w:rsidRPr="00962021">
              <w:rPr>
                <w:rFonts w:ascii="Arial" w:eastAsiaTheme="minorHAnsi" w:hAnsi="Arial" w:cs="Arial"/>
                <w:spacing w:val="-1"/>
                <w:sz w:val="22"/>
                <w:szCs w:val="22"/>
              </w:rPr>
              <w:t xml:space="preserve"> </w:t>
            </w:r>
            <w:r w:rsidRPr="00962021">
              <w:rPr>
                <w:rFonts w:ascii="Arial" w:eastAsiaTheme="minorHAnsi" w:hAnsi="Arial" w:cs="Arial"/>
                <w:sz w:val="22"/>
                <w:szCs w:val="22"/>
              </w:rPr>
              <w:t>the</w:t>
            </w:r>
            <w:r w:rsidRPr="00962021">
              <w:rPr>
                <w:rFonts w:ascii="Arial" w:eastAsiaTheme="minorHAnsi" w:hAnsi="Arial" w:cs="Arial"/>
                <w:spacing w:val="-3"/>
                <w:sz w:val="22"/>
                <w:szCs w:val="22"/>
              </w:rPr>
              <w:t xml:space="preserve"> </w:t>
            </w:r>
            <w:r w:rsidRPr="00962021">
              <w:rPr>
                <w:rFonts w:ascii="Arial" w:eastAsiaTheme="minorHAnsi" w:hAnsi="Arial" w:cs="Arial"/>
                <w:sz w:val="22"/>
                <w:szCs w:val="22"/>
              </w:rPr>
              <w:t>contractor’s</w:t>
            </w:r>
            <w:r w:rsidRPr="00962021">
              <w:rPr>
                <w:rFonts w:ascii="Arial" w:eastAsiaTheme="minorHAnsi" w:hAnsi="Arial" w:cs="Arial"/>
                <w:spacing w:val="-3"/>
                <w:sz w:val="22"/>
                <w:szCs w:val="22"/>
              </w:rPr>
              <w:t xml:space="preserve"> </w:t>
            </w:r>
            <w:r w:rsidRPr="00962021">
              <w:rPr>
                <w:rFonts w:ascii="Arial" w:eastAsiaTheme="minorHAnsi" w:hAnsi="Arial" w:cs="Arial"/>
                <w:sz w:val="22"/>
                <w:szCs w:val="22"/>
              </w:rPr>
              <w:t>employees</w:t>
            </w:r>
            <w:r w:rsidRPr="00962021">
              <w:rPr>
                <w:rFonts w:ascii="Arial" w:eastAsiaTheme="minorHAnsi" w:hAnsi="Arial" w:cs="Arial"/>
                <w:spacing w:val="2"/>
                <w:sz w:val="22"/>
                <w:szCs w:val="22"/>
              </w:rPr>
              <w:t xml:space="preserve"> </w:t>
            </w:r>
            <w:r w:rsidRPr="00962021">
              <w:rPr>
                <w:rFonts w:ascii="Arial" w:eastAsiaTheme="minorHAnsi" w:hAnsi="Arial" w:cs="Arial"/>
                <w:sz w:val="22"/>
                <w:szCs w:val="22"/>
              </w:rPr>
              <w:t>on-site</w:t>
            </w:r>
            <w:r w:rsidRPr="00962021">
              <w:rPr>
                <w:rFonts w:ascii="Arial" w:eastAsiaTheme="minorHAnsi" w:hAnsi="Arial" w:cs="Arial"/>
                <w:spacing w:val="-1"/>
                <w:sz w:val="22"/>
                <w:szCs w:val="22"/>
              </w:rPr>
              <w:t xml:space="preserve"> </w:t>
            </w:r>
            <w:r w:rsidRPr="00962021">
              <w:rPr>
                <w:rFonts w:ascii="Arial" w:eastAsiaTheme="minorHAnsi" w:hAnsi="Arial" w:cs="Arial"/>
                <w:sz w:val="22"/>
                <w:szCs w:val="22"/>
              </w:rPr>
              <w:t>periodically?</w:t>
            </w:r>
          </w:p>
        </w:tc>
        <w:tc>
          <w:tcPr>
            <w:tcW w:w="1347" w:type="dxa"/>
            <w:tcBorders>
              <w:top w:val="single" w:sz="4" w:space="0" w:color="000000"/>
              <w:left w:val="single" w:sz="4" w:space="0" w:color="000000"/>
              <w:bottom w:val="single" w:sz="4" w:space="0" w:color="000000"/>
              <w:right w:val="single" w:sz="4" w:space="0" w:color="000000"/>
            </w:tcBorders>
          </w:tcPr>
          <w:p w14:paraId="1647E14C" w14:textId="77777777" w:rsidR="00962021" w:rsidRPr="00962021" w:rsidRDefault="00962021" w:rsidP="00962021">
            <w:pPr>
              <w:kinsoku w:val="0"/>
              <w:overflowPunct w:val="0"/>
              <w:autoSpaceDE w:val="0"/>
              <w:autoSpaceDN w:val="0"/>
              <w:adjustRightInd w:val="0"/>
              <w:spacing w:line="265" w:lineRule="exact"/>
              <w:ind w:left="107"/>
              <w:rPr>
                <w:rFonts w:ascii="MS Gothic" w:eastAsia="MS Gothic" w:hAnsi="Arial" w:cs="MS Gothic"/>
                <w:sz w:val="22"/>
                <w:szCs w:val="22"/>
              </w:rPr>
            </w:pPr>
            <w:r w:rsidRPr="00962021">
              <w:rPr>
                <w:rFonts w:ascii="Arial" w:eastAsiaTheme="minorHAnsi" w:hAnsi="Arial" w:cs="Arial"/>
                <w:sz w:val="22"/>
                <w:szCs w:val="22"/>
              </w:rPr>
              <w:t xml:space="preserve">Yes </w:t>
            </w:r>
            <w:r w:rsidRPr="00962021">
              <w:rPr>
                <w:rFonts w:ascii="MS Gothic" w:eastAsia="MS Gothic" w:hAnsi="Arial" w:cs="MS Gothic" w:hint="eastAsia"/>
                <w:sz w:val="22"/>
                <w:szCs w:val="22"/>
              </w:rPr>
              <w:t>☐</w:t>
            </w:r>
          </w:p>
        </w:tc>
        <w:tc>
          <w:tcPr>
            <w:tcW w:w="1349" w:type="dxa"/>
            <w:tcBorders>
              <w:top w:val="single" w:sz="4" w:space="0" w:color="000000"/>
              <w:left w:val="single" w:sz="4" w:space="0" w:color="000000"/>
              <w:bottom w:val="single" w:sz="4" w:space="0" w:color="000000"/>
              <w:right w:val="single" w:sz="4" w:space="0" w:color="000000"/>
            </w:tcBorders>
          </w:tcPr>
          <w:p w14:paraId="5E9ADEA6" w14:textId="77777777" w:rsidR="00962021" w:rsidRPr="00962021" w:rsidRDefault="00962021" w:rsidP="00962021">
            <w:pPr>
              <w:kinsoku w:val="0"/>
              <w:overflowPunct w:val="0"/>
              <w:autoSpaceDE w:val="0"/>
              <w:autoSpaceDN w:val="0"/>
              <w:adjustRightInd w:val="0"/>
              <w:spacing w:line="265" w:lineRule="exact"/>
              <w:ind w:left="107"/>
              <w:rPr>
                <w:rFonts w:ascii="MS Gothic" w:eastAsia="MS Gothic" w:hAnsi="Arial" w:cs="MS Gothic"/>
                <w:sz w:val="22"/>
                <w:szCs w:val="22"/>
              </w:rPr>
            </w:pPr>
            <w:r w:rsidRPr="00962021">
              <w:rPr>
                <w:rFonts w:ascii="Arial" w:eastAsiaTheme="minorHAnsi" w:hAnsi="Arial" w:cs="Arial"/>
                <w:sz w:val="22"/>
                <w:szCs w:val="22"/>
              </w:rPr>
              <w:t xml:space="preserve">No </w:t>
            </w:r>
            <w:r w:rsidRPr="00962021">
              <w:rPr>
                <w:rFonts w:ascii="MS Gothic" w:eastAsia="MS Gothic" w:hAnsi="Arial" w:cs="MS Gothic" w:hint="eastAsia"/>
                <w:sz w:val="22"/>
                <w:szCs w:val="22"/>
              </w:rPr>
              <w:t>☐</w:t>
            </w:r>
          </w:p>
        </w:tc>
      </w:tr>
      <w:tr w:rsidR="00962021" w:rsidRPr="00962021" w14:paraId="204622F7" w14:textId="77777777">
        <w:trPr>
          <w:trHeight w:val="506"/>
        </w:trPr>
        <w:tc>
          <w:tcPr>
            <w:tcW w:w="6656" w:type="dxa"/>
            <w:tcBorders>
              <w:top w:val="single" w:sz="4" w:space="0" w:color="000000"/>
              <w:left w:val="single" w:sz="4" w:space="0" w:color="000000"/>
              <w:bottom w:val="single" w:sz="4" w:space="0" w:color="000000"/>
              <w:right w:val="single" w:sz="4" w:space="0" w:color="000000"/>
            </w:tcBorders>
          </w:tcPr>
          <w:p w14:paraId="532BA2BB" w14:textId="77777777" w:rsidR="00962021" w:rsidRPr="00962021" w:rsidRDefault="00962021" w:rsidP="00962021">
            <w:pPr>
              <w:kinsoku w:val="0"/>
              <w:overflowPunct w:val="0"/>
              <w:autoSpaceDE w:val="0"/>
              <w:autoSpaceDN w:val="0"/>
              <w:adjustRightInd w:val="0"/>
              <w:spacing w:line="252" w:lineRule="exact"/>
              <w:ind w:left="107" w:right="784"/>
              <w:rPr>
                <w:rFonts w:ascii="Arial" w:eastAsiaTheme="minorHAnsi" w:hAnsi="Arial" w:cs="Arial"/>
                <w:sz w:val="22"/>
                <w:szCs w:val="22"/>
              </w:rPr>
            </w:pPr>
            <w:r w:rsidRPr="00962021">
              <w:rPr>
                <w:rFonts w:ascii="Arial" w:eastAsiaTheme="minorHAnsi" w:hAnsi="Arial" w:cs="Arial"/>
                <w:sz w:val="22"/>
                <w:szCs w:val="22"/>
              </w:rPr>
              <w:t>Are state employees required to travel with the contractor’s</w:t>
            </w:r>
            <w:r w:rsidRPr="00962021">
              <w:rPr>
                <w:rFonts w:ascii="Arial" w:eastAsiaTheme="minorHAnsi" w:hAnsi="Arial" w:cs="Arial"/>
                <w:spacing w:val="-59"/>
                <w:sz w:val="22"/>
                <w:szCs w:val="22"/>
              </w:rPr>
              <w:t xml:space="preserve"> </w:t>
            </w:r>
            <w:r w:rsidRPr="00962021">
              <w:rPr>
                <w:rFonts w:ascii="Arial" w:eastAsiaTheme="minorHAnsi" w:hAnsi="Arial" w:cs="Arial"/>
                <w:sz w:val="22"/>
                <w:szCs w:val="22"/>
              </w:rPr>
              <w:t>employees?</w:t>
            </w:r>
          </w:p>
        </w:tc>
        <w:tc>
          <w:tcPr>
            <w:tcW w:w="1347" w:type="dxa"/>
            <w:tcBorders>
              <w:top w:val="single" w:sz="4" w:space="0" w:color="000000"/>
              <w:left w:val="single" w:sz="4" w:space="0" w:color="000000"/>
              <w:bottom w:val="single" w:sz="4" w:space="0" w:color="000000"/>
              <w:right w:val="single" w:sz="4" w:space="0" w:color="000000"/>
            </w:tcBorders>
          </w:tcPr>
          <w:p w14:paraId="4C0EBCC5" w14:textId="77777777" w:rsidR="00962021" w:rsidRPr="00962021" w:rsidRDefault="00962021" w:rsidP="00962021">
            <w:pPr>
              <w:kinsoku w:val="0"/>
              <w:overflowPunct w:val="0"/>
              <w:autoSpaceDE w:val="0"/>
              <w:autoSpaceDN w:val="0"/>
              <w:adjustRightInd w:val="0"/>
              <w:spacing w:before="1"/>
              <w:ind w:left="107"/>
              <w:rPr>
                <w:rFonts w:ascii="MS Gothic" w:eastAsia="MS Gothic" w:hAnsi="Arial" w:cs="MS Gothic"/>
                <w:sz w:val="22"/>
                <w:szCs w:val="22"/>
              </w:rPr>
            </w:pPr>
            <w:r w:rsidRPr="00962021">
              <w:rPr>
                <w:rFonts w:ascii="Arial" w:eastAsiaTheme="minorHAnsi" w:hAnsi="Arial" w:cs="Arial"/>
                <w:sz w:val="22"/>
                <w:szCs w:val="22"/>
              </w:rPr>
              <w:t xml:space="preserve">Yes </w:t>
            </w:r>
            <w:r w:rsidRPr="00962021">
              <w:rPr>
                <w:rFonts w:ascii="MS Gothic" w:eastAsia="MS Gothic" w:hAnsi="Arial" w:cs="MS Gothic" w:hint="eastAsia"/>
                <w:sz w:val="22"/>
                <w:szCs w:val="22"/>
              </w:rPr>
              <w:t>☐</w:t>
            </w:r>
          </w:p>
        </w:tc>
        <w:tc>
          <w:tcPr>
            <w:tcW w:w="1349" w:type="dxa"/>
            <w:tcBorders>
              <w:top w:val="single" w:sz="4" w:space="0" w:color="000000"/>
              <w:left w:val="single" w:sz="4" w:space="0" w:color="000000"/>
              <w:bottom w:val="single" w:sz="4" w:space="0" w:color="000000"/>
              <w:right w:val="single" w:sz="4" w:space="0" w:color="000000"/>
            </w:tcBorders>
          </w:tcPr>
          <w:p w14:paraId="6C6CAD6D" w14:textId="77777777" w:rsidR="00962021" w:rsidRPr="00962021" w:rsidRDefault="00962021" w:rsidP="00962021">
            <w:pPr>
              <w:kinsoku w:val="0"/>
              <w:overflowPunct w:val="0"/>
              <w:autoSpaceDE w:val="0"/>
              <w:autoSpaceDN w:val="0"/>
              <w:adjustRightInd w:val="0"/>
              <w:spacing w:before="1"/>
              <w:ind w:left="107"/>
              <w:rPr>
                <w:rFonts w:ascii="MS Gothic" w:eastAsia="MS Gothic" w:hAnsi="Arial" w:cs="MS Gothic"/>
                <w:sz w:val="22"/>
                <w:szCs w:val="22"/>
              </w:rPr>
            </w:pPr>
            <w:r w:rsidRPr="00962021">
              <w:rPr>
                <w:rFonts w:ascii="Arial" w:eastAsiaTheme="minorHAnsi" w:hAnsi="Arial" w:cs="Arial"/>
                <w:sz w:val="22"/>
                <w:szCs w:val="22"/>
              </w:rPr>
              <w:t xml:space="preserve">No </w:t>
            </w:r>
            <w:r w:rsidRPr="00962021">
              <w:rPr>
                <w:rFonts w:ascii="MS Gothic" w:eastAsia="MS Gothic" w:hAnsi="Arial" w:cs="MS Gothic" w:hint="eastAsia"/>
                <w:sz w:val="22"/>
                <w:szCs w:val="22"/>
              </w:rPr>
              <w:t>☐</w:t>
            </w:r>
          </w:p>
        </w:tc>
      </w:tr>
      <w:tr w:rsidR="00962021" w:rsidRPr="00962021" w14:paraId="1A9C62F7" w14:textId="77777777">
        <w:trPr>
          <w:trHeight w:val="506"/>
        </w:trPr>
        <w:tc>
          <w:tcPr>
            <w:tcW w:w="6656" w:type="dxa"/>
            <w:tcBorders>
              <w:top w:val="single" w:sz="4" w:space="0" w:color="000000"/>
              <w:left w:val="single" w:sz="4" w:space="0" w:color="000000"/>
              <w:bottom w:val="single" w:sz="4" w:space="0" w:color="000000"/>
              <w:right w:val="single" w:sz="4" w:space="0" w:color="000000"/>
            </w:tcBorders>
          </w:tcPr>
          <w:p w14:paraId="3DB814A7" w14:textId="77777777" w:rsidR="00962021" w:rsidRPr="00962021" w:rsidRDefault="00962021" w:rsidP="00962021">
            <w:pPr>
              <w:kinsoku w:val="0"/>
              <w:overflowPunct w:val="0"/>
              <w:autoSpaceDE w:val="0"/>
              <w:autoSpaceDN w:val="0"/>
              <w:adjustRightInd w:val="0"/>
              <w:spacing w:line="252" w:lineRule="exact"/>
              <w:ind w:left="107" w:right="954"/>
              <w:rPr>
                <w:rFonts w:ascii="Arial" w:eastAsiaTheme="minorHAnsi" w:hAnsi="Arial" w:cs="Arial"/>
                <w:sz w:val="22"/>
                <w:szCs w:val="22"/>
              </w:rPr>
            </w:pPr>
            <w:r w:rsidRPr="00962021">
              <w:rPr>
                <w:rFonts w:ascii="Arial" w:eastAsiaTheme="minorHAnsi" w:hAnsi="Arial" w:cs="Arial"/>
                <w:sz w:val="22"/>
                <w:szCs w:val="22"/>
              </w:rPr>
              <w:t>Are state employees required to attend meetings with the</w:t>
            </w:r>
            <w:r w:rsidRPr="00962021">
              <w:rPr>
                <w:rFonts w:ascii="Arial" w:eastAsiaTheme="minorHAnsi" w:hAnsi="Arial" w:cs="Arial"/>
                <w:spacing w:val="-59"/>
                <w:sz w:val="22"/>
                <w:szCs w:val="22"/>
              </w:rPr>
              <w:t xml:space="preserve"> </w:t>
            </w:r>
            <w:r w:rsidRPr="00962021">
              <w:rPr>
                <w:rFonts w:ascii="Arial" w:eastAsiaTheme="minorHAnsi" w:hAnsi="Arial" w:cs="Arial"/>
                <w:sz w:val="22"/>
                <w:szCs w:val="22"/>
              </w:rPr>
              <w:t>contractor’s</w:t>
            </w:r>
            <w:r w:rsidRPr="00962021">
              <w:rPr>
                <w:rFonts w:ascii="Arial" w:eastAsiaTheme="minorHAnsi" w:hAnsi="Arial" w:cs="Arial"/>
                <w:spacing w:val="-3"/>
                <w:sz w:val="22"/>
                <w:szCs w:val="22"/>
              </w:rPr>
              <w:t xml:space="preserve"> </w:t>
            </w:r>
            <w:r w:rsidRPr="00962021">
              <w:rPr>
                <w:rFonts w:ascii="Arial" w:eastAsiaTheme="minorHAnsi" w:hAnsi="Arial" w:cs="Arial"/>
                <w:sz w:val="22"/>
                <w:szCs w:val="22"/>
              </w:rPr>
              <w:t>employees</w:t>
            </w:r>
            <w:r w:rsidRPr="00962021">
              <w:rPr>
                <w:rFonts w:ascii="Arial" w:eastAsiaTheme="minorHAnsi" w:hAnsi="Arial" w:cs="Arial"/>
                <w:spacing w:val="1"/>
                <w:sz w:val="22"/>
                <w:szCs w:val="22"/>
              </w:rPr>
              <w:t xml:space="preserve"> </w:t>
            </w:r>
            <w:r w:rsidRPr="00962021">
              <w:rPr>
                <w:rFonts w:ascii="Arial" w:eastAsiaTheme="minorHAnsi" w:hAnsi="Arial" w:cs="Arial"/>
                <w:sz w:val="22"/>
                <w:szCs w:val="22"/>
              </w:rPr>
              <w:t>on or</w:t>
            </w:r>
            <w:r w:rsidRPr="00962021">
              <w:rPr>
                <w:rFonts w:ascii="Arial" w:eastAsiaTheme="minorHAnsi" w:hAnsi="Arial" w:cs="Arial"/>
                <w:spacing w:val="-2"/>
                <w:sz w:val="22"/>
                <w:szCs w:val="22"/>
              </w:rPr>
              <w:t xml:space="preserve"> </w:t>
            </w:r>
            <w:r w:rsidRPr="00962021">
              <w:rPr>
                <w:rFonts w:ascii="Arial" w:eastAsiaTheme="minorHAnsi" w:hAnsi="Arial" w:cs="Arial"/>
                <w:sz w:val="22"/>
                <w:szCs w:val="22"/>
              </w:rPr>
              <w:t>off-site?</w:t>
            </w:r>
          </w:p>
        </w:tc>
        <w:tc>
          <w:tcPr>
            <w:tcW w:w="1347" w:type="dxa"/>
            <w:tcBorders>
              <w:top w:val="single" w:sz="4" w:space="0" w:color="000000"/>
              <w:left w:val="single" w:sz="4" w:space="0" w:color="000000"/>
              <w:bottom w:val="single" w:sz="4" w:space="0" w:color="000000"/>
              <w:right w:val="single" w:sz="4" w:space="0" w:color="000000"/>
            </w:tcBorders>
          </w:tcPr>
          <w:p w14:paraId="59FD29FA" w14:textId="77777777" w:rsidR="00962021" w:rsidRPr="00962021" w:rsidRDefault="00962021" w:rsidP="00962021">
            <w:pPr>
              <w:kinsoku w:val="0"/>
              <w:overflowPunct w:val="0"/>
              <w:autoSpaceDE w:val="0"/>
              <w:autoSpaceDN w:val="0"/>
              <w:adjustRightInd w:val="0"/>
              <w:ind w:left="107"/>
              <w:rPr>
                <w:rFonts w:ascii="MS Gothic" w:eastAsia="MS Gothic" w:hAnsi="Arial" w:cs="MS Gothic"/>
                <w:sz w:val="22"/>
                <w:szCs w:val="22"/>
              </w:rPr>
            </w:pPr>
            <w:r w:rsidRPr="00962021">
              <w:rPr>
                <w:rFonts w:ascii="Arial" w:eastAsiaTheme="minorHAnsi" w:hAnsi="Arial" w:cs="Arial"/>
                <w:sz w:val="22"/>
                <w:szCs w:val="22"/>
              </w:rPr>
              <w:t xml:space="preserve">Yes </w:t>
            </w:r>
            <w:r w:rsidRPr="00962021">
              <w:rPr>
                <w:rFonts w:ascii="MS Gothic" w:eastAsia="MS Gothic" w:hAnsi="Arial" w:cs="MS Gothic" w:hint="eastAsia"/>
                <w:sz w:val="22"/>
                <w:szCs w:val="22"/>
              </w:rPr>
              <w:t>☐</w:t>
            </w:r>
          </w:p>
        </w:tc>
        <w:tc>
          <w:tcPr>
            <w:tcW w:w="1349" w:type="dxa"/>
            <w:tcBorders>
              <w:top w:val="single" w:sz="4" w:space="0" w:color="000000"/>
              <w:left w:val="single" w:sz="4" w:space="0" w:color="000000"/>
              <w:bottom w:val="single" w:sz="4" w:space="0" w:color="000000"/>
              <w:right w:val="single" w:sz="4" w:space="0" w:color="000000"/>
            </w:tcBorders>
          </w:tcPr>
          <w:p w14:paraId="60403775" w14:textId="77777777" w:rsidR="00962021" w:rsidRPr="00962021" w:rsidRDefault="00962021" w:rsidP="00962021">
            <w:pPr>
              <w:kinsoku w:val="0"/>
              <w:overflowPunct w:val="0"/>
              <w:autoSpaceDE w:val="0"/>
              <w:autoSpaceDN w:val="0"/>
              <w:adjustRightInd w:val="0"/>
              <w:ind w:left="107"/>
              <w:rPr>
                <w:rFonts w:ascii="MS Gothic" w:eastAsia="MS Gothic" w:hAnsi="Arial" w:cs="MS Gothic"/>
                <w:sz w:val="22"/>
                <w:szCs w:val="22"/>
              </w:rPr>
            </w:pPr>
            <w:r w:rsidRPr="00962021">
              <w:rPr>
                <w:rFonts w:ascii="Arial" w:eastAsiaTheme="minorHAnsi" w:hAnsi="Arial" w:cs="Arial"/>
                <w:sz w:val="22"/>
                <w:szCs w:val="22"/>
              </w:rPr>
              <w:t xml:space="preserve">No </w:t>
            </w:r>
            <w:r w:rsidRPr="00962021">
              <w:rPr>
                <w:rFonts w:ascii="MS Gothic" w:eastAsia="MS Gothic" w:hAnsi="Arial" w:cs="MS Gothic" w:hint="eastAsia"/>
                <w:sz w:val="22"/>
                <w:szCs w:val="22"/>
              </w:rPr>
              <w:t>☐</w:t>
            </w:r>
          </w:p>
        </w:tc>
      </w:tr>
      <w:tr w:rsidR="00962021" w:rsidRPr="00962021" w14:paraId="4BAA0437" w14:textId="77777777">
        <w:trPr>
          <w:trHeight w:val="505"/>
        </w:trPr>
        <w:tc>
          <w:tcPr>
            <w:tcW w:w="6656" w:type="dxa"/>
            <w:tcBorders>
              <w:top w:val="single" w:sz="4" w:space="0" w:color="000000"/>
              <w:left w:val="single" w:sz="4" w:space="0" w:color="000000"/>
              <w:bottom w:val="single" w:sz="4" w:space="0" w:color="000000"/>
              <w:right w:val="single" w:sz="4" w:space="0" w:color="000000"/>
            </w:tcBorders>
          </w:tcPr>
          <w:p w14:paraId="7C8D60F0" w14:textId="77777777" w:rsidR="00962021" w:rsidRPr="00962021" w:rsidRDefault="00962021" w:rsidP="00962021">
            <w:pPr>
              <w:kinsoku w:val="0"/>
              <w:overflowPunct w:val="0"/>
              <w:autoSpaceDE w:val="0"/>
              <w:autoSpaceDN w:val="0"/>
              <w:adjustRightInd w:val="0"/>
              <w:spacing w:line="252" w:lineRule="exact"/>
              <w:ind w:left="107" w:right="123"/>
              <w:rPr>
                <w:rFonts w:ascii="Arial" w:eastAsiaTheme="minorHAnsi" w:hAnsi="Arial" w:cs="Arial"/>
                <w:sz w:val="22"/>
                <w:szCs w:val="22"/>
              </w:rPr>
            </w:pPr>
            <w:r w:rsidRPr="00962021">
              <w:rPr>
                <w:rFonts w:ascii="Arial" w:eastAsiaTheme="minorHAnsi" w:hAnsi="Arial" w:cs="Arial"/>
                <w:sz w:val="22"/>
                <w:szCs w:val="22"/>
              </w:rPr>
              <w:t>Are state employees required to go to the contractor’s facilities for</w:t>
            </w:r>
            <w:r w:rsidRPr="00962021">
              <w:rPr>
                <w:rFonts w:ascii="Arial" w:eastAsiaTheme="minorHAnsi" w:hAnsi="Arial" w:cs="Arial"/>
                <w:spacing w:val="-60"/>
                <w:sz w:val="22"/>
                <w:szCs w:val="22"/>
              </w:rPr>
              <w:t xml:space="preserve"> </w:t>
            </w:r>
            <w:r w:rsidRPr="00962021">
              <w:rPr>
                <w:rFonts w:ascii="Arial" w:eastAsiaTheme="minorHAnsi" w:hAnsi="Arial" w:cs="Arial"/>
                <w:sz w:val="22"/>
                <w:szCs w:val="22"/>
              </w:rPr>
              <w:t>meetings,</w:t>
            </w:r>
            <w:r w:rsidRPr="00962021">
              <w:rPr>
                <w:rFonts w:ascii="Arial" w:eastAsiaTheme="minorHAnsi" w:hAnsi="Arial" w:cs="Arial"/>
                <w:spacing w:val="1"/>
                <w:sz w:val="22"/>
                <w:szCs w:val="22"/>
              </w:rPr>
              <w:t xml:space="preserve"> </w:t>
            </w:r>
            <w:r w:rsidRPr="00962021">
              <w:rPr>
                <w:rFonts w:ascii="Arial" w:eastAsiaTheme="minorHAnsi" w:hAnsi="Arial" w:cs="Arial"/>
                <w:sz w:val="22"/>
                <w:szCs w:val="22"/>
              </w:rPr>
              <w:t>etc.?</w:t>
            </w:r>
          </w:p>
        </w:tc>
        <w:tc>
          <w:tcPr>
            <w:tcW w:w="1347" w:type="dxa"/>
            <w:tcBorders>
              <w:top w:val="single" w:sz="4" w:space="0" w:color="000000"/>
              <w:left w:val="single" w:sz="4" w:space="0" w:color="000000"/>
              <w:bottom w:val="single" w:sz="4" w:space="0" w:color="000000"/>
              <w:right w:val="single" w:sz="4" w:space="0" w:color="000000"/>
            </w:tcBorders>
          </w:tcPr>
          <w:p w14:paraId="56CCD4C4" w14:textId="77777777" w:rsidR="00962021" w:rsidRPr="00962021" w:rsidRDefault="00962021" w:rsidP="00962021">
            <w:pPr>
              <w:kinsoku w:val="0"/>
              <w:overflowPunct w:val="0"/>
              <w:autoSpaceDE w:val="0"/>
              <w:autoSpaceDN w:val="0"/>
              <w:adjustRightInd w:val="0"/>
              <w:ind w:left="107"/>
              <w:rPr>
                <w:rFonts w:ascii="MS Gothic" w:eastAsia="MS Gothic" w:hAnsi="Arial" w:cs="MS Gothic"/>
                <w:sz w:val="22"/>
                <w:szCs w:val="22"/>
              </w:rPr>
            </w:pPr>
            <w:r w:rsidRPr="00962021">
              <w:rPr>
                <w:rFonts w:ascii="Arial" w:eastAsiaTheme="minorHAnsi" w:hAnsi="Arial" w:cs="Arial"/>
                <w:sz w:val="22"/>
                <w:szCs w:val="22"/>
              </w:rPr>
              <w:t xml:space="preserve">Yes </w:t>
            </w:r>
            <w:r w:rsidRPr="00962021">
              <w:rPr>
                <w:rFonts w:ascii="MS Gothic" w:eastAsia="MS Gothic" w:hAnsi="Arial" w:cs="MS Gothic" w:hint="eastAsia"/>
                <w:sz w:val="22"/>
                <w:szCs w:val="22"/>
              </w:rPr>
              <w:t>☐</w:t>
            </w:r>
          </w:p>
        </w:tc>
        <w:tc>
          <w:tcPr>
            <w:tcW w:w="1349" w:type="dxa"/>
            <w:tcBorders>
              <w:top w:val="single" w:sz="4" w:space="0" w:color="000000"/>
              <w:left w:val="single" w:sz="4" w:space="0" w:color="000000"/>
              <w:bottom w:val="single" w:sz="4" w:space="0" w:color="000000"/>
              <w:right w:val="single" w:sz="4" w:space="0" w:color="000000"/>
            </w:tcBorders>
          </w:tcPr>
          <w:p w14:paraId="0B0B4D88" w14:textId="77777777" w:rsidR="00962021" w:rsidRPr="00962021" w:rsidRDefault="00962021" w:rsidP="00962021">
            <w:pPr>
              <w:kinsoku w:val="0"/>
              <w:overflowPunct w:val="0"/>
              <w:autoSpaceDE w:val="0"/>
              <w:autoSpaceDN w:val="0"/>
              <w:adjustRightInd w:val="0"/>
              <w:ind w:left="107"/>
              <w:rPr>
                <w:rFonts w:ascii="MS Gothic" w:eastAsia="MS Gothic" w:hAnsi="Arial" w:cs="MS Gothic"/>
                <w:sz w:val="22"/>
                <w:szCs w:val="22"/>
              </w:rPr>
            </w:pPr>
            <w:r w:rsidRPr="00962021">
              <w:rPr>
                <w:rFonts w:ascii="Arial" w:eastAsiaTheme="minorHAnsi" w:hAnsi="Arial" w:cs="Arial"/>
                <w:sz w:val="22"/>
                <w:szCs w:val="22"/>
              </w:rPr>
              <w:t xml:space="preserve">No </w:t>
            </w:r>
            <w:r w:rsidRPr="00962021">
              <w:rPr>
                <w:rFonts w:ascii="MS Gothic" w:eastAsia="MS Gothic" w:hAnsi="Arial" w:cs="MS Gothic" w:hint="eastAsia"/>
                <w:sz w:val="22"/>
                <w:szCs w:val="22"/>
              </w:rPr>
              <w:t>☐</w:t>
            </w:r>
          </w:p>
        </w:tc>
      </w:tr>
      <w:tr w:rsidR="00962021" w:rsidRPr="00962021" w14:paraId="57F30BAE" w14:textId="77777777">
        <w:trPr>
          <w:trHeight w:val="758"/>
        </w:trPr>
        <w:tc>
          <w:tcPr>
            <w:tcW w:w="6656" w:type="dxa"/>
            <w:tcBorders>
              <w:top w:val="single" w:sz="4" w:space="0" w:color="000000"/>
              <w:left w:val="single" w:sz="4" w:space="0" w:color="000000"/>
              <w:bottom w:val="single" w:sz="4" w:space="0" w:color="000000"/>
              <w:right w:val="single" w:sz="4" w:space="0" w:color="000000"/>
            </w:tcBorders>
          </w:tcPr>
          <w:p w14:paraId="54709975" w14:textId="77777777" w:rsidR="00962021" w:rsidRPr="00962021" w:rsidRDefault="00962021" w:rsidP="00962021">
            <w:pPr>
              <w:kinsoku w:val="0"/>
              <w:overflowPunct w:val="0"/>
              <w:autoSpaceDE w:val="0"/>
              <w:autoSpaceDN w:val="0"/>
              <w:adjustRightInd w:val="0"/>
              <w:spacing w:line="252" w:lineRule="exact"/>
              <w:ind w:left="107" w:right="600"/>
              <w:rPr>
                <w:rFonts w:ascii="Arial" w:eastAsiaTheme="minorHAnsi" w:hAnsi="Arial" w:cs="Arial"/>
                <w:sz w:val="22"/>
                <w:szCs w:val="22"/>
              </w:rPr>
            </w:pPr>
            <w:r w:rsidRPr="00962021">
              <w:rPr>
                <w:rFonts w:ascii="Arial" w:eastAsiaTheme="minorHAnsi" w:hAnsi="Arial" w:cs="Arial"/>
                <w:sz w:val="22"/>
                <w:szCs w:val="22"/>
              </w:rPr>
              <w:t>Is there regular telephone, Skype, Facetime, or other similar</w:t>
            </w:r>
            <w:r w:rsidRPr="00962021">
              <w:rPr>
                <w:rFonts w:ascii="Arial" w:eastAsiaTheme="minorHAnsi" w:hAnsi="Arial" w:cs="Arial"/>
                <w:spacing w:val="1"/>
                <w:sz w:val="22"/>
                <w:szCs w:val="22"/>
              </w:rPr>
              <w:t xml:space="preserve"> </w:t>
            </w:r>
            <w:r w:rsidRPr="00962021">
              <w:rPr>
                <w:rFonts w:ascii="Arial" w:eastAsiaTheme="minorHAnsi" w:hAnsi="Arial" w:cs="Arial"/>
                <w:sz w:val="22"/>
                <w:szCs w:val="22"/>
              </w:rPr>
              <w:t>media contact between state employees and the contractor’s</w:t>
            </w:r>
            <w:r w:rsidRPr="00962021">
              <w:rPr>
                <w:rFonts w:ascii="Arial" w:eastAsiaTheme="minorHAnsi" w:hAnsi="Arial" w:cs="Arial"/>
                <w:spacing w:val="-59"/>
                <w:sz w:val="22"/>
                <w:szCs w:val="22"/>
              </w:rPr>
              <w:t xml:space="preserve"> </w:t>
            </w:r>
            <w:r w:rsidRPr="00962021">
              <w:rPr>
                <w:rFonts w:ascii="Arial" w:eastAsiaTheme="minorHAnsi" w:hAnsi="Arial" w:cs="Arial"/>
                <w:sz w:val="22"/>
                <w:szCs w:val="22"/>
              </w:rPr>
              <w:t>employees?</w:t>
            </w:r>
          </w:p>
        </w:tc>
        <w:tc>
          <w:tcPr>
            <w:tcW w:w="1347" w:type="dxa"/>
            <w:tcBorders>
              <w:top w:val="single" w:sz="4" w:space="0" w:color="000000"/>
              <w:left w:val="single" w:sz="4" w:space="0" w:color="000000"/>
              <w:bottom w:val="single" w:sz="4" w:space="0" w:color="000000"/>
              <w:right w:val="single" w:sz="4" w:space="0" w:color="000000"/>
            </w:tcBorders>
          </w:tcPr>
          <w:p w14:paraId="7EBBF16C" w14:textId="77777777" w:rsidR="00962021" w:rsidRPr="00962021" w:rsidRDefault="00962021" w:rsidP="00962021">
            <w:pPr>
              <w:kinsoku w:val="0"/>
              <w:overflowPunct w:val="0"/>
              <w:autoSpaceDE w:val="0"/>
              <w:autoSpaceDN w:val="0"/>
              <w:adjustRightInd w:val="0"/>
              <w:ind w:left="107"/>
              <w:rPr>
                <w:rFonts w:ascii="MS Gothic" w:eastAsia="MS Gothic" w:hAnsi="Arial" w:cs="MS Gothic"/>
                <w:sz w:val="22"/>
                <w:szCs w:val="22"/>
              </w:rPr>
            </w:pPr>
            <w:r w:rsidRPr="00962021">
              <w:rPr>
                <w:rFonts w:ascii="Arial" w:eastAsiaTheme="minorHAnsi" w:hAnsi="Arial" w:cs="Arial"/>
                <w:sz w:val="22"/>
                <w:szCs w:val="22"/>
              </w:rPr>
              <w:t xml:space="preserve">Yes </w:t>
            </w:r>
            <w:r w:rsidRPr="00962021">
              <w:rPr>
                <w:rFonts w:ascii="MS Gothic" w:eastAsia="MS Gothic" w:hAnsi="Arial" w:cs="MS Gothic" w:hint="eastAsia"/>
                <w:sz w:val="22"/>
                <w:szCs w:val="22"/>
              </w:rPr>
              <w:t>☐</w:t>
            </w:r>
          </w:p>
        </w:tc>
        <w:tc>
          <w:tcPr>
            <w:tcW w:w="1349" w:type="dxa"/>
            <w:tcBorders>
              <w:top w:val="single" w:sz="4" w:space="0" w:color="000000"/>
              <w:left w:val="single" w:sz="4" w:space="0" w:color="000000"/>
              <w:bottom w:val="single" w:sz="4" w:space="0" w:color="000000"/>
              <w:right w:val="single" w:sz="4" w:space="0" w:color="000000"/>
            </w:tcBorders>
          </w:tcPr>
          <w:p w14:paraId="0B29A6DC" w14:textId="77777777" w:rsidR="00962021" w:rsidRPr="00962021" w:rsidRDefault="00962021" w:rsidP="00962021">
            <w:pPr>
              <w:kinsoku w:val="0"/>
              <w:overflowPunct w:val="0"/>
              <w:autoSpaceDE w:val="0"/>
              <w:autoSpaceDN w:val="0"/>
              <w:adjustRightInd w:val="0"/>
              <w:ind w:left="107"/>
              <w:rPr>
                <w:rFonts w:ascii="MS Gothic" w:eastAsia="MS Gothic" w:hAnsi="Arial" w:cs="MS Gothic"/>
                <w:sz w:val="22"/>
                <w:szCs w:val="22"/>
              </w:rPr>
            </w:pPr>
            <w:r w:rsidRPr="00962021">
              <w:rPr>
                <w:rFonts w:ascii="Arial" w:eastAsiaTheme="minorHAnsi" w:hAnsi="Arial" w:cs="Arial"/>
                <w:sz w:val="22"/>
                <w:szCs w:val="22"/>
              </w:rPr>
              <w:t xml:space="preserve">No </w:t>
            </w:r>
            <w:r w:rsidRPr="00962021">
              <w:rPr>
                <w:rFonts w:ascii="MS Gothic" w:eastAsia="MS Gothic" w:hAnsi="Arial" w:cs="MS Gothic" w:hint="eastAsia"/>
                <w:sz w:val="22"/>
                <w:szCs w:val="22"/>
              </w:rPr>
              <w:t>☐</w:t>
            </w:r>
          </w:p>
        </w:tc>
      </w:tr>
      <w:tr w:rsidR="00962021" w:rsidRPr="00962021" w14:paraId="71173B01" w14:textId="77777777">
        <w:trPr>
          <w:trHeight w:val="505"/>
        </w:trPr>
        <w:tc>
          <w:tcPr>
            <w:tcW w:w="6656" w:type="dxa"/>
            <w:tcBorders>
              <w:top w:val="single" w:sz="4" w:space="0" w:color="000000"/>
              <w:left w:val="single" w:sz="4" w:space="0" w:color="000000"/>
              <w:bottom w:val="single" w:sz="4" w:space="0" w:color="000000"/>
              <w:right w:val="single" w:sz="4" w:space="0" w:color="000000"/>
            </w:tcBorders>
          </w:tcPr>
          <w:p w14:paraId="2213F02C" w14:textId="77777777" w:rsidR="00962021" w:rsidRPr="00962021" w:rsidRDefault="00962021" w:rsidP="00962021">
            <w:pPr>
              <w:kinsoku w:val="0"/>
              <w:overflowPunct w:val="0"/>
              <w:autoSpaceDE w:val="0"/>
              <w:autoSpaceDN w:val="0"/>
              <w:adjustRightInd w:val="0"/>
              <w:spacing w:line="254" w:lineRule="exact"/>
              <w:ind w:left="107" w:right="917"/>
              <w:rPr>
                <w:rFonts w:ascii="Arial" w:eastAsiaTheme="minorHAnsi" w:hAnsi="Arial" w:cs="Arial"/>
                <w:sz w:val="22"/>
                <w:szCs w:val="22"/>
              </w:rPr>
            </w:pPr>
            <w:r w:rsidRPr="00962021">
              <w:rPr>
                <w:rFonts w:ascii="Arial" w:eastAsiaTheme="minorHAnsi" w:hAnsi="Arial" w:cs="Arial"/>
                <w:sz w:val="22"/>
                <w:szCs w:val="22"/>
              </w:rPr>
              <w:t>Is there regular contact between state employees and the</w:t>
            </w:r>
            <w:r w:rsidRPr="00962021">
              <w:rPr>
                <w:rFonts w:ascii="Arial" w:eastAsiaTheme="minorHAnsi" w:hAnsi="Arial" w:cs="Arial"/>
                <w:spacing w:val="-59"/>
                <w:sz w:val="22"/>
                <w:szCs w:val="22"/>
              </w:rPr>
              <w:t xml:space="preserve"> </w:t>
            </w:r>
            <w:r w:rsidRPr="00962021">
              <w:rPr>
                <w:rFonts w:ascii="Arial" w:eastAsiaTheme="minorHAnsi" w:hAnsi="Arial" w:cs="Arial"/>
                <w:sz w:val="22"/>
                <w:szCs w:val="22"/>
              </w:rPr>
              <w:t>contractor’s</w:t>
            </w:r>
            <w:r w:rsidRPr="00962021">
              <w:rPr>
                <w:rFonts w:ascii="Arial" w:eastAsiaTheme="minorHAnsi" w:hAnsi="Arial" w:cs="Arial"/>
                <w:spacing w:val="-3"/>
                <w:sz w:val="22"/>
                <w:szCs w:val="22"/>
              </w:rPr>
              <w:t xml:space="preserve"> </w:t>
            </w:r>
            <w:r w:rsidRPr="00962021">
              <w:rPr>
                <w:rFonts w:ascii="Arial" w:eastAsiaTheme="minorHAnsi" w:hAnsi="Arial" w:cs="Arial"/>
                <w:sz w:val="22"/>
                <w:szCs w:val="22"/>
              </w:rPr>
              <w:t>employees by</w:t>
            </w:r>
            <w:r w:rsidRPr="00962021">
              <w:rPr>
                <w:rFonts w:ascii="Arial" w:eastAsiaTheme="minorHAnsi" w:hAnsi="Arial" w:cs="Arial"/>
                <w:spacing w:val="-2"/>
                <w:sz w:val="22"/>
                <w:szCs w:val="22"/>
              </w:rPr>
              <w:t xml:space="preserve"> </w:t>
            </w:r>
            <w:r w:rsidRPr="00962021">
              <w:rPr>
                <w:rFonts w:ascii="Arial" w:eastAsiaTheme="minorHAnsi" w:hAnsi="Arial" w:cs="Arial"/>
                <w:sz w:val="22"/>
                <w:szCs w:val="22"/>
              </w:rPr>
              <w:t>the</w:t>
            </w:r>
            <w:r w:rsidRPr="00962021">
              <w:rPr>
                <w:rFonts w:ascii="Arial" w:eastAsiaTheme="minorHAnsi" w:hAnsi="Arial" w:cs="Arial"/>
                <w:spacing w:val="-1"/>
                <w:sz w:val="22"/>
                <w:szCs w:val="22"/>
              </w:rPr>
              <w:t xml:space="preserve"> </w:t>
            </w:r>
            <w:r w:rsidRPr="00962021">
              <w:rPr>
                <w:rFonts w:ascii="Arial" w:eastAsiaTheme="minorHAnsi" w:hAnsi="Arial" w:cs="Arial"/>
                <w:sz w:val="22"/>
                <w:szCs w:val="22"/>
              </w:rPr>
              <w:t>use</w:t>
            </w:r>
            <w:r w:rsidRPr="00962021">
              <w:rPr>
                <w:rFonts w:ascii="Arial" w:eastAsiaTheme="minorHAnsi" w:hAnsi="Arial" w:cs="Arial"/>
                <w:spacing w:val="-3"/>
                <w:sz w:val="22"/>
                <w:szCs w:val="22"/>
              </w:rPr>
              <w:t xml:space="preserve"> </w:t>
            </w:r>
            <w:r w:rsidRPr="00962021">
              <w:rPr>
                <w:rFonts w:ascii="Arial" w:eastAsiaTheme="minorHAnsi" w:hAnsi="Arial" w:cs="Arial"/>
                <w:sz w:val="22"/>
                <w:szCs w:val="22"/>
              </w:rPr>
              <w:t>of</w:t>
            </w:r>
            <w:r w:rsidRPr="00962021">
              <w:rPr>
                <w:rFonts w:ascii="Arial" w:eastAsiaTheme="minorHAnsi" w:hAnsi="Arial" w:cs="Arial"/>
                <w:spacing w:val="2"/>
                <w:sz w:val="22"/>
                <w:szCs w:val="22"/>
              </w:rPr>
              <w:t xml:space="preserve"> </w:t>
            </w:r>
            <w:r w:rsidRPr="00962021">
              <w:rPr>
                <w:rFonts w:ascii="Arial" w:eastAsiaTheme="minorHAnsi" w:hAnsi="Arial" w:cs="Arial"/>
                <w:sz w:val="22"/>
                <w:szCs w:val="22"/>
              </w:rPr>
              <w:t>e-mail?</w:t>
            </w:r>
          </w:p>
        </w:tc>
        <w:tc>
          <w:tcPr>
            <w:tcW w:w="1347" w:type="dxa"/>
            <w:tcBorders>
              <w:top w:val="single" w:sz="4" w:space="0" w:color="000000"/>
              <w:left w:val="single" w:sz="4" w:space="0" w:color="000000"/>
              <w:bottom w:val="single" w:sz="4" w:space="0" w:color="000000"/>
              <w:right w:val="single" w:sz="4" w:space="0" w:color="000000"/>
            </w:tcBorders>
          </w:tcPr>
          <w:p w14:paraId="71F19947" w14:textId="77777777" w:rsidR="00962021" w:rsidRPr="00962021" w:rsidRDefault="00962021" w:rsidP="00962021">
            <w:pPr>
              <w:kinsoku w:val="0"/>
              <w:overflowPunct w:val="0"/>
              <w:autoSpaceDE w:val="0"/>
              <w:autoSpaceDN w:val="0"/>
              <w:adjustRightInd w:val="0"/>
              <w:ind w:left="107"/>
              <w:rPr>
                <w:rFonts w:ascii="MS Gothic" w:eastAsia="MS Gothic" w:hAnsi="Arial" w:cs="MS Gothic"/>
                <w:sz w:val="22"/>
                <w:szCs w:val="22"/>
              </w:rPr>
            </w:pPr>
            <w:r w:rsidRPr="00962021">
              <w:rPr>
                <w:rFonts w:ascii="Arial" w:eastAsiaTheme="minorHAnsi" w:hAnsi="Arial" w:cs="Arial"/>
                <w:sz w:val="22"/>
                <w:szCs w:val="22"/>
              </w:rPr>
              <w:t xml:space="preserve">Yes </w:t>
            </w:r>
            <w:r w:rsidRPr="00962021">
              <w:rPr>
                <w:rFonts w:ascii="MS Gothic" w:eastAsia="MS Gothic" w:hAnsi="Arial" w:cs="MS Gothic" w:hint="eastAsia"/>
                <w:sz w:val="22"/>
                <w:szCs w:val="22"/>
              </w:rPr>
              <w:t>☐</w:t>
            </w:r>
          </w:p>
        </w:tc>
        <w:tc>
          <w:tcPr>
            <w:tcW w:w="1349" w:type="dxa"/>
            <w:tcBorders>
              <w:top w:val="single" w:sz="4" w:space="0" w:color="000000"/>
              <w:left w:val="single" w:sz="4" w:space="0" w:color="000000"/>
              <w:bottom w:val="single" w:sz="4" w:space="0" w:color="000000"/>
              <w:right w:val="single" w:sz="4" w:space="0" w:color="000000"/>
            </w:tcBorders>
          </w:tcPr>
          <w:p w14:paraId="5C923C11" w14:textId="77777777" w:rsidR="00962021" w:rsidRPr="00962021" w:rsidRDefault="00962021" w:rsidP="00962021">
            <w:pPr>
              <w:kinsoku w:val="0"/>
              <w:overflowPunct w:val="0"/>
              <w:autoSpaceDE w:val="0"/>
              <w:autoSpaceDN w:val="0"/>
              <w:adjustRightInd w:val="0"/>
              <w:ind w:left="107"/>
              <w:rPr>
                <w:rFonts w:ascii="MS Gothic" w:eastAsia="MS Gothic" w:hAnsi="Arial" w:cs="MS Gothic"/>
                <w:sz w:val="22"/>
                <w:szCs w:val="22"/>
              </w:rPr>
            </w:pPr>
            <w:r w:rsidRPr="00962021">
              <w:rPr>
                <w:rFonts w:ascii="Arial" w:eastAsiaTheme="minorHAnsi" w:hAnsi="Arial" w:cs="Arial"/>
                <w:sz w:val="22"/>
                <w:szCs w:val="22"/>
              </w:rPr>
              <w:t xml:space="preserve">No </w:t>
            </w:r>
            <w:r w:rsidRPr="00962021">
              <w:rPr>
                <w:rFonts w:ascii="MS Gothic" w:eastAsia="MS Gothic" w:hAnsi="Arial" w:cs="MS Gothic" w:hint="eastAsia"/>
                <w:sz w:val="22"/>
                <w:szCs w:val="22"/>
              </w:rPr>
              <w:t>☐</w:t>
            </w:r>
          </w:p>
        </w:tc>
      </w:tr>
      <w:tr w:rsidR="00962021" w:rsidRPr="00962021" w14:paraId="11D02FE4" w14:textId="77777777">
        <w:trPr>
          <w:trHeight w:val="758"/>
        </w:trPr>
        <w:tc>
          <w:tcPr>
            <w:tcW w:w="6656" w:type="dxa"/>
            <w:tcBorders>
              <w:top w:val="single" w:sz="4" w:space="0" w:color="000000"/>
              <w:left w:val="single" w:sz="4" w:space="0" w:color="000000"/>
              <w:bottom w:val="single" w:sz="4" w:space="0" w:color="000000"/>
              <w:right w:val="single" w:sz="4" w:space="0" w:color="000000"/>
            </w:tcBorders>
          </w:tcPr>
          <w:p w14:paraId="233F859C" w14:textId="77777777" w:rsidR="00962021" w:rsidRPr="00962021" w:rsidRDefault="00962021" w:rsidP="00962021">
            <w:pPr>
              <w:kinsoku w:val="0"/>
              <w:overflowPunct w:val="0"/>
              <w:autoSpaceDE w:val="0"/>
              <w:autoSpaceDN w:val="0"/>
              <w:adjustRightInd w:val="0"/>
              <w:spacing w:line="248" w:lineRule="exact"/>
              <w:ind w:left="107"/>
              <w:rPr>
                <w:rFonts w:ascii="Arial" w:eastAsiaTheme="minorHAnsi" w:hAnsi="Arial" w:cs="Arial"/>
                <w:sz w:val="22"/>
                <w:szCs w:val="22"/>
              </w:rPr>
            </w:pPr>
            <w:r w:rsidRPr="00962021">
              <w:rPr>
                <w:rFonts w:ascii="Arial" w:eastAsiaTheme="minorHAnsi" w:hAnsi="Arial" w:cs="Arial"/>
                <w:sz w:val="22"/>
                <w:szCs w:val="22"/>
              </w:rPr>
              <w:t>Are</w:t>
            </w:r>
            <w:r w:rsidRPr="00962021">
              <w:rPr>
                <w:rFonts w:ascii="Arial" w:eastAsiaTheme="minorHAnsi" w:hAnsi="Arial" w:cs="Arial"/>
                <w:spacing w:val="-2"/>
                <w:sz w:val="22"/>
                <w:szCs w:val="22"/>
              </w:rPr>
              <w:t xml:space="preserve"> </w:t>
            </w:r>
            <w:r w:rsidRPr="00962021">
              <w:rPr>
                <w:rFonts w:ascii="Arial" w:eastAsiaTheme="minorHAnsi" w:hAnsi="Arial" w:cs="Arial"/>
                <w:sz w:val="22"/>
                <w:szCs w:val="22"/>
              </w:rPr>
              <w:t>other</w:t>
            </w:r>
            <w:r w:rsidRPr="00962021">
              <w:rPr>
                <w:rFonts w:ascii="Arial" w:eastAsiaTheme="minorHAnsi" w:hAnsi="Arial" w:cs="Arial"/>
                <w:spacing w:val="-2"/>
                <w:sz w:val="22"/>
                <w:szCs w:val="22"/>
              </w:rPr>
              <w:t xml:space="preserve"> </w:t>
            </w:r>
            <w:r w:rsidRPr="00962021">
              <w:rPr>
                <w:rFonts w:ascii="Arial" w:eastAsiaTheme="minorHAnsi" w:hAnsi="Arial" w:cs="Arial"/>
                <w:sz w:val="22"/>
                <w:szCs w:val="22"/>
              </w:rPr>
              <w:t>forms</w:t>
            </w:r>
            <w:r w:rsidRPr="00962021">
              <w:rPr>
                <w:rFonts w:ascii="Arial" w:eastAsiaTheme="minorHAnsi" w:hAnsi="Arial" w:cs="Arial"/>
                <w:spacing w:val="-3"/>
                <w:sz w:val="22"/>
                <w:szCs w:val="22"/>
              </w:rPr>
              <w:t xml:space="preserve"> </w:t>
            </w:r>
            <w:r w:rsidRPr="00962021">
              <w:rPr>
                <w:rFonts w:ascii="Arial" w:eastAsiaTheme="minorHAnsi" w:hAnsi="Arial" w:cs="Arial"/>
                <w:sz w:val="22"/>
                <w:szCs w:val="22"/>
              </w:rPr>
              <w:t>of</w:t>
            </w:r>
            <w:r w:rsidRPr="00962021">
              <w:rPr>
                <w:rFonts w:ascii="Arial" w:eastAsiaTheme="minorHAnsi" w:hAnsi="Arial" w:cs="Arial"/>
                <w:spacing w:val="1"/>
                <w:sz w:val="22"/>
                <w:szCs w:val="22"/>
              </w:rPr>
              <w:t xml:space="preserve"> </w:t>
            </w:r>
            <w:r w:rsidRPr="00962021">
              <w:rPr>
                <w:rFonts w:ascii="Arial" w:eastAsiaTheme="minorHAnsi" w:hAnsi="Arial" w:cs="Arial"/>
                <w:sz w:val="22"/>
                <w:szCs w:val="22"/>
              </w:rPr>
              <w:t>electronic media</w:t>
            </w:r>
            <w:r w:rsidRPr="00962021">
              <w:rPr>
                <w:rFonts w:ascii="Arial" w:eastAsiaTheme="minorHAnsi" w:hAnsi="Arial" w:cs="Arial"/>
                <w:spacing w:val="-1"/>
                <w:sz w:val="22"/>
                <w:szCs w:val="22"/>
              </w:rPr>
              <w:t xml:space="preserve"> </w:t>
            </w:r>
            <w:r w:rsidRPr="00962021">
              <w:rPr>
                <w:rFonts w:ascii="Arial" w:eastAsiaTheme="minorHAnsi" w:hAnsi="Arial" w:cs="Arial"/>
                <w:sz w:val="22"/>
                <w:szCs w:val="22"/>
              </w:rPr>
              <w:t>such</w:t>
            </w:r>
            <w:r w:rsidRPr="00962021">
              <w:rPr>
                <w:rFonts w:ascii="Arial" w:eastAsiaTheme="minorHAnsi" w:hAnsi="Arial" w:cs="Arial"/>
                <w:spacing w:val="-1"/>
                <w:sz w:val="22"/>
                <w:szCs w:val="22"/>
              </w:rPr>
              <w:t xml:space="preserve"> </w:t>
            </w:r>
            <w:r w:rsidRPr="00962021">
              <w:rPr>
                <w:rFonts w:ascii="Arial" w:eastAsiaTheme="minorHAnsi" w:hAnsi="Arial" w:cs="Arial"/>
                <w:sz w:val="22"/>
                <w:szCs w:val="22"/>
              </w:rPr>
              <w:t>as</w:t>
            </w:r>
            <w:r w:rsidRPr="00962021">
              <w:rPr>
                <w:rFonts w:ascii="Arial" w:eastAsiaTheme="minorHAnsi" w:hAnsi="Arial" w:cs="Arial"/>
                <w:spacing w:val="-4"/>
                <w:sz w:val="22"/>
                <w:szCs w:val="22"/>
              </w:rPr>
              <w:t xml:space="preserve"> </w:t>
            </w:r>
            <w:r w:rsidRPr="00962021">
              <w:rPr>
                <w:rFonts w:ascii="Arial" w:eastAsiaTheme="minorHAnsi" w:hAnsi="Arial" w:cs="Arial"/>
                <w:sz w:val="22"/>
                <w:szCs w:val="22"/>
              </w:rPr>
              <w:t>texts,</w:t>
            </w:r>
            <w:r w:rsidRPr="00962021">
              <w:rPr>
                <w:rFonts w:ascii="Arial" w:eastAsiaTheme="minorHAnsi" w:hAnsi="Arial" w:cs="Arial"/>
                <w:spacing w:val="-2"/>
                <w:sz w:val="22"/>
                <w:szCs w:val="22"/>
              </w:rPr>
              <w:t xml:space="preserve"> </w:t>
            </w:r>
            <w:r w:rsidRPr="00962021">
              <w:rPr>
                <w:rFonts w:ascii="Arial" w:eastAsiaTheme="minorHAnsi" w:hAnsi="Arial" w:cs="Arial"/>
                <w:sz w:val="22"/>
                <w:szCs w:val="22"/>
              </w:rPr>
              <w:t>IMs,</w:t>
            </w:r>
            <w:r w:rsidRPr="00962021">
              <w:rPr>
                <w:rFonts w:ascii="Arial" w:eastAsiaTheme="minorHAnsi" w:hAnsi="Arial" w:cs="Arial"/>
                <w:spacing w:val="1"/>
                <w:sz w:val="22"/>
                <w:szCs w:val="22"/>
              </w:rPr>
              <w:t xml:space="preserve"> </w:t>
            </w:r>
            <w:r w:rsidRPr="00962021">
              <w:rPr>
                <w:rFonts w:ascii="Arial" w:eastAsiaTheme="minorHAnsi" w:hAnsi="Arial" w:cs="Arial"/>
                <w:sz w:val="22"/>
                <w:szCs w:val="22"/>
              </w:rPr>
              <w:t>etc.,</w:t>
            </w:r>
            <w:r w:rsidRPr="00962021">
              <w:rPr>
                <w:rFonts w:ascii="Arial" w:eastAsiaTheme="minorHAnsi" w:hAnsi="Arial" w:cs="Arial"/>
                <w:spacing w:val="-2"/>
                <w:sz w:val="22"/>
                <w:szCs w:val="22"/>
              </w:rPr>
              <w:t xml:space="preserve"> </w:t>
            </w:r>
            <w:r w:rsidRPr="00962021">
              <w:rPr>
                <w:rFonts w:ascii="Arial" w:eastAsiaTheme="minorHAnsi" w:hAnsi="Arial" w:cs="Arial"/>
                <w:sz w:val="22"/>
                <w:szCs w:val="22"/>
              </w:rPr>
              <w:t>used</w:t>
            </w:r>
          </w:p>
          <w:p w14:paraId="56F5690B" w14:textId="77777777" w:rsidR="00962021" w:rsidRPr="00962021" w:rsidRDefault="00962021" w:rsidP="00962021">
            <w:pPr>
              <w:kinsoku w:val="0"/>
              <w:overflowPunct w:val="0"/>
              <w:autoSpaceDE w:val="0"/>
              <w:autoSpaceDN w:val="0"/>
              <w:adjustRightInd w:val="0"/>
              <w:spacing w:line="252" w:lineRule="exact"/>
              <w:ind w:left="107" w:right="1113"/>
              <w:rPr>
                <w:rFonts w:ascii="Arial" w:eastAsiaTheme="minorHAnsi" w:hAnsi="Arial" w:cs="Arial"/>
                <w:sz w:val="22"/>
                <w:szCs w:val="22"/>
              </w:rPr>
            </w:pPr>
            <w:r w:rsidRPr="00962021">
              <w:rPr>
                <w:rFonts w:ascii="Arial" w:eastAsiaTheme="minorHAnsi" w:hAnsi="Arial" w:cs="Arial"/>
                <w:sz w:val="22"/>
                <w:szCs w:val="22"/>
              </w:rPr>
              <w:t>on a regular basis for communication between the state</w:t>
            </w:r>
            <w:r w:rsidRPr="00962021">
              <w:rPr>
                <w:rFonts w:ascii="Arial" w:eastAsiaTheme="minorHAnsi" w:hAnsi="Arial" w:cs="Arial"/>
                <w:spacing w:val="-59"/>
                <w:sz w:val="22"/>
                <w:szCs w:val="22"/>
              </w:rPr>
              <w:t xml:space="preserve"> </w:t>
            </w:r>
            <w:r w:rsidRPr="00962021">
              <w:rPr>
                <w:rFonts w:ascii="Arial" w:eastAsiaTheme="minorHAnsi" w:hAnsi="Arial" w:cs="Arial"/>
                <w:sz w:val="22"/>
                <w:szCs w:val="22"/>
              </w:rPr>
              <w:t>employees and</w:t>
            </w:r>
            <w:r w:rsidRPr="00962021">
              <w:rPr>
                <w:rFonts w:ascii="Arial" w:eastAsiaTheme="minorHAnsi" w:hAnsi="Arial" w:cs="Arial"/>
                <w:spacing w:val="-1"/>
                <w:sz w:val="22"/>
                <w:szCs w:val="22"/>
              </w:rPr>
              <w:t xml:space="preserve"> </w:t>
            </w:r>
            <w:r w:rsidRPr="00962021">
              <w:rPr>
                <w:rFonts w:ascii="Arial" w:eastAsiaTheme="minorHAnsi" w:hAnsi="Arial" w:cs="Arial"/>
                <w:sz w:val="22"/>
                <w:szCs w:val="22"/>
              </w:rPr>
              <w:t>the</w:t>
            </w:r>
            <w:r w:rsidRPr="00962021">
              <w:rPr>
                <w:rFonts w:ascii="Arial" w:eastAsiaTheme="minorHAnsi" w:hAnsi="Arial" w:cs="Arial"/>
                <w:spacing w:val="-2"/>
                <w:sz w:val="22"/>
                <w:szCs w:val="22"/>
              </w:rPr>
              <w:t xml:space="preserve"> </w:t>
            </w:r>
            <w:r w:rsidRPr="00962021">
              <w:rPr>
                <w:rFonts w:ascii="Arial" w:eastAsiaTheme="minorHAnsi" w:hAnsi="Arial" w:cs="Arial"/>
                <w:sz w:val="22"/>
                <w:szCs w:val="22"/>
              </w:rPr>
              <w:t>contractor’s</w:t>
            </w:r>
            <w:r w:rsidRPr="00962021">
              <w:rPr>
                <w:rFonts w:ascii="Arial" w:eastAsiaTheme="minorHAnsi" w:hAnsi="Arial" w:cs="Arial"/>
                <w:spacing w:val="-1"/>
                <w:sz w:val="22"/>
                <w:szCs w:val="22"/>
              </w:rPr>
              <w:t xml:space="preserve"> </w:t>
            </w:r>
            <w:r w:rsidRPr="00962021">
              <w:rPr>
                <w:rFonts w:ascii="Arial" w:eastAsiaTheme="minorHAnsi" w:hAnsi="Arial" w:cs="Arial"/>
                <w:sz w:val="22"/>
                <w:szCs w:val="22"/>
              </w:rPr>
              <w:t>employees?</w:t>
            </w:r>
          </w:p>
        </w:tc>
        <w:tc>
          <w:tcPr>
            <w:tcW w:w="1347" w:type="dxa"/>
            <w:tcBorders>
              <w:top w:val="single" w:sz="4" w:space="0" w:color="000000"/>
              <w:left w:val="single" w:sz="4" w:space="0" w:color="000000"/>
              <w:bottom w:val="single" w:sz="4" w:space="0" w:color="000000"/>
              <w:right w:val="single" w:sz="4" w:space="0" w:color="000000"/>
            </w:tcBorders>
          </w:tcPr>
          <w:p w14:paraId="1FCBADC1" w14:textId="77777777" w:rsidR="00962021" w:rsidRPr="00962021" w:rsidRDefault="00962021" w:rsidP="00962021">
            <w:pPr>
              <w:kinsoku w:val="0"/>
              <w:overflowPunct w:val="0"/>
              <w:autoSpaceDE w:val="0"/>
              <w:autoSpaceDN w:val="0"/>
              <w:adjustRightInd w:val="0"/>
              <w:spacing w:line="280" w:lineRule="exact"/>
              <w:ind w:left="107"/>
              <w:rPr>
                <w:rFonts w:ascii="MS Gothic" w:eastAsia="MS Gothic" w:hAnsi="Arial" w:cs="MS Gothic"/>
                <w:sz w:val="22"/>
                <w:szCs w:val="22"/>
              </w:rPr>
            </w:pPr>
            <w:r w:rsidRPr="00962021">
              <w:rPr>
                <w:rFonts w:ascii="Arial" w:eastAsiaTheme="minorHAnsi" w:hAnsi="Arial" w:cs="Arial"/>
                <w:sz w:val="22"/>
                <w:szCs w:val="22"/>
              </w:rPr>
              <w:t xml:space="preserve">Yes </w:t>
            </w:r>
            <w:r w:rsidRPr="00962021">
              <w:rPr>
                <w:rFonts w:ascii="MS Gothic" w:eastAsia="MS Gothic" w:hAnsi="Arial" w:cs="MS Gothic" w:hint="eastAsia"/>
                <w:sz w:val="22"/>
                <w:szCs w:val="22"/>
              </w:rPr>
              <w:t>☐</w:t>
            </w:r>
          </w:p>
        </w:tc>
        <w:tc>
          <w:tcPr>
            <w:tcW w:w="1349" w:type="dxa"/>
            <w:tcBorders>
              <w:top w:val="single" w:sz="4" w:space="0" w:color="000000"/>
              <w:left w:val="single" w:sz="4" w:space="0" w:color="000000"/>
              <w:bottom w:val="single" w:sz="4" w:space="0" w:color="000000"/>
              <w:right w:val="single" w:sz="4" w:space="0" w:color="000000"/>
            </w:tcBorders>
          </w:tcPr>
          <w:p w14:paraId="63D58806" w14:textId="77777777" w:rsidR="00962021" w:rsidRPr="00962021" w:rsidRDefault="00962021" w:rsidP="00962021">
            <w:pPr>
              <w:kinsoku w:val="0"/>
              <w:overflowPunct w:val="0"/>
              <w:autoSpaceDE w:val="0"/>
              <w:autoSpaceDN w:val="0"/>
              <w:adjustRightInd w:val="0"/>
              <w:spacing w:line="280" w:lineRule="exact"/>
              <w:ind w:left="107"/>
              <w:rPr>
                <w:rFonts w:ascii="MS Gothic" w:eastAsia="MS Gothic" w:hAnsi="Arial" w:cs="MS Gothic"/>
                <w:sz w:val="22"/>
                <w:szCs w:val="22"/>
              </w:rPr>
            </w:pPr>
            <w:r w:rsidRPr="00962021">
              <w:rPr>
                <w:rFonts w:ascii="Arial" w:eastAsiaTheme="minorHAnsi" w:hAnsi="Arial" w:cs="Arial"/>
                <w:sz w:val="22"/>
                <w:szCs w:val="22"/>
              </w:rPr>
              <w:t xml:space="preserve">No </w:t>
            </w:r>
            <w:r w:rsidRPr="00962021">
              <w:rPr>
                <w:rFonts w:ascii="MS Gothic" w:eastAsia="MS Gothic" w:hAnsi="Arial" w:cs="MS Gothic" w:hint="eastAsia"/>
                <w:sz w:val="22"/>
                <w:szCs w:val="22"/>
              </w:rPr>
              <w:t>☐</w:t>
            </w:r>
          </w:p>
        </w:tc>
      </w:tr>
    </w:tbl>
    <w:p w14:paraId="7AC9EBE8" w14:textId="77777777" w:rsidR="00962021" w:rsidRPr="00962021" w:rsidRDefault="00962021" w:rsidP="00962021">
      <w:pPr>
        <w:kinsoku w:val="0"/>
        <w:overflowPunct w:val="0"/>
        <w:autoSpaceDE w:val="0"/>
        <w:autoSpaceDN w:val="0"/>
        <w:adjustRightInd w:val="0"/>
        <w:rPr>
          <w:rFonts w:ascii="Arial" w:eastAsiaTheme="minorHAnsi" w:hAnsi="Arial" w:cs="Arial"/>
        </w:rPr>
      </w:pPr>
    </w:p>
    <w:p w14:paraId="2F6C1852" w14:textId="77777777" w:rsidR="00962021" w:rsidRPr="00962021" w:rsidRDefault="00962021" w:rsidP="00962021">
      <w:pPr>
        <w:kinsoku w:val="0"/>
        <w:overflowPunct w:val="0"/>
        <w:autoSpaceDE w:val="0"/>
        <w:autoSpaceDN w:val="0"/>
        <w:adjustRightInd w:val="0"/>
        <w:spacing w:before="208" w:line="259" w:lineRule="auto"/>
        <w:ind w:left="100" w:right="728"/>
        <w:rPr>
          <w:rFonts w:ascii="Arial" w:eastAsiaTheme="minorHAnsi" w:hAnsi="Arial" w:cs="Arial"/>
          <w:sz w:val="22"/>
          <w:szCs w:val="22"/>
        </w:rPr>
      </w:pPr>
      <w:r w:rsidRPr="00962021">
        <w:rPr>
          <w:rFonts w:ascii="Arial" w:eastAsiaTheme="minorHAnsi" w:hAnsi="Arial" w:cs="Arial"/>
          <w:sz w:val="22"/>
          <w:szCs w:val="22"/>
        </w:rPr>
        <w:t>If</w:t>
      </w:r>
      <w:r w:rsidRPr="00962021">
        <w:rPr>
          <w:rFonts w:ascii="Arial" w:eastAsiaTheme="minorHAnsi" w:hAnsi="Arial" w:cs="Arial"/>
          <w:spacing w:val="2"/>
          <w:sz w:val="22"/>
          <w:szCs w:val="22"/>
        </w:rPr>
        <w:t xml:space="preserve"> </w:t>
      </w:r>
      <w:r w:rsidRPr="00962021">
        <w:rPr>
          <w:rFonts w:ascii="Arial" w:eastAsiaTheme="minorHAnsi" w:hAnsi="Arial" w:cs="Arial"/>
          <w:sz w:val="22"/>
          <w:szCs w:val="22"/>
        </w:rPr>
        <w:t>the</w:t>
      </w:r>
      <w:r w:rsidRPr="00962021">
        <w:rPr>
          <w:rFonts w:ascii="Arial" w:eastAsiaTheme="minorHAnsi" w:hAnsi="Arial" w:cs="Arial"/>
          <w:spacing w:val="-2"/>
          <w:sz w:val="22"/>
          <w:szCs w:val="22"/>
        </w:rPr>
        <w:t xml:space="preserve"> </w:t>
      </w:r>
      <w:r w:rsidRPr="00962021">
        <w:rPr>
          <w:rFonts w:ascii="Arial" w:eastAsiaTheme="minorHAnsi" w:hAnsi="Arial" w:cs="Arial"/>
          <w:sz w:val="22"/>
          <w:szCs w:val="22"/>
        </w:rPr>
        <w:t>answer</w:t>
      </w:r>
      <w:r w:rsidRPr="00962021">
        <w:rPr>
          <w:rFonts w:ascii="Arial" w:eastAsiaTheme="minorHAnsi" w:hAnsi="Arial" w:cs="Arial"/>
          <w:spacing w:val="1"/>
          <w:sz w:val="22"/>
          <w:szCs w:val="22"/>
        </w:rPr>
        <w:t xml:space="preserve"> </w:t>
      </w:r>
      <w:r w:rsidRPr="00962021">
        <w:rPr>
          <w:rFonts w:ascii="Arial" w:eastAsiaTheme="minorHAnsi" w:hAnsi="Arial" w:cs="Arial"/>
          <w:sz w:val="22"/>
          <w:szCs w:val="22"/>
        </w:rPr>
        <w:t>is</w:t>
      </w:r>
      <w:r w:rsidRPr="00962021">
        <w:rPr>
          <w:rFonts w:ascii="Arial" w:eastAsiaTheme="minorHAnsi" w:hAnsi="Arial" w:cs="Arial"/>
          <w:spacing w:val="1"/>
          <w:sz w:val="22"/>
          <w:szCs w:val="22"/>
        </w:rPr>
        <w:t xml:space="preserve"> </w:t>
      </w:r>
      <w:r w:rsidRPr="00962021">
        <w:rPr>
          <w:rFonts w:ascii="Arial" w:eastAsiaTheme="minorHAnsi" w:hAnsi="Arial" w:cs="Arial"/>
          <w:sz w:val="22"/>
          <w:szCs w:val="22"/>
        </w:rPr>
        <w:t>“yes”</w:t>
      </w:r>
      <w:r w:rsidRPr="00962021">
        <w:rPr>
          <w:rFonts w:ascii="Arial" w:eastAsiaTheme="minorHAnsi" w:hAnsi="Arial" w:cs="Arial"/>
          <w:spacing w:val="-2"/>
          <w:sz w:val="22"/>
          <w:szCs w:val="22"/>
        </w:rPr>
        <w:t xml:space="preserve"> </w:t>
      </w:r>
      <w:r w:rsidRPr="00962021">
        <w:rPr>
          <w:rFonts w:ascii="Arial" w:eastAsiaTheme="minorHAnsi" w:hAnsi="Arial" w:cs="Arial"/>
          <w:sz w:val="22"/>
          <w:szCs w:val="22"/>
        </w:rPr>
        <w:t>to</w:t>
      </w:r>
      <w:r w:rsidRPr="00962021">
        <w:rPr>
          <w:rFonts w:ascii="Arial" w:eastAsiaTheme="minorHAnsi" w:hAnsi="Arial" w:cs="Arial"/>
          <w:spacing w:val="-4"/>
          <w:sz w:val="22"/>
          <w:szCs w:val="22"/>
        </w:rPr>
        <w:t xml:space="preserve"> </w:t>
      </w:r>
      <w:r w:rsidRPr="00962021">
        <w:rPr>
          <w:rFonts w:ascii="Arial" w:eastAsiaTheme="minorHAnsi" w:hAnsi="Arial" w:cs="Arial"/>
          <w:sz w:val="22"/>
          <w:szCs w:val="22"/>
        </w:rPr>
        <w:t>any</w:t>
      </w:r>
      <w:r w:rsidRPr="00962021">
        <w:rPr>
          <w:rFonts w:ascii="Arial" w:eastAsiaTheme="minorHAnsi" w:hAnsi="Arial" w:cs="Arial"/>
          <w:spacing w:val="-2"/>
          <w:sz w:val="22"/>
          <w:szCs w:val="22"/>
        </w:rPr>
        <w:t xml:space="preserve"> </w:t>
      </w:r>
      <w:r w:rsidRPr="00962021">
        <w:rPr>
          <w:rFonts w:ascii="Arial" w:eastAsiaTheme="minorHAnsi" w:hAnsi="Arial" w:cs="Arial"/>
          <w:sz w:val="22"/>
          <w:szCs w:val="22"/>
        </w:rPr>
        <w:t>of</w:t>
      </w:r>
      <w:r w:rsidRPr="00962021">
        <w:rPr>
          <w:rFonts w:ascii="Arial" w:eastAsiaTheme="minorHAnsi" w:hAnsi="Arial" w:cs="Arial"/>
          <w:spacing w:val="1"/>
          <w:sz w:val="22"/>
          <w:szCs w:val="22"/>
        </w:rPr>
        <w:t xml:space="preserve"> </w:t>
      </w:r>
      <w:r w:rsidRPr="00962021">
        <w:rPr>
          <w:rFonts w:ascii="Arial" w:eastAsiaTheme="minorHAnsi" w:hAnsi="Arial" w:cs="Arial"/>
          <w:sz w:val="22"/>
          <w:szCs w:val="22"/>
        </w:rPr>
        <w:t>the</w:t>
      </w:r>
      <w:r w:rsidRPr="00962021">
        <w:rPr>
          <w:rFonts w:ascii="Arial" w:eastAsiaTheme="minorHAnsi" w:hAnsi="Arial" w:cs="Arial"/>
          <w:spacing w:val="-2"/>
          <w:sz w:val="22"/>
          <w:szCs w:val="22"/>
        </w:rPr>
        <w:t xml:space="preserve"> </w:t>
      </w:r>
      <w:r w:rsidRPr="00962021">
        <w:rPr>
          <w:rFonts w:ascii="Arial" w:eastAsiaTheme="minorHAnsi" w:hAnsi="Arial" w:cs="Arial"/>
          <w:sz w:val="22"/>
          <w:szCs w:val="22"/>
        </w:rPr>
        <w:t>above</w:t>
      </w:r>
      <w:r w:rsidRPr="00962021">
        <w:rPr>
          <w:rFonts w:ascii="Arial" w:eastAsiaTheme="minorHAnsi" w:hAnsi="Arial" w:cs="Arial"/>
          <w:spacing w:val="-2"/>
          <w:sz w:val="22"/>
          <w:szCs w:val="22"/>
        </w:rPr>
        <w:t xml:space="preserve"> </w:t>
      </w:r>
      <w:r w:rsidRPr="00962021">
        <w:rPr>
          <w:rFonts w:ascii="Arial" w:eastAsiaTheme="minorHAnsi" w:hAnsi="Arial" w:cs="Arial"/>
          <w:sz w:val="22"/>
          <w:szCs w:val="22"/>
        </w:rPr>
        <w:t>questions,</w:t>
      </w:r>
      <w:r w:rsidRPr="00962021">
        <w:rPr>
          <w:rFonts w:ascii="Arial" w:eastAsiaTheme="minorHAnsi" w:hAnsi="Arial" w:cs="Arial"/>
          <w:spacing w:val="2"/>
          <w:sz w:val="22"/>
          <w:szCs w:val="22"/>
        </w:rPr>
        <w:t xml:space="preserve"> </w:t>
      </w:r>
      <w:r w:rsidRPr="00962021">
        <w:rPr>
          <w:rFonts w:ascii="Arial" w:eastAsiaTheme="minorHAnsi" w:hAnsi="Arial" w:cs="Arial"/>
          <w:sz w:val="22"/>
          <w:szCs w:val="22"/>
        </w:rPr>
        <w:t>then</w:t>
      </w:r>
      <w:r w:rsidRPr="00962021">
        <w:rPr>
          <w:rFonts w:ascii="Arial" w:eastAsiaTheme="minorHAnsi" w:hAnsi="Arial" w:cs="Arial"/>
          <w:spacing w:val="-2"/>
          <w:sz w:val="22"/>
          <w:szCs w:val="22"/>
        </w:rPr>
        <w:t xml:space="preserve"> </w:t>
      </w:r>
      <w:r w:rsidRPr="00962021">
        <w:rPr>
          <w:rFonts w:ascii="Arial" w:eastAsiaTheme="minorHAnsi" w:hAnsi="Arial" w:cs="Arial"/>
          <w:sz w:val="22"/>
          <w:szCs w:val="22"/>
        </w:rPr>
        <w:t>the</w:t>
      </w:r>
      <w:r w:rsidRPr="00962021">
        <w:rPr>
          <w:rFonts w:ascii="Arial" w:eastAsiaTheme="minorHAnsi" w:hAnsi="Arial" w:cs="Arial"/>
          <w:spacing w:val="-2"/>
          <w:sz w:val="22"/>
          <w:szCs w:val="22"/>
        </w:rPr>
        <w:t xml:space="preserve"> </w:t>
      </w:r>
      <w:r w:rsidRPr="00962021">
        <w:rPr>
          <w:rFonts w:ascii="Arial" w:eastAsiaTheme="minorHAnsi" w:hAnsi="Arial" w:cs="Arial"/>
          <w:sz w:val="22"/>
          <w:szCs w:val="22"/>
        </w:rPr>
        <w:t>contractor’s</w:t>
      </w:r>
      <w:r w:rsidRPr="00962021">
        <w:rPr>
          <w:rFonts w:ascii="Arial" w:eastAsiaTheme="minorHAnsi" w:hAnsi="Arial" w:cs="Arial"/>
          <w:spacing w:val="-2"/>
          <w:sz w:val="22"/>
          <w:szCs w:val="22"/>
        </w:rPr>
        <w:t xml:space="preserve"> </w:t>
      </w:r>
      <w:r w:rsidRPr="00962021">
        <w:rPr>
          <w:rFonts w:ascii="Arial" w:eastAsiaTheme="minorHAnsi" w:hAnsi="Arial" w:cs="Arial"/>
          <w:sz w:val="22"/>
          <w:szCs w:val="22"/>
        </w:rPr>
        <w:t>employees</w:t>
      </w:r>
      <w:r w:rsidRPr="00962021">
        <w:rPr>
          <w:rFonts w:ascii="Arial" w:eastAsiaTheme="minorHAnsi" w:hAnsi="Arial" w:cs="Arial"/>
          <w:spacing w:val="1"/>
          <w:sz w:val="22"/>
          <w:szCs w:val="22"/>
        </w:rPr>
        <w:t xml:space="preserve"> </w:t>
      </w:r>
      <w:r w:rsidRPr="00962021">
        <w:rPr>
          <w:rFonts w:ascii="Arial" w:eastAsiaTheme="minorHAnsi" w:hAnsi="Arial" w:cs="Arial"/>
          <w:sz w:val="22"/>
          <w:szCs w:val="22"/>
        </w:rPr>
        <w:t>must</w:t>
      </w:r>
      <w:r w:rsidRPr="00962021">
        <w:rPr>
          <w:rFonts w:ascii="Arial" w:eastAsiaTheme="minorHAnsi" w:hAnsi="Arial" w:cs="Arial"/>
          <w:spacing w:val="1"/>
          <w:sz w:val="22"/>
          <w:szCs w:val="22"/>
        </w:rPr>
        <w:t xml:space="preserve"> </w:t>
      </w:r>
      <w:r w:rsidRPr="00962021">
        <w:rPr>
          <w:rFonts w:ascii="Arial" w:eastAsiaTheme="minorHAnsi" w:hAnsi="Arial" w:cs="Arial"/>
          <w:sz w:val="22"/>
          <w:szCs w:val="22"/>
        </w:rPr>
        <w:t>receive</w:t>
      </w:r>
      <w:r w:rsidRPr="00962021">
        <w:rPr>
          <w:rFonts w:ascii="Arial" w:eastAsiaTheme="minorHAnsi" w:hAnsi="Arial" w:cs="Arial"/>
          <w:spacing w:val="1"/>
          <w:sz w:val="22"/>
          <w:szCs w:val="22"/>
        </w:rPr>
        <w:t xml:space="preserve"> </w:t>
      </w:r>
      <w:r w:rsidRPr="00962021">
        <w:rPr>
          <w:rFonts w:ascii="Arial" w:eastAsiaTheme="minorHAnsi" w:hAnsi="Arial" w:cs="Arial"/>
          <w:sz w:val="22"/>
          <w:szCs w:val="22"/>
        </w:rPr>
        <w:t>Sexual Harassment</w:t>
      </w:r>
      <w:r w:rsidRPr="00962021">
        <w:rPr>
          <w:rFonts w:ascii="Arial" w:eastAsiaTheme="minorHAnsi" w:hAnsi="Arial" w:cs="Arial"/>
          <w:spacing w:val="-1"/>
          <w:sz w:val="22"/>
          <w:szCs w:val="22"/>
        </w:rPr>
        <w:t xml:space="preserve"> </w:t>
      </w:r>
      <w:r w:rsidRPr="00962021">
        <w:rPr>
          <w:rFonts w:ascii="Arial" w:eastAsiaTheme="minorHAnsi" w:hAnsi="Arial" w:cs="Arial"/>
          <w:sz w:val="22"/>
          <w:szCs w:val="22"/>
        </w:rPr>
        <w:t>training</w:t>
      </w:r>
      <w:r w:rsidRPr="00962021">
        <w:rPr>
          <w:rFonts w:ascii="Arial" w:eastAsiaTheme="minorHAnsi" w:hAnsi="Arial" w:cs="Arial"/>
          <w:spacing w:val="1"/>
          <w:sz w:val="22"/>
          <w:szCs w:val="22"/>
        </w:rPr>
        <w:t xml:space="preserve"> </w:t>
      </w:r>
      <w:r w:rsidRPr="00962021">
        <w:rPr>
          <w:rFonts w:ascii="Arial" w:eastAsiaTheme="minorHAnsi" w:hAnsi="Arial" w:cs="Arial"/>
          <w:sz w:val="22"/>
          <w:szCs w:val="22"/>
        </w:rPr>
        <w:t>provided by</w:t>
      </w:r>
      <w:r w:rsidRPr="00962021">
        <w:rPr>
          <w:rFonts w:ascii="Arial" w:eastAsiaTheme="minorHAnsi" w:hAnsi="Arial" w:cs="Arial"/>
          <w:spacing w:val="-2"/>
          <w:sz w:val="22"/>
          <w:szCs w:val="22"/>
        </w:rPr>
        <w:t xml:space="preserve"> </w:t>
      </w:r>
      <w:r w:rsidRPr="00962021">
        <w:rPr>
          <w:rFonts w:ascii="Arial" w:eastAsiaTheme="minorHAnsi" w:hAnsi="Arial" w:cs="Arial"/>
          <w:sz w:val="22"/>
          <w:szCs w:val="22"/>
        </w:rPr>
        <w:t>the Department</w:t>
      </w:r>
      <w:r w:rsidRPr="00962021">
        <w:rPr>
          <w:rFonts w:ascii="Arial" w:eastAsiaTheme="minorHAnsi" w:hAnsi="Arial" w:cs="Arial"/>
          <w:spacing w:val="2"/>
          <w:sz w:val="22"/>
          <w:szCs w:val="22"/>
        </w:rPr>
        <w:t xml:space="preserve"> </w:t>
      </w:r>
      <w:r w:rsidRPr="00962021">
        <w:rPr>
          <w:rFonts w:ascii="Arial" w:eastAsiaTheme="minorHAnsi" w:hAnsi="Arial" w:cs="Arial"/>
          <w:sz w:val="22"/>
          <w:szCs w:val="22"/>
        </w:rPr>
        <w:t>of</w:t>
      </w:r>
      <w:r w:rsidRPr="00962021">
        <w:rPr>
          <w:rFonts w:ascii="Arial" w:eastAsiaTheme="minorHAnsi" w:hAnsi="Arial" w:cs="Arial"/>
          <w:spacing w:val="2"/>
          <w:sz w:val="22"/>
          <w:szCs w:val="22"/>
        </w:rPr>
        <w:t xml:space="preserve"> </w:t>
      </w:r>
      <w:r w:rsidRPr="00962021">
        <w:rPr>
          <w:rFonts w:ascii="Arial" w:eastAsiaTheme="minorHAnsi" w:hAnsi="Arial" w:cs="Arial"/>
          <w:sz w:val="22"/>
          <w:szCs w:val="22"/>
        </w:rPr>
        <w:t>Human Resource Management.</w:t>
      </w:r>
    </w:p>
    <w:p w14:paraId="60EDD123" w14:textId="77777777" w:rsidR="00962021" w:rsidRPr="00962021" w:rsidRDefault="00962021" w:rsidP="00962021">
      <w:pPr>
        <w:kinsoku w:val="0"/>
        <w:overflowPunct w:val="0"/>
        <w:autoSpaceDE w:val="0"/>
        <w:autoSpaceDN w:val="0"/>
        <w:adjustRightInd w:val="0"/>
        <w:spacing w:before="6"/>
        <w:rPr>
          <w:rFonts w:ascii="Arial" w:eastAsiaTheme="minorHAnsi" w:hAnsi="Arial" w:cs="Arial"/>
          <w:sz w:val="23"/>
          <w:szCs w:val="23"/>
        </w:rPr>
      </w:pPr>
    </w:p>
    <w:p w14:paraId="1E7D1345" w14:textId="77777777" w:rsidR="00962021" w:rsidRPr="00962021" w:rsidRDefault="00962021" w:rsidP="00962021">
      <w:pPr>
        <w:kinsoku w:val="0"/>
        <w:overflowPunct w:val="0"/>
        <w:autoSpaceDE w:val="0"/>
        <w:autoSpaceDN w:val="0"/>
        <w:adjustRightInd w:val="0"/>
        <w:spacing w:line="259" w:lineRule="auto"/>
        <w:ind w:left="100" w:right="728"/>
        <w:rPr>
          <w:rFonts w:ascii="Arial" w:eastAsiaTheme="minorHAnsi" w:hAnsi="Arial" w:cs="Arial"/>
          <w:color w:val="000000"/>
          <w:sz w:val="22"/>
          <w:szCs w:val="22"/>
        </w:rPr>
      </w:pPr>
      <w:r w:rsidRPr="00962021">
        <w:rPr>
          <w:rFonts w:ascii="Arial" w:eastAsiaTheme="minorHAnsi" w:hAnsi="Arial" w:cs="Arial"/>
          <w:sz w:val="22"/>
          <w:szCs w:val="22"/>
        </w:rPr>
        <w:t>This</w:t>
      </w:r>
      <w:r w:rsidRPr="00962021">
        <w:rPr>
          <w:rFonts w:ascii="Arial" w:eastAsiaTheme="minorHAnsi" w:hAnsi="Arial" w:cs="Arial"/>
          <w:spacing w:val="-1"/>
          <w:sz w:val="22"/>
          <w:szCs w:val="22"/>
        </w:rPr>
        <w:t xml:space="preserve"> </w:t>
      </w:r>
      <w:r w:rsidRPr="00962021">
        <w:rPr>
          <w:rFonts w:ascii="Arial" w:eastAsiaTheme="minorHAnsi" w:hAnsi="Arial" w:cs="Arial"/>
          <w:sz w:val="22"/>
          <w:szCs w:val="22"/>
        </w:rPr>
        <w:t>training</w:t>
      </w:r>
      <w:r w:rsidRPr="00962021">
        <w:rPr>
          <w:rFonts w:ascii="Arial" w:eastAsiaTheme="minorHAnsi" w:hAnsi="Arial" w:cs="Arial"/>
          <w:spacing w:val="-1"/>
          <w:sz w:val="22"/>
          <w:szCs w:val="22"/>
        </w:rPr>
        <w:t xml:space="preserve"> </w:t>
      </w:r>
      <w:r w:rsidRPr="00962021">
        <w:rPr>
          <w:rFonts w:ascii="Arial" w:eastAsiaTheme="minorHAnsi" w:hAnsi="Arial" w:cs="Arial"/>
          <w:sz w:val="22"/>
          <w:szCs w:val="22"/>
        </w:rPr>
        <w:t>is</w:t>
      </w:r>
      <w:r w:rsidRPr="00962021">
        <w:rPr>
          <w:rFonts w:ascii="Arial" w:eastAsiaTheme="minorHAnsi" w:hAnsi="Arial" w:cs="Arial"/>
          <w:spacing w:val="-1"/>
          <w:sz w:val="22"/>
          <w:szCs w:val="22"/>
        </w:rPr>
        <w:t xml:space="preserve"> </w:t>
      </w:r>
      <w:r w:rsidRPr="00962021">
        <w:rPr>
          <w:rFonts w:ascii="Arial" w:eastAsiaTheme="minorHAnsi" w:hAnsi="Arial" w:cs="Arial"/>
          <w:sz w:val="22"/>
          <w:szCs w:val="22"/>
        </w:rPr>
        <w:t>available</w:t>
      </w:r>
      <w:r w:rsidRPr="00962021">
        <w:rPr>
          <w:rFonts w:ascii="Arial" w:eastAsiaTheme="minorHAnsi" w:hAnsi="Arial" w:cs="Arial"/>
          <w:spacing w:val="-1"/>
          <w:sz w:val="22"/>
          <w:szCs w:val="22"/>
        </w:rPr>
        <w:t xml:space="preserve"> </w:t>
      </w:r>
      <w:r w:rsidRPr="00962021">
        <w:rPr>
          <w:rFonts w:ascii="Arial" w:eastAsiaTheme="minorHAnsi" w:hAnsi="Arial" w:cs="Arial"/>
          <w:sz w:val="22"/>
          <w:szCs w:val="22"/>
        </w:rPr>
        <w:t>on</w:t>
      </w:r>
      <w:r w:rsidRPr="00962021">
        <w:rPr>
          <w:rFonts w:ascii="Arial" w:eastAsiaTheme="minorHAnsi" w:hAnsi="Arial" w:cs="Arial"/>
          <w:spacing w:val="-1"/>
          <w:sz w:val="22"/>
          <w:szCs w:val="22"/>
        </w:rPr>
        <w:t xml:space="preserve"> </w:t>
      </w:r>
      <w:r w:rsidRPr="00962021">
        <w:rPr>
          <w:rFonts w:ascii="Arial" w:eastAsiaTheme="minorHAnsi" w:hAnsi="Arial" w:cs="Arial"/>
          <w:sz w:val="22"/>
          <w:szCs w:val="22"/>
        </w:rPr>
        <w:t>the</w:t>
      </w:r>
      <w:r w:rsidRPr="00962021">
        <w:rPr>
          <w:rFonts w:ascii="Arial" w:eastAsiaTheme="minorHAnsi" w:hAnsi="Arial" w:cs="Arial"/>
          <w:spacing w:val="-1"/>
          <w:sz w:val="22"/>
          <w:szCs w:val="22"/>
        </w:rPr>
        <w:t xml:space="preserve"> </w:t>
      </w:r>
      <w:r w:rsidRPr="00962021">
        <w:rPr>
          <w:rFonts w:ascii="Arial" w:eastAsiaTheme="minorHAnsi" w:hAnsi="Arial" w:cs="Arial"/>
          <w:sz w:val="22"/>
          <w:szCs w:val="22"/>
        </w:rPr>
        <w:t>Department</w:t>
      </w:r>
      <w:r w:rsidRPr="00962021">
        <w:rPr>
          <w:rFonts w:ascii="Arial" w:eastAsiaTheme="minorHAnsi" w:hAnsi="Arial" w:cs="Arial"/>
          <w:spacing w:val="-2"/>
          <w:sz w:val="22"/>
          <w:szCs w:val="22"/>
        </w:rPr>
        <w:t xml:space="preserve"> </w:t>
      </w:r>
      <w:r w:rsidRPr="00962021">
        <w:rPr>
          <w:rFonts w:ascii="Arial" w:eastAsiaTheme="minorHAnsi" w:hAnsi="Arial" w:cs="Arial"/>
          <w:sz w:val="22"/>
          <w:szCs w:val="22"/>
        </w:rPr>
        <w:t>of</w:t>
      </w:r>
      <w:r w:rsidRPr="00962021">
        <w:rPr>
          <w:rFonts w:ascii="Arial" w:eastAsiaTheme="minorHAnsi" w:hAnsi="Arial" w:cs="Arial"/>
          <w:spacing w:val="-1"/>
          <w:sz w:val="22"/>
          <w:szCs w:val="22"/>
        </w:rPr>
        <w:t xml:space="preserve"> </w:t>
      </w:r>
      <w:r w:rsidRPr="00962021">
        <w:rPr>
          <w:rFonts w:ascii="Arial" w:eastAsiaTheme="minorHAnsi" w:hAnsi="Arial" w:cs="Arial"/>
          <w:sz w:val="22"/>
          <w:szCs w:val="22"/>
        </w:rPr>
        <w:t>Human</w:t>
      </w:r>
      <w:r w:rsidRPr="00962021">
        <w:rPr>
          <w:rFonts w:ascii="Arial" w:eastAsiaTheme="minorHAnsi" w:hAnsi="Arial" w:cs="Arial"/>
          <w:spacing w:val="-1"/>
          <w:sz w:val="22"/>
          <w:szCs w:val="22"/>
        </w:rPr>
        <w:t xml:space="preserve"> </w:t>
      </w:r>
      <w:r w:rsidRPr="00962021">
        <w:rPr>
          <w:rFonts w:ascii="Arial" w:eastAsiaTheme="minorHAnsi" w:hAnsi="Arial" w:cs="Arial"/>
          <w:sz w:val="22"/>
          <w:szCs w:val="22"/>
        </w:rPr>
        <w:t>Resource</w:t>
      </w:r>
      <w:r w:rsidRPr="00962021">
        <w:rPr>
          <w:rFonts w:ascii="Arial" w:eastAsiaTheme="minorHAnsi" w:hAnsi="Arial" w:cs="Arial"/>
          <w:spacing w:val="-1"/>
          <w:sz w:val="22"/>
          <w:szCs w:val="22"/>
        </w:rPr>
        <w:t xml:space="preserve"> </w:t>
      </w:r>
      <w:r w:rsidRPr="00962021">
        <w:rPr>
          <w:rFonts w:ascii="Arial" w:eastAsiaTheme="minorHAnsi" w:hAnsi="Arial" w:cs="Arial"/>
          <w:sz w:val="22"/>
          <w:szCs w:val="22"/>
        </w:rPr>
        <w:t>Management web</w:t>
      </w:r>
      <w:r w:rsidRPr="00962021">
        <w:rPr>
          <w:rFonts w:ascii="Arial" w:eastAsiaTheme="minorHAnsi" w:hAnsi="Arial" w:cs="Arial"/>
          <w:spacing w:val="-1"/>
          <w:sz w:val="22"/>
          <w:szCs w:val="22"/>
        </w:rPr>
        <w:t xml:space="preserve"> </w:t>
      </w:r>
      <w:r w:rsidRPr="00962021">
        <w:rPr>
          <w:rFonts w:ascii="Arial" w:eastAsiaTheme="minorHAnsi" w:hAnsi="Arial" w:cs="Arial"/>
          <w:sz w:val="22"/>
          <w:szCs w:val="22"/>
        </w:rPr>
        <w:t>page at</w:t>
      </w:r>
      <w:r w:rsidRPr="00962021">
        <w:rPr>
          <w:rFonts w:ascii="Arial" w:eastAsiaTheme="minorHAnsi" w:hAnsi="Arial" w:cs="Arial"/>
          <w:spacing w:val="60"/>
          <w:sz w:val="22"/>
          <w:szCs w:val="22"/>
        </w:rPr>
        <w:t xml:space="preserve"> </w:t>
      </w:r>
      <w:hyperlink r:id="rId26" w:history="1">
        <w:r w:rsidRPr="00962021">
          <w:rPr>
            <w:rFonts w:ascii="Arial" w:eastAsiaTheme="minorHAnsi" w:hAnsi="Arial" w:cs="Arial"/>
            <w:color w:val="0000FF"/>
            <w:sz w:val="22"/>
            <w:szCs w:val="22"/>
          </w:rPr>
          <w:t>www.dhrm.virginia.gov</w:t>
        </w:r>
      </w:hyperlink>
      <w:r w:rsidRPr="00962021">
        <w:rPr>
          <w:rFonts w:ascii="Arial" w:eastAsiaTheme="minorHAnsi" w:hAnsi="Arial" w:cs="Arial"/>
          <w:color w:val="000000"/>
          <w:sz w:val="22"/>
          <w:szCs w:val="22"/>
        </w:rPr>
        <w:t>.</w:t>
      </w:r>
    </w:p>
    <w:p w14:paraId="3F58F297" w14:textId="77777777" w:rsidR="00962021" w:rsidRPr="00962021" w:rsidRDefault="00962021" w:rsidP="00962021"/>
    <w:p w14:paraId="525F715B" w14:textId="77777777" w:rsidR="00962021" w:rsidRPr="00CB144D" w:rsidRDefault="00962021" w:rsidP="00B7324E">
      <w:pPr>
        <w:pStyle w:val="ListParagraph"/>
        <w:ind w:left="576"/>
        <w:jc w:val="both"/>
        <w:rPr>
          <w:b/>
          <w:sz w:val="22"/>
          <w:szCs w:val="22"/>
        </w:rPr>
      </w:pPr>
    </w:p>
    <w:sectPr w:rsidR="00962021" w:rsidRPr="00CB144D" w:rsidSect="00B2256A">
      <w:footerReference w:type="default" r:id="rId2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C40B82" w14:textId="77777777" w:rsidR="00C24552" w:rsidRDefault="00C24552" w:rsidP="00B7324E">
      <w:r>
        <w:separator/>
      </w:r>
    </w:p>
  </w:endnote>
  <w:endnote w:type="continuationSeparator" w:id="0">
    <w:p w14:paraId="2F32E4F4" w14:textId="77777777" w:rsidR="00C24552" w:rsidRDefault="00C24552" w:rsidP="00B73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614CF" w14:textId="44A1DEC1" w:rsidR="0042467D" w:rsidRDefault="0042467D" w:rsidP="00B7324E">
    <w:pPr>
      <w:pStyle w:val="Footer"/>
      <w:tabs>
        <w:tab w:val="clear" w:pos="4320"/>
        <w:tab w:val="clear" w:pos="8640"/>
        <w:tab w:val="center" w:pos="5083"/>
      </w:tabs>
      <w:jc w:val="center"/>
    </w:pPr>
    <w:r>
      <w:t>IFB</w:t>
    </w:r>
    <w:r w:rsidRPr="00492110">
      <w:rPr>
        <w:b/>
        <w:highlight w:val="lightGray"/>
        <w:u w:val="single"/>
      </w:rPr>
      <w:t xml:space="preserve"> </w:t>
    </w:r>
    <w:r w:rsidRPr="000864F7">
      <w:rPr>
        <w:b/>
        <w:u w:val="single"/>
      </w:rPr>
      <w:t>#</w:t>
    </w:r>
    <w:r w:rsidR="000864F7">
      <w:rPr>
        <w:b/>
        <w:u w:val="single"/>
      </w:rPr>
      <w:t>BPM063569</w:t>
    </w:r>
  </w:p>
  <w:p w14:paraId="7D8940D2" w14:textId="113102E0" w:rsidR="0042467D" w:rsidRDefault="0042467D" w:rsidP="00843953">
    <w:pPr>
      <w:pStyle w:val="Footer"/>
      <w:tabs>
        <w:tab w:val="clear" w:pos="4320"/>
        <w:tab w:val="clear" w:pos="8640"/>
        <w:tab w:val="center" w:pos="5083"/>
      </w:tabs>
    </w:pPr>
    <w:r w:rsidRPr="007F7735">
      <w:rPr>
        <w:rStyle w:val="PageNumber"/>
      </w:rPr>
      <w:t>PIM #98-0</w:t>
    </w:r>
    <w:r w:rsidR="00A775DC">
      <w:rPr>
        <w:rStyle w:val="PageNumber"/>
      </w:rPr>
      <w:t>4</w:t>
    </w:r>
    <w:r w:rsidR="00311E12">
      <w:rPr>
        <w:rStyle w:val="PageNumber"/>
      </w:rPr>
      <w:t>2</w:t>
    </w:r>
    <w:r>
      <w:rPr>
        <w:rStyle w:val="PageNumber"/>
      </w:rPr>
      <w:tab/>
      <w:t xml:space="preserve">          </w:t>
    </w:r>
    <w:r>
      <w:rPr>
        <w:rStyle w:val="PageNumber"/>
      </w:rPr>
      <w:fldChar w:fldCharType="begin"/>
    </w:r>
    <w:r>
      <w:rPr>
        <w:rStyle w:val="PageNumber"/>
      </w:rPr>
      <w:instrText xml:space="preserve"> PAGE </w:instrText>
    </w:r>
    <w:r>
      <w:rPr>
        <w:rStyle w:val="PageNumber"/>
      </w:rPr>
      <w:fldChar w:fldCharType="separate"/>
    </w:r>
    <w:r w:rsidR="00A775DC">
      <w:rPr>
        <w:rStyle w:val="PageNumber"/>
        <w:noProof/>
      </w:rPr>
      <w:t>44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A775DC">
      <w:rPr>
        <w:rStyle w:val="PageNumber"/>
        <w:noProof/>
      </w:rPr>
      <w:t>50</w:t>
    </w:r>
    <w:r>
      <w:rPr>
        <w:rStyle w:val="PageNumber"/>
      </w:rPr>
      <w:fldChar w:fldCharType="end"/>
    </w:r>
    <w:r>
      <w:rPr>
        <w:rStyle w:val="PageNumber"/>
      </w:rPr>
      <w:tab/>
    </w:r>
    <w:r>
      <w:rPr>
        <w:rStyle w:val="PageNumber"/>
      </w:rPr>
      <w:tab/>
    </w:r>
    <w:r>
      <w:rPr>
        <w:rStyle w:val="PageNumber"/>
      </w:rPr>
      <w:tab/>
    </w:r>
    <w:r>
      <w:rPr>
        <w:rStyle w:val="PageNumber"/>
      </w:rPr>
      <w:tab/>
    </w:r>
    <w:r>
      <w:rPr>
        <w:rStyle w:val="PageNumber"/>
      </w:rPr>
      <w:tab/>
    </w:r>
    <w:r>
      <w:rPr>
        <w:rStyle w:val="PageNumber"/>
      </w:rPr>
      <w:tab/>
    </w:r>
    <w:r>
      <w:t xml:space="preserve">Rev </w:t>
    </w:r>
    <w:r w:rsidR="00311E12">
      <w:t xml:space="preserve">Sept </w:t>
    </w:r>
    <w:r>
      <w:t>202</w:t>
    </w:r>
    <w:r w:rsidR="003B4483">
      <w:t>3</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FBA031" w14:textId="77777777" w:rsidR="00C24552" w:rsidRDefault="00C24552" w:rsidP="00B7324E">
      <w:r>
        <w:separator/>
      </w:r>
    </w:p>
  </w:footnote>
  <w:footnote w:type="continuationSeparator" w:id="0">
    <w:p w14:paraId="1B559613" w14:textId="77777777" w:rsidR="00C24552" w:rsidRDefault="00C24552" w:rsidP="00B732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036F8"/>
    <w:multiLevelType w:val="hybridMultilevel"/>
    <w:tmpl w:val="F3CA582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1D2523"/>
    <w:multiLevelType w:val="hybridMultilevel"/>
    <w:tmpl w:val="B3EE4E44"/>
    <w:lvl w:ilvl="0" w:tplc="04090015">
      <w:start w:val="1"/>
      <w:numFmt w:val="upp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15:restartNumberingAfterBreak="0">
    <w:nsid w:val="0C8738B7"/>
    <w:multiLevelType w:val="multilevel"/>
    <w:tmpl w:val="55AC2336"/>
    <w:lvl w:ilvl="0">
      <w:start w:val="3"/>
      <w:numFmt w:val="upperRoman"/>
      <w:lvlText w:val="%1."/>
      <w:lvlJc w:val="left"/>
      <w:pPr>
        <w:ind w:left="576" w:hanging="576"/>
      </w:pPr>
      <w:rPr>
        <w:rFonts w:hint="default"/>
        <w:b/>
        <w:i w:val="0"/>
      </w:rPr>
    </w:lvl>
    <w:lvl w:ilvl="1">
      <w:start w:val="1"/>
      <w:numFmt w:val="upperLetter"/>
      <w:lvlText w:val="%2."/>
      <w:lvlJc w:val="left"/>
      <w:pPr>
        <w:ind w:left="1152" w:hanging="576"/>
      </w:pPr>
      <w:rPr>
        <w:rFonts w:ascii="Times New Roman" w:hAnsi="Times New Roman" w:cs="Times New Roman" w:hint="default"/>
        <w:b/>
        <w:i w:val="0"/>
        <w:sz w:val="22"/>
        <w:szCs w:val="22"/>
      </w:rPr>
    </w:lvl>
    <w:lvl w:ilvl="2">
      <w:start w:val="1"/>
      <w:numFmt w:val="decimal"/>
      <w:lvlText w:val="%3."/>
      <w:lvlJc w:val="left"/>
      <w:pPr>
        <w:ind w:left="1728" w:hanging="576"/>
      </w:pPr>
      <w:rPr>
        <w:rFonts w:hint="default"/>
        <w:b w:val="0"/>
        <w:bCs/>
        <w:i w:val="0"/>
        <w:iCs w:val="0"/>
        <w:sz w:val="22"/>
        <w:szCs w:val="22"/>
      </w:rPr>
    </w:lvl>
    <w:lvl w:ilvl="3">
      <w:start w:val="1"/>
      <w:numFmt w:val="lowerLetter"/>
      <w:lvlText w:val="%4."/>
      <w:lvlJc w:val="left"/>
      <w:pPr>
        <w:ind w:left="2304" w:hanging="576"/>
      </w:pPr>
      <w:rPr>
        <w:rFonts w:hint="default"/>
        <w:b w:val="0"/>
        <w:sz w:val="22"/>
        <w:szCs w:val="22"/>
      </w:rPr>
    </w:lvl>
    <w:lvl w:ilvl="4">
      <w:start w:val="1"/>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3" w15:restartNumberingAfterBreak="0">
    <w:nsid w:val="0FB67BDA"/>
    <w:multiLevelType w:val="hybridMultilevel"/>
    <w:tmpl w:val="6BBECCF0"/>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4" w15:restartNumberingAfterBreak="0">
    <w:nsid w:val="11C01B84"/>
    <w:multiLevelType w:val="multilevel"/>
    <w:tmpl w:val="5A20D76E"/>
    <w:lvl w:ilvl="0">
      <w:start w:val="1"/>
      <w:numFmt w:val="upperRoman"/>
      <w:lvlText w:val="%1."/>
      <w:lvlJc w:val="left"/>
      <w:pPr>
        <w:ind w:left="576" w:hanging="576"/>
      </w:pPr>
      <w:rPr>
        <w:rFonts w:hint="default"/>
        <w:b/>
        <w:i w:val="0"/>
      </w:rPr>
    </w:lvl>
    <w:lvl w:ilvl="1">
      <w:start w:val="1"/>
      <w:numFmt w:val="upperLetter"/>
      <w:lvlText w:val="%2."/>
      <w:lvlJc w:val="left"/>
      <w:pPr>
        <w:ind w:left="1152" w:hanging="576"/>
      </w:pPr>
      <w:rPr>
        <w:rFonts w:ascii="Times New Roman" w:hAnsi="Times New Roman" w:cs="Times New Roman" w:hint="default"/>
        <w:b/>
        <w:i w:val="0"/>
      </w:rPr>
    </w:lvl>
    <w:lvl w:ilvl="2">
      <w:start w:val="1"/>
      <w:numFmt w:val="decimal"/>
      <w:lvlText w:val="%3."/>
      <w:lvlJc w:val="left"/>
      <w:pPr>
        <w:ind w:left="1728" w:hanging="576"/>
      </w:pPr>
      <w:rPr>
        <w:rFonts w:hint="default"/>
        <w:b w:val="0"/>
        <w:sz w:val="22"/>
        <w:szCs w:val="22"/>
      </w:rPr>
    </w:lvl>
    <w:lvl w:ilvl="3">
      <w:start w:val="1"/>
      <w:numFmt w:val="lowerLetter"/>
      <w:lvlText w:val="%4."/>
      <w:lvlJc w:val="left"/>
      <w:pPr>
        <w:ind w:left="2304" w:hanging="576"/>
      </w:pPr>
      <w:rPr>
        <w:rFonts w:hint="default"/>
        <w:b w:val="0"/>
        <w:sz w:val="22"/>
        <w:szCs w:val="22"/>
      </w:rPr>
    </w:lvl>
    <w:lvl w:ilvl="4">
      <w:start w:val="1"/>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5" w15:restartNumberingAfterBreak="0">
    <w:nsid w:val="17252D1C"/>
    <w:multiLevelType w:val="multilevel"/>
    <w:tmpl w:val="821CDBD6"/>
    <w:lvl w:ilvl="0">
      <w:start w:val="6"/>
      <w:numFmt w:val="upperRoman"/>
      <w:lvlText w:val="%1."/>
      <w:lvlJc w:val="left"/>
      <w:pPr>
        <w:ind w:left="576" w:hanging="576"/>
      </w:pPr>
      <w:rPr>
        <w:rFonts w:hint="default"/>
        <w:b/>
        <w:i w:val="0"/>
      </w:rPr>
    </w:lvl>
    <w:lvl w:ilvl="1">
      <w:start w:val="1"/>
      <w:numFmt w:val="upperLetter"/>
      <w:lvlText w:val="%2."/>
      <w:lvlJc w:val="left"/>
      <w:pPr>
        <w:ind w:left="1152" w:hanging="576"/>
      </w:pPr>
      <w:rPr>
        <w:rFonts w:ascii="Times New Roman" w:hAnsi="Times New Roman" w:cs="Times New Roman" w:hint="default"/>
        <w:b/>
        <w:i w:val="0"/>
      </w:rPr>
    </w:lvl>
    <w:lvl w:ilvl="2">
      <w:start w:val="1"/>
      <w:numFmt w:val="decimal"/>
      <w:lvlText w:val="%3."/>
      <w:lvlJc w:val="left"/>
      <w:pPr>
        <w:ind w:left="1728" w:hanging="576"/>
      </w:pPr>
      <w:rPr>
        <w:rFonts w:hint="default"/>
        <w:b w:val="0"/>
        <w:sz w:val="22"/>
        <w:szCs w:val="22"/>
      </w:rPr>
    </w:lvl>
    <w:lvl w:ilvl="3">
      <w:start w:val="1"/>
      <w:numFmt w:val="lowerLetter"/>
      <w:lvlText w:val="%4."/>
      <w:lvlJc w:val="left"/>
      <w:pPr>
        <w:ind w:left="2304" w:hanging="576"/>
      </w:pPr>
      <w:rPr>
        <w:rFonts w:hint="default"/>
        <w:b w:val="0"/>
        <w:sz w:val="22"/>
        <w:szCs w:val="22"/>
      </w:rPr>
    </w:lvl>
    <w:lvl w:ilvl="4">
      <w:start w:val="1"/>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6" w15:restartNumberingAfterBreak="0">
    <w:nsid w:val="1C0F3407"/>
    <w:multiLevelType w:val="singleLevel"/>
    <w:tmpl w:val="708C4A9C"/>
    <w:lvl w:ilvl="0">
      <w:start w:val="4"/>
      <w:numFmt w:val="upperLetter"/>
      <w:lvlText w:val="%1. "/>
      <w:legacy w:legacy="1" w:legacySpace="0" w:legacyIndent="360"/>
      <w:lvlJc w:val="left"/>
      <w:pPr>
        <w:ind w:left="360" w:hanging="360"/>
      </w:pPr>
      <w:rPr>
        <w:rFonts w:ascii="Times New Roman" w:hAnsi="Times New Roman" w:cs="Times New Roman" w:hint="default"/>
        <w:b w:val="0"/>
        <w:i w:val="0"/>
        <w:strike w:val="0"/>
        <w:dstrike w:val="0"/>
        <w:sz w:val="20"/>
        <w:u w:val="none"/>
        <w:effect w:val="none"/>
      </w:rPr>
    </w:lvl>
  </w:abstractNum>
  <w:abstractNum w:abstractNumId="7" w15:restartNumberingAfterBreak="0">
    <w:nsid w:val="1DF0377D"/>
    <w:multiLevelType w:val="singleLevel"/>
    <w:tmpl w:val="D980BED8"/>
    <w:lvl w:ilvl="0">
      <w:start w:val="7"/>
      <w:numFmt w:val="upperLetter"/>
      <w:lvlText w:val="%1. "/>
      <w:legacy w:legacy="1" w:legacySpace="0" w:legacyIndent="360"/>
      <w:lvlJc w:val="left"/>
      <w:pPr>
        <w:ind w:left="360" w:hanging="360"/>
      </w:pPr>
      <w:rPr>
        <w:rFonts w:ascii="Times New Roman" w:hAnsi="Times New Roman" w:cs="Times New Roman" w:hint="default"/>
        <w:b w:val="0"/>
        <w:i w:val="0"/>
        <w:strike w:val="0"/>
        <w:dstrike w:val="0"/>
        <w:sz w:val="20"/>
        <w:u w:val="none"/>
        <w:effect w:val="none"/>
      </w:rPr>
    </w:lvl>
  </w:abstractNum>
  <w:abstractNum w:abstractNumId="8" w15:restartNumberingAfterBreak="0">
    <w:nsid w:val="25DD375F"/>
    <w:multiLevelType w:val="hybridMultilevel"/>
    <w:tmpl w:val="F5929C08"/>
    <w:lvl w:ilvl="0" w:tplc="B22E01A2">
      <w:start w:val="2"/>
      <w:numFmt w:val="decimal"/>
      <w:lvlText w:val="%1."/>
      <w:lvlJc w:val="left"/>
      <w:pPr>
        <w:ind w:left="180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9" w15:restartNumberingAfterBreak="0">
    <w:nsid w:val="26763F76"/>
    <w:multiLevelType w:val="hybridMultilevel"/>
    <w:tmpl w:val="B5C8534A"/>
    <w:lvl w:ilvl="0" w:tplc="835CCA32">
      <w:start w:val="1"/>
      <w:numFmt w:val="upperRoman"/>
      <w:lvlText w:val="%1."/>
      <w:lvlJc w:val="left"/>
      <w:pPr>
        <w:ind w:left="720" w:hanging="360"/>
      </w:pPr>
      <w:rPr>
        <w:rFonts w:ascii="Times New Roman" w:hAnsi="Times New Roman" w:hint="default"/>
        <w:b/>
        <w:i w:val="0"/>
        <w:sz w:val="24"/>
      </w:rPr>
    </w:lvl>
    <w:lvl w:ilvl="1" w:tplc="04090019">
      <w:start w:val="1"/>
      <w:numFmt w:val="lowerLetter"/>
      <w:lvlText w:val="%2."/>
      <w:lvlJc w:val="left"/>
      <w:pPr>
        <w:ind w:left="1440" w:hanging="360"/>
      </w:pPr>
    </w:lvl>
    <w:lvl w:ilvl="2" w:tplc="460476AA">
      <w:start w:val="1"/>
      <w:numFmt w:val="decimal"/>
      <w:lvlText w:val="(%3)"/>
      <w:lvlJc w:val="left"/>
      <w:pPr>
        <w:ind w:left="2415" w:hanging="435"/>
      </w:pPr>
      <w:rPr>
        <w:rFonts w:hint="default"/>
      </w:rPr>
    </w:lvl>
    <w:lvl w:ilvl="3" w:tplc="AEF45196">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A8642F"/>
    <w:multiLevelType w:val="multilevel"/>
    <w:tmpl w:val="000AC8D8"/>
    <w:lvl w:ilvl="0">
      <w:start w:val="62"/>
      <w:numFmt w:val="decimal"/>
      <w:lvlText w:val="%1)"/>
      <w:lvlJc w:val="left"/>
      <w:pPr>
        <w:tabs>
          <w:tab w:val="num" w:pos="360"/>
        </w:tabs>
        <w:ind w:left="360" w:hanging="360"/>
      </w:pPr>
      <w:rPr>
        <w:rFonts w:hint="default"/>
        <w:b w:val="0"/>
      </w:rPr>
    </w:lvl>
    <w:lvl w:ilvl="1">
      <w:start w:val="1"/>
      <w:numFmt w:val="lowerLetter"/>
      <w:lvlText w:val="%2)"/>
      <w:lvlJc w:val="left"/>
      <w:pPr>
        <w:tabs>
          <w:tab w:val="num" w:pos="1890"/>
        </w:tabs>
        <w:ind w:left="189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28F627F4"/>
    <w:multiLevelType w:val="multilevel"/>
    <w:tmpl w:val="F5CA0930"/>
    <w:lvl w:ilvl="0">
      <w:start w:val="1"/>
      <w:numFmt w:val="upperRoman"/>
      <w:lvlText w:val="%1."/>
      <w:lvlJc w:val="left"/>
      <w:pPr>
        <w:ind w:left="576" w:hanging="576"/>
      </w:pPr>
      <w:rPr>
        <w:rFonts w:hint="default"/>
        <w:b/>
        <w:i w:val="0"/>
      </w:rPr>
    </w:lvl>
    <w:lvl w:ilvl="1">
      <w:start w:val="1"/>
      <w:numFmt w:val="upperLetter"/>
      <w:lvlText w:val="%2."/>
      <w:lvlJc w:val="left"/>
      <w:pPr>
        <w:ind w:left="1152" w:hanging="576"/>
      </w:pPr>
      <w:rPr>
        <w:rFonts w:ascii="Times New Roman" w:hAnsi="Times New Roman" w:cs="Times New Roman" w:hint="default"/>
        <w:b/>
        <w:i w:val="0"/>
      </w:rPr>
    </w:lvl>
    <w:lvl w:ilvl="2">
      <w:start w:val="1"/>
      <w:numFmt w:val="decimal"/>
      <w:lvlText w:val="%3."/>
      <w:lvlJc w:val="left"/>
      <w:pPr>
        <w:ind w:left="1728" w:hanging="576"/>
      </w:pPr>
      <w:rPr>
        <w:rFonts w:hint="default"/>
        <w:b w:val="0"/>
        <w:sz w:val="22"/>
        <w:szCs w:val="22"/>
      </w:rPr>
    </w:lvl>
    <w:lvl w:ilvl="3">
      <w:start w:val="1"/>
      <w:numFmt w:val="lowerLetter"/>
      <w:lvlText w:val="%4."/>
      <w:lvlJc w:val="left"/>
      <w:pPr>
        <w:ind w:left="2304" w:hanging="576"/>
      </w:pPr>
      <w:rPr>
        <w:rFonts w:hint="default"/>
        <w:b w:val="0"/>
        <w:sz w:val="22"/>
        <w:szCs w:val="22"/>
      </w:rPr>
    </w:lvl>
    <w:lvl w:ilvl="4">
      <w:start w:val="1"/>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12" w15:restartNumberingAfterBreak="0">
    <w:nsid w:val="2AEB3ADC"/>
    <w:multiLevelType w:val="multilevel"/>
    <w:tmpl w:val="35D82848"/>
    <w:lvl w:ilvl="0">
      <w:start w:val="1"/>
      <w:numFmt w:val="upperRoman"/>
      <w:lvlText w:val="%1."/>
      <w:lvlJc w:val="left"/>
      <w:pPr>
        <w:ind w:left="576" w:hanging="576"/>
      </w:pPr>
      <w:rPr>
        <w:rFonts w:hint="default"/>
        <w:b/>
        <w:i w:val="0"/>
      </w:rPr>
    </w:lvl>
    <w:lvl w:ilvl="1">
      <w:start w:val="1"/>
      <w:numFmt w:val="upperLetter"/>
      <w:lvlText w:val="%2."/>
      <w:lvlJc w:val="left"/>
      <w:pPr>
        <w:ind w:left="1152" w:hanging="576"/>
      </w:pPr>
      <w:rPr>
        <w:rFonts w:ascii="Times New Roman" w:hAnsi="Times New Roman" w:cs="Times New Roman" w:hint="default"/>
        <w:b/>
        <w:i w:val="0"/>
      </w:rPr>
    </w:lvl>
    <w:lvl w:ilvl="2">
      <w:start w:val="1"/>
      <w:numFmt w:val="decimal"/>
      <w:lvlText w:val="%3."/>
      <w:lvlJc w:val="left"/>
      <w:pPr>
        <w:ind w:left="1728" w:hanging="576"/>
      </w:pPr>
      <w:rPr>
        <w:rFonts w:hint="default"/>
        <w:b w:val="0"/>
        <w:sz w:val="22"/>
        <w:szCs w:val="22"/>
      </w:rPr>
    </w:lvl>
    <w:lvl w:ilvl="3">
      <w:start w:val="1"/>
      <w:numFmt w:val="lowerLetter"/>
      <w:lvlText w:val="%4."/>
      <w:lvlJc w:val="left"/>
      <w:pPr>
        <w:ind w:left="2304" w:hanging="576"/>
      </w:pPr>
      <w:rPr>
        <w:rFonts w:hint="default"/>
        <w:b w:val="0"/>
        <w:sz w:val="22"/>
        <w:szCs w:val="22"/>
      </w:rPr>
    </w:lvl>
    <w:lvl w:ilvl="4">
      <w:start w:val="2"/>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13" w15:restartNumberingAfterBreak="0">
    <w:nsid w:val="2E1941A2"/>
    <w:multiLevelType w:val="multilevel"/>
    <w:tmpl w:val="78DC2F1A"/>
    <w:lvl w:ilvl="0">
      <w:start w:val="1"/>
      <w:numFmt w:val="upperRoman"/>
      <w:lvlText w:val="%1."/>
      <w:lvlJc w:val="left"/>
      <w:pPr>
        <w:ind w:left="576" w:hanging="576"/>
      </w:pPr>
      <w:rPr>
        <w:rFonts w:hint="default"/>
        <w:b/>
        <w:i w:val="0"/>
        <w:sz w:val="24"/>
      </w:rPr>
    </w:lvl>
    <w:lvl w:ilvl="1">
      <w:start w:val="1"/>
      <w:numFmt w:val="upperLetter"/>
      <w:lvlText w:val="%2."/>
      <w:lvlJc w:val="left"/>
      <w:pPr>
        <w:ind w:left="1152" w:hanging="576"/>
      </w:pPr>
      <w:rPr>
        <w:rFonts w:hint="default"/>
        <w:b/>
        <w:i w:val="0"/>
        <w:sz w:val="24"/>
      </w:rPr>
    </w:lvl>
    <w:lvl w:ilvl="2">
      <w:start w:val="1"/>
      <w:numFmt w:val="decimal"/>
      <w:lvlText w:val="%3."/>
      <w:lvlJc w:val="left"/>
      <w:pPr>
        <w:ind w:left="1728" w:hanging="576"/>
      </w:pPr>
      <w:rPr>
        <w:rFonts w:hint="default"/>
        <w:b w:val="0"/>
        <w:i w:val="0"/>
        <w:sz w:val="24"/>
      </w:rPr>
    </w:lvl>
    <w:lvl w:ilvl="3">
      <w:start w:val="1"/>
      <w:numFmt w:val="lowerLetter"/>
      <w:lvlText w:val="%4."/>
      <w:lvlJc w:val="left"/>
      <w:pPr>
        <w:ind w:left="2304" w:hanging="576"/>
      </w:pPr>
      <w:rPr>
        <w:rFonts w:hint="default"/>
        <w:b w:val="0"/>
        <w:i w:val="0"/>
        <w:sz w:val="24"/>
      </w:rPr>
    </w:lvl>
    <w:lvl w:ilvl="4">
      <w:start w:val="1"/>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b/>
        <w:i w:val="0"/>
        <w:sz w:val="24"/>
      </w:rPr>
    </w:lvl>
    <w:lvl w:ilvl="8">
      <w:start w:val="1"/>
      <w:numFmt w:val="lowerRoman"/>
      <w:lvlText w:val="%9."/>
      <w:lvlJc w:val="left"/>
      <w:pPr>
        <w:ind w:left="5184" w:hanging="576"/>
      </w:pPr>
      <w:rPr>
        <w:rFonts w:hint="default"/>
      </w:rPr>
    </w:lvl>
  </w:abstractNum>
  <w:abstractNum w:abstractNumId="14" w15:restartNumberingAfterBreak="0">
    <w:nsid w:val="309E5F10"/>
    <w:multiLevelType w:val="multilevel"/>
    <w:tmpl w:val="E52C5C9C"/>
    <w:lvl w:ilvl="0">
      <w:start w:val="1"/>
      <w:numFmt w:val="upperRoman"/>
      <w:lvlText w:val="%1."/>
      <w:lvlJc w:val="left"/>
      <w:pPr>
        <w:ind w:left="576" w:hanging="576"/>
      </w:pPr>
      <w:rPr>
        <w:rFonts w:hint="default"/>
        <w:b/>
      </w:rPr>
    </w:lvl>
    <w:lvl w:ilvl="1">
      <w:start w:val="1"/>
      <w:numFmt w:val="upperLetter"/>
      <w:lvlText w:val="%2."/>
      <w:lvlJc w:val="left"/>
      <w:pPr>
        <w:ind w:left="1152" w:hanging="576"/>
      </w:pPr>
      <w:rPr>
        <w:rFonts w:hint="default"/>
        <w:b/>
        <w:i w:val="0"/>
      </w:rPr>
    </w:lvl>
    <w:lvl w:ilvl="2">
      <w:start w:val="1"/>
      <w:numFmt w:val="decimal"/>
      <w:lvlText w:val="%3."/>
      <w:lvlJc w:val="left"/>
      <w:pPr>
        <w:ind w:left="1728" w:hanging="576"/>
      </w:pPr>
      <w:rPr>
        <w:rFonts w:hint="default"/>
      </w:rPr>
    </w:lvl>
    <w:lvl w:ilvl="3">
      <w:start w:val="1"/>
      <w:numFmt w:val="lowerLetter"/>
      <w:lvlText w:val="%4."/>
      <w:lvlJc w:val="left"/>
      <w:pPr>
        <w:ind w:left="2304" w:hanging="576"/>
      </w:pPr>
      <w:rPr>
        <w:rFonts w:hint="default"/>
      </w:rPr>
    </w:lvl>
    <w:lvl w:ilvl="4">
      <w:start w:val="1"/>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15" w15:restartNumberingAfterBreak="0">
    <w:nsid w:val="38C92B01"/>
    <w:multiLevelType w:val="hybridMultilevel"/>
    <w:tmpl w:val="52CE0670"/>
    <w:lvl w:ilvl="0" w:tplc="CB2C0AD0">
      <w:start w:val="1"/>
      <w:numFmt w:val="lowerRoman"/>
      <w:lvlText w:val="%1."/>
      <w:lvlJc w:val="left"/>
      <w:pPr>
        <w:ind w:left="2160" w:hanging="72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3AB04305"/>
    <w:multiLevelType w:val="multilevel"/>
    <w:tmpl w:val="6AD03FE6"/>
    <w:lvl w:ilvl="0">
      <w:start w:val="3"/>
      <w:numFmt w:val="upperRoman"/>
      <w:lvlText w:val="%1."/>
      <w:lvlJc w:val="left"/>
      <w:pPr>
        <w:ind w:left="576" w:hanging="576"/>
      </w:pPr>
      <w:rPr>
        <w:rFonts w:hint="default"/>
        <w:b/>
        <w:i w:val="0"/>
      </w:rPr>
    </w:lvl>
    <w:lvl w:ilvl="1">
      <w:start w:val="1"/>
      <w:numFmt w:val="upperLetter"/>
      <w:lvlText w:val="%2."/>
      <w:lvlJc w:val="left"/>
      <w:pPr>
        <w:ind w:left="1152" w:hanging="576"/>
      </w:pPr>
      <w:rPr>
        <w:rFonts w:ascii="Times New Roman" w:hAnsi="Times New Roman" w:cs="Times New Roman" w:hint="default"/>
        <w:b/>
        <w:i w:val="0"/>
        <w:sz w:val="22"/>
        <w:szCs w:val="22"/>
      </w:rPr>
    </w:lvl>
    <w:lvl w:ilvl="2">
      <w:start w:val="1"/>
      <w:numFmt w:val="decimal"/>
      <w:lvlText w:val="%3."/>
      <w:lvlJc w:val="left"/>
      <w:pPr>
        <w:ind w:left="1728" w:hanging="576"/>
      </w:pPr>
      <w:rPr>
        <w:rFonts w:hint="default"/>
        <w:b w:val="0"/>
        <w:bCs/>
        <w:i w:val="0"/>
        <w:iCs w:val="0"/>
        <w:sz w:val="22"/>
        <w:szCs w:val="22"/>
      </w:rPr>
    </w:lvl>
    <w:lvl w:ilvl="3">
      <w:start w:val="1"/>
      <w:numFmt w:val="lowerLetter"/>
      <w:lvlText w:val="%4."/>
      <w:lvlJc w:val="left"/>
      <w:pPr>
        <w:ind w:left="2304" w:hanging="576"/>
      </w:pPr>
      <w:rPr>
        <w:rFonts w:hint="default"/>
        <w:b w:val="0"/>
        <w:sz w:val="22"/>
        <w:szCs w:val="22"/>
      </w:rPr>
    </w:lvl>
    <w:lvl w:ilvl="4">
      <w:start w:val="1"/>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17" w15:restartNumberingAfterBreak="0">
    <w:nsid w:val="41A10D10"/>
    <w:multiLevelType w:val="hybridMultilevel"/>
    <w:tmpl w:val="7EF87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80776B"/>
    <w:multiLevelType w:val="multilevel"/>
    <w:tmpl w:val="63B8FBFE"/>
    <w:lvl w:ilvl="0">
      <w:start w:val="1"/>
      <w:numFmt w:val="upperRoman"/>
      <w:lvlText w:val="%1."/>
      <w:lvlJc w:val="left"/>
      <w:pPr>
        <w:ind w:left="576" w:hanging="576"/>
      </w:pPr>
      <w:rPr>
        <w:rFonts w:hint="default"/>
        <w:b/>
        <w:i w:val="0"/>
      </w:rPr>
    </w:lvl>
    <w:lvl w:ilvl="1">
      <w:start w:val="13"/>
      <w:numFmt w:val="upperLetter"/>
      <w:lvlText w:val="%2."/>
      <w:lvlJc w:val="left"/>
      <w:pPr>
        <w:ind w:left="1152" w:hanging="576"/>
      </w:pPr>
      <w:rPr>
        <w:rFonts w:ascii="Times New Roman" w:hAnsi="Times New Roman" w:cs="Times New Roman" w:hint="default"/>
        <w:b/>
        <w:i w:val="0"/>
      </w:rPr>
    </w:lvl>
    <w:lvl w:ilvl="2">
      <w:start w:val="1"/>
      <w:numFmt w:val="decimal"/>
      <w:lvlText w:val="%3."/>
      <w:lvlJc w:val="left"/>
      <w:pPr>
        <w:ind w:left="1728" w:hanging="576"/>
      </w:pPr>
      <w:rPr>
        <w:rFonts w:hint="default"/>
        <w:b w:val="0"/>
        <w:sz w:val="22"/>
        <w:szCs w:val="22"/>
      </w:rPr>
    </w:lvl>
    <w:lvl w:ilvl="3">
      <w:start w:val="1"/>
      <w:numFmt w:val="lowerLetter"/>
      <w:lvlText w:val="%4."/>
      <w:lvlJc w:val="left"/>
      <w:pPr>
        <w:ind w:left="2304" w:hanging="576"/>
      </w:pPr>
      <w:rPr>
        <w:rFonts w:hint="default"/>
        <w:b w:val="0"/>
        <w:sz w:val="22"/>
        <w:szCs w:val="22"/>
      </w:rPr>
    </w:lvl>
    <w:lvl w:ilvl="4">
      <w:start w:val="1"/>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19" w15:restartNumberingAfterBreak="0">
    <w:nsid w:val="44DE2DC6"/>
    <w:multiLevelType w:val="multilevel"/>
    <w:tmpl w:val="6CBCDB0A"/>
    <w:lvl w:ilvl="0">
      <w:start w:val="4"/>
      <w:numFmt w:val="upperRoman"/>
      <w:lvlText w:val="%1."/>
      <w:lvlJc w:val="left"/>
      <w:pPr>
        <w:ind w:left="576" w:hanging="576"/>
      </w:pPr>
      <w:rPr>
        <w:rFonts w:hint="default"/>
        <w:b/>
      </w:rPr>
    </w:lvl>
    <w:lvl w:ilvl="1">
      <w:start w:val="1"/>
      <w:numFmt w:val="upperLetter"/>
      <w:lvlText w:val="%2."/>
      <w:lvlJc w:val="left"/>
      <w:pPr>
        <w:ind w:left="1152" w:hanging="576"/>
      </w:pPr>
      <w:rPr>
        <w:rFonts w:hint="default"/>
        <w:b/>
        <w:i w:val="0"/>
      </w:rPr>
    </w:lvl>
    <w:lvl w:ilvl="2">
      <w:start w:val="1"/>
      <w:numFmt w:val="decimal"/>
      <w:lvlText w:val="%3."/>
      <w:lvlJc w:val="left"/>
      <w:pPr>
        <w:ind w:left="1728" w:hanging="576"/>
      </w:pPr>
      <w:rPr>
        <w:rFonts w:hint="default"/>
      </w:rPr>
    </w:lvl>
    <w:lvl w:ilvl="3">
      <w:start w:val="1"/>
      <w:numFmt w:val="lowerLetter"/>
      <w:lvlText w:val="%4."/>
      <w:lvlJc w:val="left"/>
      <w:pPr>
        <w:ind w:left="2304" w:hanging="576"/>
      </w:pPr>
      <w:rPr>
        <w:rFonts w:hint="default"/>
      </w:rPr>
    </w:lvl>
    <w:lvl w:ilvl="4">
      <w:start w:val="1"/>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20" w15:restartNumberingAfterBreak="0">
    <w:nsid w:val="45563022"/>
    <w:multiLevelType w:val="singleLevel"/>
    <w:tmpl w:val="96C2FFD8"/>
    <w:lvl w:ilvl="0">
      <w:start w:val="10"/>
      <w:numFmt w:val="upperLetter"/>
      <w:lvlText w:val="%1. "/>
      <w:legacy w:legacy="1" w:legacySpace="0" w:legacyIndent="360"/>
      <w:lvlJc w:val="left"/>
      <w:pPr>
        <w:ind w:left="360" w:hanging="360"/>
      </w:pPr>
      <w:rPr>
        <w:rFonts w:ascii="Times New Roman" w:hAnsi="Times New Roman" w:cs="Times New Roman" w:hint="default"/>
        <w:b w:val="0"/>
        <w:i w:val="0"/>
        <w:strike w:val="0"/>
        <w:dstrike w:val="0"/>
        <w:sz w:val="20"/>
        <w:u w:val="none"/>
        <w:effect w:val="none"/>
      </w:rPr>
    </w:lvl>
  </w:abstractNum>
  <w:abstractNum w:abstractNumId="21" w15:restartNumberingAfterBreak="0">
    <w:nsid w:val="460874BB"/>
    <w:multiLevelType w:val="multilevel"/>
    <w:tmpl w:val="FDC62A12"/>
    <w:lvl w:ilvl="0">
      <w:start w:val="3"/>
      <w:numFmt w:val="upperRoman"/>
      <w:lvlText w:val="%1."/>
      <w:lvlJc w:val="left"/>
      <w:pPr>
        <w:ind w:left="576" w:hanging="576"/>
      </w:pPr>
      <w:rPr>
        <w:rFonts w:hint="default"/>
        <w:b/>
        <w:i w:val="0"/>
      </w:rPr>
    </w:lvl>
    <w:lvl w:ilvl="1">
      <w:start w:val="9"/>
      <w:numFmt w:val="upperLetter"/>
      <w:lvlText w:val="%2."/>
      <w:lvlJc w:val="left"/>
      <w:pPr>
        <w:ind w:left="1152" w:hanging="576"/>
      </w:pPr>
      <w:rPr>
        <w:rFonts w:ascii="Times New Roman" w:hAnsi="Times New Roman" w:cs="Times New Roman" w:hint="default"/>
        <w:b/>
        <w:i w:val="0"/>
        <w:sz w:val="22"/>
        <w:szCs w:val="22"/>
      </w:rPr>
    </w:lvl>
    <w:lvl w:ilvl="2">
      <w:start w:val="1"/>
      <w:numFmt w:val="decimal"/>
      <w:lvlText w:val="%3."/>
      <w:lvlJc w:val="left"/>
      <w:pPr>
        <w:ind w:left="1728" w:hanging="576"/>
      </w:pPr>
      <w:rPr>
        <w:rFonts w:hint="default"/>
        <w:b/>
        <w:sz w:val="22"/>
        <w:szCs w:val="22"/>
      </w:rPr>
    </w:lvl>
    <w:lvl w:ilvl="3">
      <w:start w:val="1"/>
      <w:numFmt w:val="lowerLetter"/>
      <w:lvlText w:val="%4."/>
      <w:lvlJc w:val="left"/>
      <w:pPr>
        <w:ind w:left="2304" w:hanging="576"/>
      </w:pPr>
      <w:rPr>
        <w:rFonts w:hint="default"/>
        <w:b w:val="0"/>
        <w:sz w:val="22"/>
        <w:szCs w:val="22"/>
      </w:rPr>
    </w:lvl>
    <w:lvl w:ilvl="4">
      <w:start w:val="1"/>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22" w15:restartNumberingAfterBreak="0">
    <w:nsid w:val="4647431B"/>
    <w:multiLevelType w:val="multilevel"/>
    <w:tmpl w:val="2AFC75D2"/>
    <w:lvl w:ilvl="0">
      <w:start w:val="1"/>
      <w:numFmt w:val="upperRoman"/>
      <w:lvlText w:val="%1."/>
      <w:lvlJc w:val="left"/>
      <w:pPr>
        <w:ind w:left="576" w:hanging="576"/>
      </w:pPr>
      <w:rPr>
        <w:rFonts w:hint="default"/>
        <w:b/>
        <w:i w:val="0"/>
      </w:rPr>
    </w:lvl>
    <w:lvl w:ilvl="1">
      <w:start w:val="13"/>
      <w:numFmt w:val="upperLetter"/>
      <w:lvlText w:val="%2."/>
      <w:lvlJc w:val="left"/>
      <w:pPr>
        <w:ind w:left="1152" w:hanging="576"/>
      </w:pPr>
      <w:rPr>
        <w:rFonts w:ascii="Times New Roman" w:hAnsi="Times New Roman" w:cs="Times New Roman" w:hint="default"/>
        <w:b/>
        <w:i w:val="0"/>
      </w:rPr>
    </w:lvl>
    <w:lvl w:ilvl="2">
      <w:start w:val="1"/>
      <w:numFmt w:val="decimal"/>
      <w:lvlText w:val="%3."/>
      <w:lvlJc w:val="left"/>
      <w:pPr>
        <w:ind w:left="1728" w:hanging="576"/>
      </w:pPr>
      <w:rPr>
        <w:rFonts w:hint="default"/>
        <w:b w:val="0"/>
        <w:sz w:val="22"/>
        <w:szCs w:val="22"/>
      </w:rPr>
    </w:lvl>
    <w:lvl w:ilvl="3">
      <w:start w:val="1"/>
      <w:numFmt w:val="lowerLetter"/>
      <w:lvlText w:val="%4."/>
      <w:lvlJc w:val="left"/>
      <w:pPr>
        <w:ind w:left="2304" w:hanging="576"/>
      </w:pPr>
      <w:rPr>
        <w:rFonts w:hint="default"/>
        <w:b w:val="0"/>
        <w:sz w:val="22"/>
        <w:szCs w:val="22"/>
      </w:rPr>
    </w:lvl>
    <w:lvl w:ilvl="4">
      <w:start w:val="1"/>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23" w15:restartNumberingAfterBreak="0">
    <w:nsid w:val="484D78D3"/>
    <w:multiLevelType w:val="multilevel"/>
    <w:tmpl w:val="FBA6D240"/>
    <w:lvl w:ilvl="0">
      <w:start w:val="5"/>
      <w:numFmt w:val="upperRoman"/>
      <w:lvlText w:val="%1."/>
      <w:lvlJc w:val="left"/>
      <w:pPr>
        <w:ind w:left="576" w:hanging="576"/>
      </w:pPr>
      <w:rPr>
        <w:rFonts w:hint="default"/>
      </w:rPr>
    </w:lvl>
    <w:lvl w:ilvl="1">
      <w:start w:val="1"/>
      <w:numFmt w:val="upperLetter"/>
      <w:lvlText w:val="%2."/>
      <w:lvlJc w:val="left"/>
      <w:pPr>
        <w:ind w:left="1152" w:hanging="576"/>
      </w:pPr>
      <w:rPr>
        <w:rFonts w:hint="default"/>
        <w:b/>
        <w:i w:val="0"/>
      </w:rPr>
    </w:lvl>
    <w:lvl w:ilvl="2">
      <w:start w:val="1"/>
      <w:numFmt w:val="decimal"/>
      <w:lvlText w:val="%3."/>
      <w:lvlJc w:val="left"/>
      <w:pPr>
        <w:ind w:left="1728" w:hanging="576"/>
      </w:pPr>
      <w:rPr>
        <w:rFonts w:hint="default"/>
        <w:sz w:val="22"/>
        <w:szCs w:val="22"/>
      </w:rPr>
    </w:lvl>
    <w:lvl w:ilvl="3">
      <w:start w:val="1"/>
      <w:numFmt w:val="lowerLetter"/>
      <w:lvlText w:val="%4."/>
      <w:lvlJc w:val="left"/>
      <w:pPr>
        <w:ind w:left="2304" w:hanging="576"/>
      </w:pPr>
      <w:rPr>
        <w:rFonts w:hint="default"/>
        <w:sz w:val="22"/>
        <w:szCs w:val="22"/>
      </w:rPr>
    </w:lvl>
    <w:lvl w:ilvl="4">
      <w:start w:val="1"/>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24" w15:restartNumberingAfterBreak="0">
    <w:nsid w:val="49FA4629"/>
    <w:multiLevelType w:val="singleLevel"/>
    <w:tmpl w:val="98F6A8A6"/>
    <w:lvl w:ilvl="0">
      <w:start w:val="1"/>
      <w:numFmt w:val="upperRoman"/>
      <w:lvlText w:val="%1. "/>
      <w:legacy w:legacy="1" w:legacySpace="0" w:legacyIndent="360"/>
      <w:lvlJc w:val="left"/>
      <w:pPr>
        <w:ind w:left="360" w:hanging="360"/>
      </w:pPr>
      <w:rPr>
        <w:rFonts w:ascii="Times New Roman" w:hAnsi="Times New Roman" w:cs="Times New Roman" w:hint="default"/>
        <w:b w:val="0"/>
        <w:i w:val="0"/>
        <w:strike w:val="0"/>
        <w:dstrike w:val="0"/>
        <w:sz w:val="20"/>
        <w:u w:val="none"/>
        <w:effect w:val="none"/>
      </w:rPr>
    </w:lvl>
  </w:abstractNum>
  <w:abstractNum w:abstractNumId="25" w15:restartNumberingAfterBreak="0">
    <w:nsid w:val="4A085AC7"/>
    <w:multiLevelType w:val="multilevel"/>
    <w:tmpl w:val="2C508808"/>
    <w:lvl w:ilvl="0">
      <w:start w:val="3"/>
      <w:numFmt w:val="upperRoman"/>
      <w:lvlText w:val="%1."/>
      <w:lvlJc w:val="left"/>
      <w:pPr>
        <w:ind w:left="576" w:hanging="576"/>
      </w:pPr>
      <w:rPr>
        <w:rFonts w:hint="default"/>
        <w:b/>
        <w:i w:val="0"/>
      </w:rPr>
    </w:lvl>
    <w:lvl w:ilvl="1">
      <w:start w:val="1"/>
      <w:numFmt w:val="upperLetter"/>
      <w:lvlText w:val="%2."/>
      <w:lvlJc w:val="left"/>
      <w:pPr>
        <w:ind w:left="1152" w:hanging="576"/>
      </w:pPr>
      <w:rPr>
        <w:rFonts w:ascii="Times New Roman" w:hAnsi="Times New Roman" w:cs="Times New Roman" w:hint="default"/>
        <w:b/>
        <w:i w:val="0"/>
        <w:sz w:val="22"/>
        <w:szCs w:val="22"/>
      </w:rPr>
    </w:lvl>
    <w:lvl w:ilvl="2">
      <w:start w:val="1"/>
      <w:numFmt w:val="decimal"/>
      <w:lvlText w:val="%3."/>
      <w:lvlJc w:val="left"/>
      <w:pPr>
        <w:ind w:left="1728" w:hanging="576"/>
      </w:pPr>
      <w:rPr>
        <w:rFonts w:hint="default"/>
        <w:b/>
        <w:sz w:val="22"/>
        <w:szCs w:val="22"/>
      </w:rPr>
    </w:lvl>
    <w:lvl w:ilvl="3">
      <w:start w:val="1"/>
      <w:numFmt w:val="lowerLetter"/>
      <w:lvlText w:val="%4."/>
      <w:lvlJc w:val="left"/>
      <w:pPr>
        <w:ind w:left="2304" w:hanging="576"/>
      </w:pPr>
      <w:rPr>
        <w:rFonts w:hint="default"/>
        <w:b w:val="0"/>
        <w:sz w:val="22"/>
        <w:szCs w:val="22"/>
      </w:rPr>
    </w:lvl>
    <w:lvl w:ilvl="4">
      <w:start w:val="1"/>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26" w15:restartNumberingAfterBreak="0">
    <w:nsid w:val="4BDA25DB"/>
    <w:multiLevelType w:val="hybridMultilevel"/>
    <w:tmpl w:val="6C6E3E28"/>
    <w:lvl w:ilvl="0" w:tplc="EAB0FC52">
      <w:start w:val="1"/>
      <w:numFmt w:val="upperLetter"/>
      <w:lvlText w:val="%1."/>
      <w:lvlJc w:val="left"/>
      <w:pPr>
        <w:tabs>
          <w:tab w:val="num" w:pos="1350"/>
        </w:tabs>
        <w:ind w:left="1350" w:hanging="720"/>
      </w:pPr>
      <w:rPr>
        <w:rFonts w:ascii="Times New Roman" w:hAnsi="Times New Roman" w:hint="default"/>
        <w:b/>
        <w:i w:val="0"/>
        <w:sz w:val="24"/>
      </w:rPr>
    </w:lvl>
    <w:lvl w:ilvl="1" w:tplc="04090019">
      <w:start w:val="1"/>
      <w:numFmt w:val="lowerLetter"/>
      <w:lvlText w:val="%2."/>
      <w:lvlJc w:val="left"/>
      <w:pPr>
        <w:tabs>
          <w:tab w:val="num" w:pos="1440"/>
        </w:tabs>
        <w:ind w:left="1440" w:hanging="360"/>
      </w:pPr>
    </w:lvl>
    <w:lvl w:ilvl="2" w:tplc="7CC8A28E">
      <w:start w:val="1"/>
      <w:numFmt w:val="bullet"/>
      <w:lvlText w:val=""/>
      <w:lvlJc w:val="left"/>
      <w:pPr>
        <w:tabs>
          <w:tab w:val="num" w:pos="2700"/>
        </w:tabs>
        <w:ind w:left="2700" w:hanging="72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4C312B00"/>
    <w:multiLevelType w:val="singleLevel"/>
    <w:tmpl w:val="CAE0A72C"/>
    <w:lvl w:ilvl="0">
      <w:start w:val="12"/>
      <w:numFmt w:val="bullet"/>
      <w:lvlText w:val=""/>
      <w:lvlJc w:val="left"/>
      <w:pPr>
        <w:tabs>
          <w:tab w:val="num" w:pos="1224"/>
        </w:tabs>
        <w:ind w:left="1224" w:hanging="360"/>
      </w:pPr>
      <w:rPr>
        <w:rFonts w:ascii="Symbol" w:hAnsi="Symbol" w:hint="default"/>
      </w:rPr>
    </w:lvl>
  </w:abstractNum>
  <w:abstractNum w:abstractNumId="28" w15:restartNumberingAfterBreak="0">
    <w:nsid w:val="5352357F"/>
    <w:multiLevelType w:val="multilevel"/>
    <w:tmpl w:val="18D02D78"/>
    <w:lvl w:ilvl="0">
      <w:start w:val="1"/>
      <w:numFmt w:val="upperRoman"/>
      <w:lvlText w:val="%1."/>
      <w:lvlJc w:val="left"/>
      <w:pPr>
        <w:ind w:left="576" w:hanging="576"/>
      </w:pPr>
      <w:rPr>
        <w:rFonts w:hint="default"/>
        <w:b/>
        <w:i w:val="0"/>
      </w:rPr>
    </w:lvl>
    <w:lvl w:ilvl="1">
      <w:start w:val="41"/>
      <w:numFmt w:val="upperLetter"/>
      <w:lvlText w:val="%2."/>
      <w:lvlJc w:val="left"/>
      <w:pPr>
        <w:ind w:left="1152" w:hanging="576"/>
      </w:pPr>
      <w:rPr>
        <w:rFonts w:ascii="Times New Roman" w:hAnsi="Times New Roman" w:cs="Times New Roman" w:hint="default"/>
        <w:b/>
        <w:i w:val="0"/>
      </w:rPr>
    </w:lvl>
    <w:lvl w:ilvl="2">
      <w:start w:val="1"/>
      <w:numFmt w:val="decimal"/>
      <w:lvlText w:val="%3."/>
      <w:lvlJc w:val="left"/>
      <w:pPr>
        <w:ind w:left="1728" w:hanging="576"/>
      </w:pPr>
      <w:rPr>
        <w:rFonts w:hint="default"/>
        <w:b w:val="0"/>
        <w:sz w:val="22"/>
        <w:szCs w:val="22"/>
      </w:rPr>
    </w:lvl>
    <w:lvl w:ilvl="3">
      <w:start w:val="1"/>
      <w:numFmt w:val="lowerLetter"/>
      <w:lvlText w:val="%4."/>
      <w:lvlJc w:val="left"/>
      <w:pPr>
        <w:ind w:left="2304" w:hanging="576"/>
      </w:pPr>
      <w:rPr>
        <w:rFonts w:hint="default"/>
        <w:b w:val="0"/>
        <w:sz w:val="22"/>
        <w:szCs w:val="22"/>
      </w:rPr>
    </w:lvl>
    <w:lvl w:ilvl="4">
      <w:start w:val="1"/>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29" w15:restartNumberingAfterBreak="0">
    <w:nsid w:val="5C630486"/>
    <w:multiLevelType w:val="hybridMultilevel"/>
    <w:tmpl w:val="7B587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D54A51"/>
    <w:multiLevelType w:val="hybridMultilevel"/>
    <w:tmpl w:val="7ABE4A2E"/>
    <w:lvl w:ilvl="0" w:tplc="460476AA">
      <w:start w:val="1"/>
      <w:numFmt w:val="decimal"/>
      <w:lvlText w:val="(%1)"/>
      <w:lvlJc w:val="left"/>
      <w:pPr>
        <w:ind w:left="630" w:hanging="360"/>
      </w:pPr>
      <w:rPr>
        <w:rFonts w:hint="default"/>
        <w:sz w:val="22"/>
        <w:szCs w:val="22"/>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1" w15:restartNumberingAfterBreak="0">
    <w:nsid w:val="62DF3EB5"/>
    <w:multiLevelType w:val="multilevel"/>
    <w:tmpl w:val="F8C435F8"/>
    <w:lvl w:ilvl="0">
      <w:start w:val="1"/>
      <w:numFmt w:val="upperRoman"/>
      <w:lvlText w:val="%1."/>
      <w:lvlJc w:val="left"/>
      <w:pPr>
        <w:ind w:left="576" w:hanging="576"/>
      </w:pPr>
      <w:rPr>
        <w:rFonts w:hint="default"/>
        <w:b/>
        <w:i w:val="0"/>
      </w:rPr>
    </w:lvl>
    <w:lvl w:ilvl="1">
      <w:start w:val="10"/>
      <w:numFmt w:val="upperLetter"/>
      <w:lvlText w:val="%2."/>
      <w:lvlJc w:val="left"/>
      <w:pPr>
        <w:ind w:left="1152" w:hanging="576"/>
      </w:pPr>
      <w:rPr>
        <w:rFonts w:ascii="Times New Roman" w:hAnsi="Times New Roman" w:cs="Times New Roman" w:hint="default"/>
        <w:b/>
        <w:i w:val="0"/>
      </w:rPr>
    </w:lvl>
    <w:lvl w:ilvl="2">
      <w:start w:val="1"/>
      <w:numFmt w:val="decimal"/>
      <w:lvlText w:val="%3."/>
      <w:lvlJc w:val="left"/>
      <w:pPr>
        <w:ind w:left="1728" w:hanging="576"/>
      </w:pPr>
      <w:rPr>
        <w:rFonts w:hint="default"/>
        <w:b w:val="0"/>
        <w:sz w:val="22"/>
        <w:szCs w:val="22"/>
      </w:rPr>
    </w:lvl>
    <w:lvl w:ilvl="3">
      <w:start w:val="1"/>
      <w:numFmt w:val="lowerLetter"/>
      <w:lvlText w:val="%4."/>
      <w:lvlJc w:val="left"/>
      <w:pPr>
        <w:ind w:left="2304" w:hanging="576"/>
      </w:pPr>
      <w:rPr>
        <w:rFonts w:hint="default"/>
        <w:b w:val="0"/>
        <w:sz w:val="22"/>
        <w:szCs w:val="22"/>
      </w:rPr>
    </w:lvl>
    <w:lvl w:ilvl="4">
      <w:start w:val="2"/>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32" w15:restartNumberingAfterBreak="0">
    <w:nsid w:val="634A55DE"/>
    <w:multiLevelType w:val="singleLevel"/>
    <w:tmpl w:val="D00E298C"/>
    <w:lvl w:ilvl="0">
      <w:start w:val="6"/>
      <w:numFmt w:val="upperLetter"/>
      <w:lvlText w:val="%1. "/>
      <w:legacy w:legacy="1" w:legacySpace="0" w:legacyIndent="360"/>
      <w:lvlJc w:val="left"/>
      <w:pPr>
        <w:ind w:left="360" w:hanging="360"/>
      </w:pPr>
      <w:rPr>
        <w:rFonts w:ascii="Times New Roman" w:hAnsi="Times New Roman" w:cs="Times New Roman" w:hint="default"/>
        <w:b w:val="0"/>
        <w:i w:val="0"/>
        <w:strike w:val="0"/>
        <w:dstrike w:val="0"/>
        <w:sz w:val="20"/>
        <w:u w:val="none"/>
        <w:effect w:val="none"/>
      </w:rPr>
    </w:lvl>
  </w:abstractNum>
  <w:abstractNum w:abstractNumId="33" w15:restartNumberingAfterBreak="0">
    <w:nsid w:val="63917B31"/>
    <w:multiLevelType w:val="hybridMultilevel"/>
    <w:tmpl w:val="7B90E16C"/>
    <w:lvl w:ilvl="0" w:tplc="ACA6C82A">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3B700B"/>
    <w:multiLevelType w:val="singleLevel"/>
    <w:tmpl w:val="54000B84"/>
    <w:lvl w:ilvl="0">
      <w:start w:val="3"/>
      <w:numFmt w:val="upperLetter"/>
      <w:lvlText w:val="%1. "/>
      <w:legacy w:legacy="1" w:legacySpace="0" w:legacyIndent="360"/>
      <w:lvlJc w:val="left"/>
      <w:pPr>
        <w:ind w:left="360" w:hanging="360"/>
      </w:pPr>
      <w:rPr>
        <w:rFonts w:ascii="Times New Roman" w:hAnsi="Times New Roman" w:cs="Times New Roman" w:hint="default"/>
        <w:b w:val="0"/>
        <w:i w:val="0"/>
        <w:strike w:val="0"/>
        <w:dstrike w:val="0"/>
        <w:sz w:val="20"/>
        <w:u w:val="none"/>
        <w:effect w:val="none"/>
      </w:rPr>
    </w:lvl>
  </w:abstractNum>
  <w:abstractNum w:abstractNumId="35" w15:restartNumberingAfterBreak="0">
    <w:nsid w:val="680E3FAC"/>
    <w:multiLevelType w:val="singleLevel"/>
    <w:tmpl w:val="C3D6832C"/>
    <w:lvl w:ilvl="0">
      <w:start w:val="11"/>
      <w:numFmt w:val="upperLetter"/>
      <w:lvlText w:val="%1. "/>
      <w:legacy w:legacy="1" w:legacySpace="0" w:legacyIndent="360"/>
      <w:lvlJc w:val="left"/>
      <w:pPr>
        <w:ind w:left="360" w:hanging="360"/>
      </w:pPr>
      <w:rPr>
        <w:rFonts w:ascii="Times New Roman" w:hAnsi="Times New Roman" w:cs="Times New Roman" w:hint="default"/>
        <w:b w:val="0"/>
        <w:i w:val="0"/>
        <w:strike w:val="0"/>
        <w:dstrike w:val="0"/>
        <w:sz w:val="20"/>
        <w:u w:val="none"/>
        <w:effect w:val="none"/>
      </w:rPr>
    </w:lvl>
  </w:abstractNum>
  <w:abstractNum w:abstractNumId="36" w15:restartNumberingAfterBreak="0">
    <w:nsid w:val="69867911"/>
    <w:multiLevelType w:val="singleLevel"/>
    <w:tmpl w:val="BCF22012"/>
    <w:lvl w:ilvl="0">
      <w:start w:val="5"/>
      <w:numFmt w:val="upperLetter"/>
      <w:lvlText w:val="%1. "/>
      <w:legacy w:legacy="1" w:legacySpace="0" w:legacyIndent="360"/>
      <w:lvlJc w:val="left"/>
      <w:pPr>
        <w:ind w:left="360" w:hanging="360"/>
      </w:pPr>
      <w:rPr>
        <w:rFonts w:ascii="Times New Roman" w:hAnsi="Times New Roman" w:cs="Times New Roman" w:hint="default"/>
        <w:b w:val="0"/>
        <w:i w:val="0"/>
        <w:strike w:val="0"/>
        <w:dstrike w:val="0"/>
        <w:sz w:val="20"/>
        <w:u w:val="none"/>
        <w:effect w:val="none"/>
      </w:rPr>
    </w:lvl>
  </w:abstractNum>
  <w:abstractNum w:abstractNumId="37" w15:restartNumberingAfterBreak="0">
    <w:nsid w:val="6C47394D"/>
    <w:multiLevelType w:val="multilevel"/>
    <w:tmpl w:val="003C409A"/>
    <w:lvl w:ilvl="0">
      <w:start w:val="1"/>
      <w:numFmt w:val="upperRoman"/>
      <w:lvlText w:val="%1."/>
      <w:lvlJc w:val="left"/>
      <w:pPr>
        <w:ind w:left="576" w:hanging="576"/>
      </w:pPr>
      <w:rPr>
        <w:rFonts w:hint="default"/>
        <w:b/>
        <w:i w:val="0"/>
      </w:rPr>
    </w:lvl>
    <w:lvl w:ilvl="1">
      <w:start w:val="41"/>
      <w:numFmt w:val="upperLetter"/>
      <w:lvlText w:val="%2."/>
      <w:lvlJc w:val="left"/>
      <w:pPr>
        <w:ind w:left="1152" w:hanging="576"/>
      </w:pPr>
      <w:rPr>
        <w:rFonts w:ascii="Times New Roman" w:hAnsi="Times New Roman" w:cs="Times New Roman" w:hint="default"/>
        <w:b/>
        <w:i w:val="0"/>
      </w:rPr>
    </w:lvl>
    <w:lvl w:ilvl="2">
      <w:start w:val="1"/>
      <w:numFmt w:val="decimal"/>
      <w:lvlText w:val="%3."/>
      <w:lvlJc w:val="left"/>
      <w:pPr>
        <w:ind w:left="1728" w:hanging="576"/>
      </w:pPr>
      <w:rPr>
        <w:rFonts w:hint="default"/>
        <w:b w:val="0"/>
        <w:sz w:val="22"/>
        <w:szCs w:val="22"/>
      </w:rPr>
    </w:lvl>
    <w:lvl w:ilvl="3">
      <w:start w:val="1"/>
      <w:numFmt w:val="lowerLetter"/>
      <w:lvlText w:val="%4."/>
      <w:lvlJc w:val="left"/>
      <w:pPr>
        <w:ind w:left="2304" w:hanging="576"/>
      </w:pPr>
      <w:rPr>
        <w:rFonts w:hint="default"/>
        <w:b w:val="0"/>
        <w:sz w:val="22"/>
        <w:szCs w:val="22"/>
      </w:rPr>
    </w:lvl>
    <w:lvl w:ilvl="4">
      <w:start w:val="1"/>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38" w15:restartNumberingAfterBreak="0">
    <w:nsid w:val="6C927831"/>
    <w:multiLevelType w:val="hybridMultilevel"/>
    <w:tmpl w:val="25E4050C"/>
    <w:lvl w:ilvl="0" w:tplc="BA82BBB6">
      <w:start w:val="1"/>
      <w:numFmt w:val="decimal"/>
      <w:lvlText w:val="%1."/>
      <w:lvlJc w:val="left"/>
      <w:pPr>
        <w:tabs>
          <w:tab w:val="num" w:pos="720"/>
        </w:tabs>
        <w:ind w:left="720" w:hanging="720"/>
      </w:pPr>
      <w:rPr>
        <w:rFonts w:ascii="Times New Roman" w:hAnsi="Times New Roman"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DDE27CE"/>
    <w:multiLevelType w:val="hybridMultilevel"/>
    <w:tmpl w:val="5A6A3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8438D9"/>
    <w:multiLevelType w:val="singleLevel"/>
    <w:tmpl w:val="14B6D01A"/>
    <w:lvl w:ilvl="0">
      <w:start w:val="1"/>
      <w:numFmt w:val="upperLetter"/>
      <w:lvlText w:val="%1. "/>
      <w:legacy w:legacy="1" w:legacySpace="0" w:legacyIndent="360"/>
      <w:lvlJc w:val="left"/>
      <w:pPr>
        <w:ind w:left="360" w:hanging="360"/>
      </w:pPr>
      <w:rPr>
        <w:rFonts w:ascii="Times New Roman" w:hAnsi="Times New Roman" w:cs="Times New Roman" w:hint="default"/>
        <w:b w:val="0"/>
        <w:i w:val="0"/>
        <w:strike w:val="0"/>
        <w:dstrike w:val="0"/>
        <w:sz w:val="20"/>
        <w:u w:val="none"/>
        <w:effect w:val="none"/>
      </w:rPr>
    </w:lvl>
  </w:abstractNum>
  <w:abstractNum w:abstractNumId="41" w15:restartNumberingAfterBreak="0">
    <w:nsid w:val="772400BB"/>
    <w:multiLevelType w:val="multilevel"/>
    <w:tmpl w:val="B1D6EB7E"/>
    <w:lvl w:ilvl="0">
      <w:start w:val="7"/>
      <w:numFmt w:val="upperRoman"/>
      <w:lvlText w:val="%1."/>
      <w:lvlJc w:val="left"/>
      <w:pPr>
        <w:ind w:left="576" w:hanging="576"/>
      </w:pPr>
      <w:rPr>
        <w:rFonts w:hint="default"/>
        <w:b/>
        <w:i w:val="0"/>
      </w:rPr>
    </w:lvl>
    <w:lvl w:ilvl="1">
      <w:start w:val="1"/>
      <w:numFmt w:val="upperLetter"/>
      <w:lvlText w:val="%2."/>
      <w:lvlJc w:val="left"/>
      <w:pPr>
        <w:ind w:left="1152" w:hanging="576"/>
      </w:pPr>
      <w:rPr>
        <w:rFonts w:ascii="Times New Roman" w:hAnsi="Times New Roman" w:cs="Times New Roman" w:hint="default"/>
        <w:b/>
        <w:i w:val="0"/>
      </w:rPr>
    </w:lvl>
    <w:lvl w:ilvl="2">
      <w:start w:val="1"/>
      <w:numFmt w:val="decimal"/>
      <w:lvlText w:val="%3."/>
      <w:lvlJc w:val="left"/>
      <w:pPr>
        <w:ind w:left="1728" w:hanging="576"/>
      </w:pPr>
      <w:rPr>
        <w:rFonts w:hint="default"/>
        <w:b w:val="0"/>
        <w:sz w:val="22"/>
        <w:szCs w:val="22"/>
      </w:rPr>
    </w:lvl>
    <w:lvl w:ilvl="3">
      <w:start w:val="1"/>
      <w:numFmt w:val="lowerLetter"/>
      <w:lvlText w:val="%4."/>
      <w:lvlJc w:val="left"/>
      <w:pPr>
        <w:ind w:left="2304" w:hanging="576"/>
      </w:pPr>
      <w:rPr>
        <w:rFonts w:hint="default"/>
        <w:b w:val="0"/>
        <w:sz w:val="22"/>
        <w:szCs w:val="22"/>
      </w:rPr>
    </w:lvl>
    <w:lvl w:ilvl="4">
      <w:start w:val="1"/>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42" w15:restartNumberingAfterBreak="0">
    <w:nsid w:val="7AD213EB"/>
    <w:multiLevelType w:val="singleLevel"/>
    <w:tmpl w:val="A0161186"/>
    <w:lvl w:ilvl="0">
      <w:start w:val="8"/>
      <w:numFmt w:val="upperLetter"/>
      <w:lvlText w:val="%1. "/>
      <w:legacy w:legacy="1" w:legacySpace="0" w:legacyIndent="360"/>
      <w:lvlJc w:val="left"/>
      <w:pPr>
        <w:ind w:left="360" w:hanging="360"/>
      </w:pPr>
      <w:rPr>
        <w:rFonts w:ascii="Times New Roman" w:hAnsi="Times New Roman" w:cs="Times New Roman" w:hint="default"/>
        <w:b w:val="0"/>
        <w:i w:val="0"/>
        <w:strike w:val="0"/>
        <w:dstrike w:val="0"/>
        <w:sz w:val="20"/>
        <w:u w:val="none"/>
        <w:effect w:val="none"/>
      </w:rPr>
    </w:lvl>
  </w:abstractNum>
  <w:abstractNum w:abstractNumId="43" w15:restartNumberingAfterBreak="0">
    <w:nsid w:val="7D0917BC"/>
    <w:multiLevelType w:val="singleLevel"/>
    <w:tmpl w:val="7EAC1AC8"/>
    <w:lvl w:ilvl="0">
      <w:start w:val="2"/>
      <w:numFmt w:val="upperLetter"/>
      <w:lvlText w:val="%1. "/>
      <w:legacy w:legacy="1" w:legacySpace="0" w:legacyIndent="360"/>
      <w:lvlJc w:val="left"/>
      <w:pPr>
        <w:ind w:left="360" w:hanging="360"/>
      </w:pPr>
      <w:rPr>
        <w:rFonts w:ascii="Times New Roman" w:hAnsi="Times New Roman" w:cs="Times New Roman" w:hint="default"/>
        <w:b w:val="0"/>
        <w:i w:val="0"/>
        <w:strike w:val="0"/>
        <w:dstrike w:val="0"/>
        <w:sz w:val="20"/>
        <w:u w:val="none"/>
        <w:effect w:val="none"/>
      </w:rPr>
    </w:lvl>
  </w:abstractNum>
  <w:num w:numId="1" w16cid:durableId="921647842">
    <w:abstractNumId w:val="14"/>
  </w:num>
  <w:num w:numId="2" w16cid:durableId="442113086">
    <w:abstractNumId w:val="13"/>
  </w:num>
  <w:num w:numId="3" w16cid:durableId="1355034338">
    <w:abstractNumId w:val="38"/>
  </w:num>
  <w:num w:numId="4" w16cid:durableId="1327048593">
    <w:abstractNumId w:val="40"/>
    <w:lvlOverride w:ilvl="0">
      <w:startOverride w:val="1"/>
    </w:lvlOverride>
  </w:num>
  <w:num w:numId="5" w16cid:durableId="1112747781">
    <w:abstractNumId w:val="43"/>
    <w:lvlOverride w:ilvl="0">
      <w:startOverride w:val="2"/>
    </w:lvlOverride>
  </w:num>
  <w:num w:numId="6" w16cid:durableId="1014115376">
    <w:abstractNumId w:val="34"/>
    <w:lvlOverride w:ilvl="0">
      <w:startOverride w:val="3"/>
    </w:lvlOverride>
  </w:num>
  <w:num w:numId="7" w16cid:durableId="846552609">
    <w:abstractNumId w:val="6"/>
    <w:lvlOverride w:ilvl="0">
      <w:startOverride w:val="4"/>
    </w:lvlOverride>
  </w:num>
  <w:num w:numId="8" w16cid:durableId="2001226869">
    <w:abstractNumId w:val="36"/>
    <w:lvlOverride w:ilvl="0">
      <w:startOverride w:val="5"/>
    </w:lvlOverride>
  </w:num>
  <w:num w:numId="9" w16cid:durableId="453331741">
    <w:abstractNumId w:val="32"/>
    <w:lvlOverride w:ilvl="0">
      <w:startOverride w:val="6"/>
    </w:lvlOverride>
  </w:num>
  <w:num w:numId="10" w16cid:durableId="1857496214">
    <w:abstractNumId w:val="7"/>
    <w:lvlOverride w:ilvl="0">
      <w:startOverride w:val="7"/>
    </w:lvlOverride>
  </w:num>
  <w:num w:numId="11" w16cid:durableId="1159266521">
    <w:abstractNumId w:val="42"/>
    <w:lvlOverride w:ilvl="0">
      <w:startOverride w:val="8"/>
    </w:lvlOverride>
  </w:num>
  <w:num w:numId="12" w16cid:durableId="1785223632">
    <w:abstractNumId w:val="24"/>
    <w:lvlOverride w:ilvl="0">
      <w:startOverride w:val="1"/>
    </w:lvlOverride>
  </w:num>
  <w:num w:numId="13" w16cid:durableId="33121272">
    <w:abstractNumId w:val="20"/>
    <w:lvlOverride w:ilvl="0">
      <w:startOverride w:val="10"/>
    </w:lvlOverride>
  </w:num>
  <w:num w:numId="14" w16cid:durableId="1023942420">
    <w:abstractNumId w:val="35"/>
    <w:lvlOverride w:ilvl="0">
      <w:startOverride w:val="11"/>
    </w:lvlOverride>
  </w:num>
  <w:num w:numId="15" w16cid:durableId="545917469">
    <w:abstractNumId w:val="26"/>
  </w:num>
  <w:num w:numId="16" w16cid:durableId="981619596">
    <w:abstractNumId w:val="23"/>
  </w:num>
  <w:num w:numId="17" w16cid:durableId="54820119">
    <w:abstractNumId w:val="2"/>
  </w:num>
  <w:num w:numId="18" w16cid:durableId="1466852297">
    <w:abstractNumId w:val="39"/>
  </w:num>
  <w:num w:numId="19" w16cid:durableId="110905991">
    <w:abstractNumId w:val="9"/>
  </w:num>
  <w:num w:numId="20" w16cid:durableId="181867809">
    <w:abstractNumId w:val="15"/>
  </w:num>
  <w:num w:numId="21" w16cid:durableId="1649554248">
    <w:abstractNumId w:val="10"/>
    <w:lvlOverride w:ilvl="0">
      <w:startOverride w:val="6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34844346">
    <w:abstractNumId w:val="29"/>
  </w:num>
  <w:num w:numId="23" w16cid:durableId="1762094392">
    <w:abstractNumId w:val="11"/>
  </w:num>
  <w:num w:numId="24" w16cid:durableId="851651746">
    <w:abstractNumId w:val="41"/>
  </w:num>
  <w:num w:numId="25" w16cid:durableId="1688020295">
    <w:abstractNumId w:val="5"/>
  </w:num>
  <w:num w:numId="26" w16cid:durableId="1589774519">
    <w:abstractNumId w:val="17"/>
  </w:num>
  <w:num w:numId="27" w16cid:durableId="110756245">
    <w:abstractNumId w:val="27"/>
  </w:num>
  <w:num w:numId="28" w16cid:durableId="4615833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6818966">
    <w:abstractNumId w:val="33"/>
  </w:num>
  <w:num w:numId="30" w16cid:durableId="1399011040">
    <w:abstractNumId w:val="12"/>
  </w:num>
  <w:num w:numId="31" w16cid:durableId="93018321">
    <w:abstractNumId w:val="1"/>
  </w:num>
  <w:num w:numId="32" w16cid:durableId="498085141">
    <w:abstractNumId w:val="30"/>
  </w:num>
  <w:num w:numId="33" w16cid:durableId="1051685303">
    <w:abstractNumId w:val="19"/>
  </w:num>
  <w:num w:numId="34" w16cid:durableId="1050760413">
    <w:abstractNumId w:val="25"/>
  </w:num>
  <w:num w:numId="35" w16cid:durableId="1072125005">
    <w:abstractNumId w:val="21"/>
  </w:num>
  <w:num w:numId="36" w16cid:durableId="808518434">
    <w:abstractNumId w:val="37"/>
  </w:num>
  <w:num w:numId="37" w16cid:durableId="551581168">
    <w:abstractNumId w:val="3"/>
  </w:num>
  <w:num w:numId="38" w16cid:durableId="2072803658">
    <w:abstractNumId w:val="28"/>
  </w:num>
  <w:num w:numId="39" w16cid:durableId="149636909">
    <w:abstractNumId w:val="18"/>
  </w:num>
  <w:num w:numId="40" w16cid:durableId="2010866062">
    <w:abstractNumId w:val="31"/>
  </w:num>
  <w:num w:numId="41" w16cid:durableId="796602656">
    <w:abstractNumId w:val="22"/>
  </w:num>
  <w:num w:numId="42" w16cid:durableId="307251084">
    <w:abstractNumId w:val="0"/>
  </w:num>
  <w:num w:numId="43" w16cid:durableId="188877948">
    <w:abstractNumId w:val="8"/>
  </w:num>
  <w:num w:numId="44" w16cid:durableId="1267998594">
    <w:abstractNumId w:val="4"/>
  </w:num>
  <w:num w:numId="45" w16cid:durableId="1462839656">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496"/>
    <w:rsid w:val="00002769"/>
    <w:rsid w:val="000067FD"/>
    <w:rsid w:val="000150BD"/>
    <w:rsid w:val="00022B0F"/>
    <w:rsid w:val="00024800"/>
    <w:rsid w:val="0002556E"/>
    <w:rsid w:val="00026857"/>
    <w:rsid w:val="000300C4"/>
    <w:rsid w:val="00034934"/>
    <w:rsid w:val="000373A2"/>
    <w:rsid w:val="00044E3C"/>
    <w:rsid w:val="00046EA3"/>
    <w:rsid w:val="00051044"/>
    <w:rsid w:val="0005276D"/>
    <w:rsid w:val="00061B51"/>
    <w:rsid w:val="000625D3"/>
    <w:rsid w:val="0006685C"/>
    <w:rsid w:val="000702FA"/>
    <w:rsid w:val="000715F2"/>
    <w:rsid w:val="000716D6"/>
    <w:rsid w:val="00082639"/>
    <w:rsid w:val="00083BE0"/>
    <w:rsid w:val="00083E1F"/>
    <w:rsid w:val="00084546"/>
    <w:rsid w:val="000864F7"/>
    <w:rsid w:val="00086FCF"/>
    <w:rsid w:val="000A2470"/>
    <w:rsid w:val="000A4B08"/>
    <w:rsid w:val="000B5D88"/>
    <w:rsid w:val="000C0CA1"/>
    <w:rsid w:val="000C4647"/>
    <w:rsid w:val="000C6A69"/>
    <w:rsid w:val="000C6F1F"/>
    <w:rsid w:val="000D4032"/>
    <w:rsid w:val="000E479C"/>
    <w:rsid w:val="000E7AD4"/>
    <w:rsid w:val="000F29F2"/>
    <w:rsid w:val="00107898"/>
    <w:rsid w:val="00115278"/>
    <w:rsid w:val="001162AD"/>
    <w:rsid w:val="0011747E"/>
    <w:rsid w:val="0012039D"/>
    <w:rsid w:val="0012564B"/>
    <w:rsid w:val="00126E1F"/>
    <w:rsid w:val="001338A3"/>
    <w:rsid w:val="00150CA4"/>
    <w:rsid w:val="00151C51"/>
    <w:rsid w:val="0016287E"/>
    <w:rsid w:val="001820EA"/>
    <w:rsid w:val="00187C35"/>
    <w:rsid w:val="001A052F"/>
    <w:rsid w:val="001A225D"/>
    <w:rsid w:val="001B2759"/>
    <w:rsid w:val="001B316A"/>
    <w:rsid w:val="001C169C"/>
    <w:rsid w:val="001D246F"/>
    <w:rsid w:val="001D3C0B"/>
    <w:rsid w:val="001D68FF"/>
    <w:rsid w:val="001E24FE"/>
    <w:rsid w:val="001E40FA"/>
    <w:rsid w:val="001E423A"/>
    <w:rsid w:val="001E4E91"/>
    <w:rsid w:val="001E5DE0"/>
    <w:rsid w:val="001F2772"/>
    <w:rsid w:val="001F5FB1"/>
    <w:rsid w:val="00202FFA"/>
    <w:rsid w:val="002067FD"/>
    <w:rsid w:val="0021791E"/>
    <w:rsid w:val="0022433E"/>
    <w:rsid w:val="00236453"/>
    <w:rsid w:val="0025093C"/>
    <w:rsid w:val="002566AF"/>
    <w:rsid w:val="002645C0"/>
    <w:rsid w:val="0026483B"/>
    <w:rsid w:val="00281473"/>
    <w:rsid w:val="0028664E"/>
    <w:rsid w:val="002877CF"/>
    <w:rsid w:val="002913AA"/>
    <w:rsid w:val="002919D1"/>
    <w:rsid w:val="0029211A"/>
    <w:rsid w:val="002956C1"/>
    <w:rsid w:val="002B589D"/>
    <w:rsid w:val="002C6094"/>
    <w:rsid w:val="002D252C"/>
    <w:rsid w:val="002D58DE"/>
    <w:rsid w:val="002E0936"/>
    <w:rsid w:val="002E3168"/>
    <w:rsid w:val="002F2F0C"/>
    <w:rsid w:val="0030305D"/>
    <w:rsid w:val="00303D12"/>
    <w:rsid w:val="00303FBD"/>
    <w:rsid w:val="0030611C"/>
    <w:rsid w:val="00307552"/>
    <w:rsid w:val="00311E12"/>
    <w:rsid w:val="00313FC1"/>
    <w:rsid w:val="0031467C"/>
    <w:rsid w:val="00314F08"/>
    <w:rsid w:val="00321F22"/>
    <w:rsid w:val="00330045"/>
    <w:rsid w:val="00332ACB"/>
    <w:rsid w:val="003370E5"/>
    <w:rsid w:val="00342246"/>
    <w:rsid w:val="0034791F"/>
    <w:rsid w:val="00347994"/>
    <w:rsid w:val="00352569"/>
    <w:rsid w:val="0035421A"/>
    <w:rsid w:val="00365FA4"/>
    <w:rsid w:val="00380BCD"/>
    <w:rsid w:val="003833C4"/>
    <w:rsid w:val="00387A9C"/>
    <w:rsid w:val="0039453F"/>
    <w:rsid w:val="003A0A8C"/>
    <w:rsid w:val="003A3ABA"/>
    <w:rsid w:val="003A3BF8"/>
    <w:rsid w:val="003B4483"/>
    <w:rsid w:val="003B7B95"/>
    <w:rsid w:val="003D0AD7"/>
    <w:rsid w:val="003D5466"/>
    <w:rsid w:val="003E0C7B"/>
    <w:rsid w:val="003E15AA"/>
    <w:rsid w:val="003F29C7"/>
    <w:rsid w:val="003F7EE0"/>
    <w:rsid w:val="00401DC7"/>
    <w:rsid w:val="00401FF5"/>
    <w:rsid w:val="004055A2"/>
    <w:rsid w:val="00405998"/>
    <w:rsid w:val="00407402"/>
    <w:rsid w:val="00410FE7"/>
    <w:rsid w:val="00412883"/>
    <w:rsid w:val="004220D6"/>
    <w:rsid w:val="0042467D"/>
    <w:rsid w:val="00433F7A"/>
    <w:rsid w:val="00442A59"/>
    <w:rsid w:val="00453AA7"/>
    <w:rsid w:val="00460520"/>
    <w:rsid w:val="00461CA2"/>
    <w:rsid w:val="0047644A"/>
    <w:rsid w:val="0049078C"/>
    <w:rsid w:val="00495B0E"/>
    <w:rsid w:val="00496D99"/>
    <w:rsid w:val="004A321F"/>
    <w:rsid w:val="004D5E91"/>
    <w:rsid w:val="004E4E0E"/>
    <w:rsid w:val="004F0617"/>
    <w:rsid w:val="00500003"/>
    <w:rsid w:val="00502CF3"/>
    <w:rsid w:val="00506EC9"/>
    <w:rsid w:val="005175FE"/>
    <w:rsid w:val="00517A52"/>
    <w:rsid w:val="00522E43"/>
    <w:rsid w:val="00524979"/>
    <w:rsid w:val="005308C6"/>
    <w:rsid w:val="00541A13"/>
    <w:rsid w:val="00552A0F"/>
    <w:rsid w:val="005557BF"/>
    <w:rsid w:val="00555CA4"/>
    <w:rsid w:val="00560264"/>
    <w:rsid w:val="005703C6"/>
    <w:rsid w:val="00580295"/>
    <w:rsid w:val="0058103C"/>
    <w:rsid w:val="00583B71"/>
    <w:rsid w:val="00592BAE"/>
    <w:rsid w:val="00592EAA"/>
    <w:rsid w:val="005970F7"/>
    <w:rsid w:val="0059768A"/>
    <w:rsid w:val="005A501F"/>
    <w:rsid w:val="005B24FF"/>
    <w:rsid w:val="005B7A05"/>
    <w:rsid w:val="005C7CCF"/>
    <w:rsid w:val="005D0E61"/>
    <w:rsid w:val="005D17BF"/>
    <w:rsid w:val="005E2706"/>
    <w:rsid w:val="005E4F09"/>
    <w:rsid w:val="005E57B7"/>
    <w:rsid w:val="005E5A39"/>
    <w:rsid w:val="005E653D"/>
    <w:rsid w:val="005E7F4F"/>
    <w:rsid w:val="005F41FA"/>
    <w:rsid w:val="006105B4"/>
    <w:rsid w:val="00620AAB"/>
    <w:rsid w:val="00621E71"/>
    <w:rsid w:val="006232A6"/>
    <w:rsid w:val="00624816"/>
    <w:rsid w:val="00626BAA"/>
    <w:rsid w:val="00635F2F"/>
    <w:rsid w:val="00641655"/>
    <w:rsid w:val="0065100D"/>
    <w:rsid w:val="00651DF2"/>
    <w:rsid w:val="00654EB0"/>
    <w:rsid w:val="0065594D"/>
    <w:rsid w:val="0065798A"/>
    <w:rsid w:val="00660076"/>
    <w:rsid w:val="0066402D"/>
    <w:rsid w:val="00667C4B"/>
    <w:rsid w:val="0067568B"/>
    <w:rsid w:val="00677020"/>
    <w:rsid w:val="00687026"/>
    <w:rsid w:val="00691937"/>
    <w:rsid w:val="006A02E6"/>
    <w:rsid w:val="006B15CA"/>
    <w:rsid w:val="006B33C0"/>
    <w:rsid w:val="006C3B14"/>
    <w:rsid w:val="006C48CC"/>
    <w:rsid w:val="006D0715"/>
    <w:rsid w:val="006D2654"/>
    <w:rsid w:val="006E29D9"/>
    <w:rsid w:val="006F1D5E"/>
    <w:rsid w:val="006F6870"/>
    <w:rsid w:val="007001C8"/>
    <w:rsid w:val="00700E56"/>
    <w:rsid w:val="007013D2"/>
    <w:rsid w:val="00704B04"/>
    <w:rsid w:val="007222DC"/>
    <w:rsid w:val="00733C19"/>
    <w:rsid w:val="00734DCA"/>
    <w:rsid w:val="007374BD"/>
    <w:rsid w:val="007504C7"/>
    <w:rsid w:val="00752C66"/>
    <w:rsid w:val="00754013"/>
    <w:rsid w:val="007639AF"/>
    <w:rsid w:val="00775549"/>
    <w:rsid w:val="00782383"/>
    <w:rsid w:val="007908CB"/>
    <w:rsid w:val="00791193"/>
    <w:rsid w:val="007935C3"/>
    <w:rsid w:val="007A0228"/>
    <w:rsid w:val="007A5B24"/>
    <w:rsid w:val="007B06C2"/>
    <w:rsid w:val="007D1A6F"/>
    <w:rsid w:val="007E050C"/>
    <w:rsid w:val="007E078F"/>
    <w:rsid w:val="007E3125"/>
    <w:rsid w:val="007E48B7"/>
    <w:rsid w:val="007F2491"/>
    <w:rsid w:val="007F4A50"/>
    <w:rsid w:val="007F5E51"/>
    <w:rsid w:val="007F73F1"/>
    <w:rsid w:val="007F7735"/>
    <w:rsid w:val="0080497D"/>
    <w:rsid w:val="00811EED"/>
    <w:rsid w:val="00814847"/>
    <w:rsid w:val="00820EA8"/>
    <w:rsid w:val="0083618B"/>
    <w:rsid w:val="00840285"/>
    <w:rsid w:val="00843953"/>
    <w:rsid w:val="00847345"/>
    <w:rsid w:val="00854F6D"/>
    <w:rsid w:val="00857E15"/>
    <w:rsid w:val="00864BA6"/>
    <w:rsid w:val="008703C5"/>
    <w:rsid w:val="00895136"/>
    <w:rsid w:val="008B08BC"/>
    <w:rsid w:val="008B676A"/>
    <w:rsid w:val="008C7728"/>
    <w:rsid w:val="008C79BF"/>
    <w:rsid w:val="008E6A7D"/>
    <w:rsid w:val="008F5A56"/>
    <w:rsid w:val="00902FE0"/>
    <w:rsid w:val="009133B1"/>
    <w:rsid w:val="009178BA"/>
    <w:rsid w:val="00931433"/>
    <w:rsid w:val="009316C3"/>
    <w:rsid w:val="00933F40"/>
    <w:rsid w:val="009413B6"/>
    <w:rsid w:val="00946DAC"/>
    <w:rsid w:val="00950A5B"/>
    <w:rsid w:val="00950CC4"/>
    <w:rsid w:val="00953379"/>
    <w:rsid w:val="0095511A"/>
    <w:rsid w:val="00962021"/>
    <w:rsid w:val="00973365"/>
    <w:rsid w:val="0097438B"/>
    <w:rsid w:val="009762B6"/>
    <w:rsid w:val="0098270D"/>
    <w:rsid w:val="00992498"/>
    <w:rsid w:val="009A1F92"/>
    <w:rsid w:val="009A6F6D"/>
    <w:rsid w:val="009B0741"/>
    <w:rsid w:val="009B3ADA"/>
    <w:rsid w:val="009C343F"/>
    <w:rsid w:val="009C4244"/>
    <w:rsid w:val="009D7BF0"/>
    <w:rsid w:val="009E0C25"/>
    <w:rsid w:val="009F0449"/>
    <w:rsid w:val="00A02E19"/>
    <w:rsid w:val="00A02E1B"/>
    <w:rsid w:val="00A07101"/>
    <w:rsid w:val="00A112D7"/>
    <w:rsid w:val="00A12D6D"/>
    <w:rsid w:val="00A1336C"/>
    <w:rsid w:val="00A14223"/>
    <w:rsid w:val="00A1738A"/>
    <w:rsid w:val="00A20B28"/>
    <w:rsid w:val="00A36B0E"/>
    <w:rsid w:val="00A40B4D"/>
    <w:rsid w:val="00A41CCD"/>
    <w:rsid w:val="00A43282"/>
    <w:rsid w:val="00A530F8"/>
    <w:rsid w:val="00A556C6"/>
    <w:rsid w:val="00A55A1D"/>
    <w:rsid w:val="00A715E8"/>
    <w:rsid w:val="00A74977"/>
    <w:rsid w:val="00A7727D"/>
    <w:rsid w:val="00A775DC"/>
    <w:rsid w:val="00AA0596"/>
    <w:rsid w:val="00AA16DB"/>
    <w:rsid w:val="00AA28C9"/>
    <w:rsid w:val="00AA341B"/>
    <w:rsid w:val="00AC2200"/>
    <w:rsid w:val="00AC5C92"/>
    <w:rsid w:val="00AE1A52"/>
    <w:rsid w:val="00AE1D12"/>
    <w:rsid w:val="00AE221B"/>
    <w:rsid w:val="00AE4E87"/>
    <w:rsid w:val="00AE7E39"/>
    <w:rsid w:val="00AF06BE"/>
    <w:rsid w:val="00AF0904"/>
    <w:rsid w:val="00B0141A"/>
    <w:rsid w:val="00B014B7"/>
    <w:rsid w:val="00B056E5"/>
    <w:rsid w:val="00B07FAF"/>
    <w:rsid w:val="00B115B6"/>
    <w:rsid w:val="00B12403"/>
    <w:rsid w:val="00B15DFF"/>
    <w:rsid w:val="00B16A5D"/>
    <w:rsid w:val="00B21772"/>
    <w:rsid w:val="00B2256A"/>
    <w:rsid w:val="00B26496"/>
    <w:rsid w:val="00B26DFF"/>
    <w:rsid w:val="00B33F75"/>
    <w:rsid w:val="00B64EC5"/>
    <w:rsid w:val="00B7324E"/>
    <w:rsid w:val="00B90FF0"/>
    <w:rsid w:val="00B97411"/>
    <w:rsid w:val="00B9747A"/>
    <w:rsid w:val="00BA4717"/>
    <w:rsid w:val="00BA5CC2"/>
    <w:rsid w:val="00BA6166"/>
    <w:rsid w:val="00BA6BFC"/>
    <w:rsid w:val="00BC6BEE"/>
    <w:rsid w:val="00BD4D2F"/>
    <w:rsid w:val="00BE4F25"/>
    <w:rsid w:val="00BF0700"/>
    <w:rsid w:val="00BF1D0C"/>
    <w:rsid w:val="00BF2BBB"/>
    <w:rsid w:val="00BF60BF"/>
    <w:rsid w:val="00C112C7"/>
    <w:rsid w:val="00C22FD7"/>
    <w:rsid w:val="00C24552"/>
    <w:rsid w:val="00C27F68"/>
    <w:rsid w:val="00C30016"/>
    <w:rsid w:val="00C371CE"/>
    <w:rsid w:val="00C5385F"/>
    <w:rsid w:val="00C56088"/>
    <w:rsid w:val="00C62AFB"/>
    <w:rsid w:val="00C72422"/>
    <w:rsid w:val="00C82444"/>
    <w:rsid w:val="00C8793D"/>
    <w:rsid w:val="00C95F56"/>
    <w:rsid w:val="00CA5A9A"/>
    <w:rsid w:val="00CA69CF"/>
    <w:rsid w:val="00CB144D"/>
    <w:rsid w:val="00CB7740"/>
    <w:rsid w:val="00CC1645"/>
    <w:rsid w:val="00CC191B"/>
    <w:rsid w:val="00CC1EB1"/>
    <w:rsid w:val="00CC1F83"/>
    <w:rsid w:val="00CC4321"/>
    <w:rsid w:val="00CC46C4"/>
    <w:rsid w:val="00CD7EFD"/>
    <w:rsid w:val="00CE6150"/>
    <w:rsid w:val="00CF078B"/>
    <w:rsid w:val="00CF5957"/>
    <w:rsid w:val="00D011DD"/>
    <w:rsid w:val="00D031D1"/>
    <w:rsid w:val="00D07865"/>
    <w:rsid w:val="00D1178D"/>
    <w:rsid w:val="00D33FFD"/>
    <w:rsid w:val="00D35E4E"/>
    <w:rsid w:val="00D43C03"/>
    <w:rsid w:val="00D51881"/>
    <w:rsid w:val="00D52D2B"/>
    <w:rsid w:val="00D5362F"/>
    <w:rsid w:val="00D5498E"/>
    <w:rsid w:val="00D56E8B"/>
    <w:rsid w:val="00D60213"/>
    <w:rsid w:val="00D71AF3"/>
    <w:rsid w:val="00D76F1C"/>
    <w:rsid w:val="00D81154"/>
    <w:rsid w:val="00D865B7"/>
    <w:rsid w:val="00D904F5"/>
    <w:rsid w:val="00D91477"/>
    <w:rsid w:val="00D949DE"/>
    <w:rsid w:val="00D95AB6"/>
    <w:rsid w:val="00DA2258"/>
    <w:rsid w:val="00DA2D94"/>
    <w:rsid w:val="00DA3A6B"/>
    <w:rsid w:val="00DA79BF"/>
    <w:rsid w:val="00DA7E40"/>
    <w:rsid w:val="00DB04F5"/>
    <w:rsid w:val="00DB39EE"/>
    <w:rsid w:val="00DB3B69"/>
    <w:rsid w:val="00DB516D"/>
    <w:rsid w:val="00DB7B3E"/>
    <w:rsid w:val="00DD44B1"/>
    <w:rsid w:val="00DE2955"/>
    <w:rsid w:val="00DE3111"/>
    <w:rsid w:val="00DF0E76"/>
    <w:rsid w:val="00E0025D"/>
    <w:rsid w:val="00E05FAC"/>
    <w:rsid w:val="00E07478"/>
    <w:rsid w:val="00E123AE"/>
    <w:rsid w:val="00E2446B"/>
    <w:rsid w:val="00E254BF"/>
    <w:rsid w:val="00E25B11"/>
    <w:rsid w:val="00E318FF"/>
    <w:rsid w:val="00E420EE"/>
    <w:rsid w:val="00E46693"/>
    <w:rsid w:val="00E470D1"/>
    <w:rsid w:val="00E51488"/>
    <w:rsid w:val="00E52E5C"/>
    <w:rsid w:val="00E62DBE"/>
    <w:rsid w:val="00E742F9"/>
    <w:rsid w:val="00E82B5F"/>
    <w:rsid w:val="00E93667"/>
    <w:rsid w:val="00E96385"/>
    <w:rsid w:val="00E96729"/>
    <w:rsid w:val="00EA676A"/>
    <w:rsid w:val="00EA72FC"/>
    <w:rsid w:val="00EC0C62"/>
    <w:rsid w:val="00EC3BB4"/>
    <w:rsid w:val="00EC7080"/>
    <w:rsid w:val="00ED6290"/>
    <w:rsid w:val="00ED7404"/>
    <w:rsid w:val="00EE6CA4"/>
    <w:rsid w:val="00EF1540"/>
    <w:rsid w:val="00F02C01"/>
    <w:rsid w:val="00F0311C"/>
    <w:rsid w:val="00F076DC"/>
    <w:rsid w:val="00F1748F"/>
    <w:rsid w:val="00F20106"/>
    <w:rsid w:val="00F260A6"/>
    <w:rsid w:val="00F3054E"/>
    <w:rsid w:val="00F3268B"/>
    <w:rsid w:val="00F3310C"/>
    <w:rsid w:val="00F40133"/>
    <w:rsid w:val="00F425EE"/>
    <w:rsid w:val="00F45E36"/>
    <w:rsid w:val="00F50745"/>
    <w:rsid w:val="00F54C97"/>
    <w:rsid w:val="00F54F8D"/>
    <w:rsid w:val="00F56624"/>
    <w:rsid w:val="00F64D8C"/>
    <w:rsid w:val="00F64E8D"/>
    <w:rsid w:val="00F759AE"/>
    <w:rsid w:val="00F77A7A"/>
    <w:rsid w:val="00F870DD"/>
    <w:rsid w:val="00F91AB8"/>
    <w:rsid w:val="00F9745A"/>
    <w:rsid w:val="00F97641"/>
    <w:rsid w:val="00FA3DCC"/>
    <w:rsid w:val="00FA742C"/>
    <w:rsid w:val="00FC7E09"/>
    <w:rsid w:val="00FD069F"/>
    <w:rsid w:val="00FD1419"/>
    <w:rsid w:val="00FD3C9B"/>
    <w:rsid w:val="00FD50CC"/>
    <w:rsid w:val="00FE424B"/>
    <w:rsid w:val="00FE63DE"/>
    <w:rsid w:val="00FE783D"/>
    <w:rsid w:val="00FE7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A3B3C"/>
  <w15:docId w15:val="{26F5B2DF-FE09-4A3B-B06A-804D44524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496"/>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B7324E"/>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outlineLvl w:val="0"/>
    </w:pPr>
    <w:rPr>
      <w:b/>
    </w:rPr>
  </w:style>
  <w:style w:type="paragraph" w:styleId="Heading2">
    <w:name w:val="heading 2"/>
    <w:basedOn w:val="Normal"/>
    <w:next w:val="Normal"/>
    <w:link w:val="Heading2Char"/>
    <w:qFormat/>
    <w:rsid w:val="00B7324E"/>
    <w:pPr>
      <w:keepNext/>
      <w:tabs>
        <w:tab w:val="left" w:pos="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outlineLvl w:val="1"/>
    </w:pPr>
    <w:rPr>
      <w:b/>
    </w:rPr>
  </w:style>
  <w:style w:type="paragraph" w:styleId="Heading3">
    <w:name w:val="heading 3"/>
    <w:basedOn w:val="Normal"/>
    <w:next w:val="Normal"/>
    <w:link w:val="Heading3Char"/>
    <w:qFormat/>
    <w:rsid w:val="00B7324E"/>
    <w:pPr>
      <w:keepNext/>
      <w:outlineLvl w:val="2"/>
    </w:pPr>
    <w:rPr>
      <w:sz w:val="28"/>
    </w:rPr>
  </w:style>
  <w:style w:type="paragraph" w:styleId="Heading4">
    <w:name w:val="heading 4"/>
    <w:basedOn w:val="Normal"/>
    <w:next w:val="Normal"/>
    <w:link w:val="Heading4Char"/>
    <w:qFormat/>
    <w:rsid w:val="00B7324E"/>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outlineLvl w:val="3"/>
    </w:pPr>
    <w:rPr>
      <w:sz w:val="24"/>
    </w:rPr>
  </w:style>
  <w:style w:type="paragraph" w:styleId="Heading5">
    <w:name w:val="heading 5"/>
    <w:basedOn w:val="Normal"/>
    <w:next w:val="Normal"/>
    <w:link w:val="Heading5Char"/>
    <w:qFormat/>
    <w:rsid w:val="00B7324E"/>
    <w:pPr>
      <w:keepNext/>
      <w:tabs>
        <w:tab w:val="left" w:pos="54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312" w:lineRule="auto"/>
      <w:jc w:val="both"/>
      <w:outlineLvl w:val="4"/>
    </w:pPr>
    <w:rPr>
      <w:sz w:val="24"/>
    </w:rPr>
  </w:style>
  <w:style w:type="paragraph" w:styleId="Heading6">
    <w:name w:val="heading 6"/>
    <w:basedOn w:val="Normal"/>
    <w:next w:val="Normal"/>
    <w:link w:val="Heading6Char"/>
    <w:qFormat/>
    <w:rsid w:val="00B7324E"/>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outlineLvl w:val="5"/>
    </w:pPr>
    <w:rPr>
      <w:sz w:val="24"/>
    </w:rPr>
  </w:style>
  <w:style w:type="paragraph" w:styleId="Heading7">
    <w:name w:val="heading 7"/>
    <w:basedOn w:val="Normal"/>
    <w:next w:val="Normal"/>
    <w:link w:val="Heading7Char"/>
    <w:qFormat/>
    <w:rsid w:val="00B7324E"/>
    <w:pPr>
      <w:keepNext/>
      <w:tabs>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spacing w:line="211" w:lineRule="auto"/>
      <w:jc w:val="both"/>
      <w:outlineLvl w:val="6"/>
    </w:pPr>
    <w:rPr>
      <w:sz w:val="24"/>
    </w:rPr>
  </w:style>
  <w:style w:type="paragraph" w:styleId="Heading8">
    <w:name w:val="heading 8"/>
    <w:basedOn w:val="Normal"/>
    <w:next w:val="Normal"/>
    <w:link w:val="Heading8Char"/>
    <w:qFormat/>
    <w:rsid w:val="00B7324E"/>
    <w:pPr>
      <w:keepNext/>
      <w:tabs>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spacing w:line="211" w:lineRule="auto"/>
      <w:jc w:val="both"/>
      <w:outlineLvl w:val="7"/>
    </w:pPr>
    <w:rPr>
      <w:b/>
    </w:rPr>
  </w:style>
  <w:style w:type="paragraph" w:styleId="Heading9">
    <w:name w:val="heading 9"/>
    <w:basedOn w:val="Normal"/>
    <w:next w:val="Normal"/>
    <w:link w:val="Heading9Char"/>
    <w:qFormat/>
    <w:rsid w:val="00B7324E"/>
    <w:pPr>
      <w:keepNext/>
      <w:jc w:val="cente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324E"/>
    <w:rPr>
      <w:rFonts w:ascii="Times New Roman" w:eastAsia="Times New Roman" w:hAnsi="Times New Roman" w:cs="Times New Roman"/>
      <w:b/>
      <w:sz w:val="20"/>
      <w:szCs w:val="20"/>
    </w:rPr>
  </w:style>
  <w:style w:type="character" w:customStyle="1" w:styleId="Heading2Char">
    <w:name w:val="Heading 2 Char"/>
    <w:basedOn w:val="DefaultParagraphFont"/>
    <w:link w:val="Heading2"/>
    <w:rsid w:val="00B7324E"/>
    <w:rPr>
      <w:rFonts w:ascii="Times New Roman" w:eastAsia="Times New Roman" w:hAnsi="Times New Roman" w:cs="Times New Roman"/>
      <w:b/>
      <w:sz w:val="20"/>
      <w:szCs w:val="20"/>
    </w:rPr>
  </w:style>
  <w:style w:type="character" w:customStyle="1" w:styleId="Heading3Char">
    <w:name w:val="Heading 3 Char"/>
    <w:basedOn w:val="DefaultParagraphFont"/>
    <w:link w:val="Heading3"/>
    <w:rsid w:val="00B7324E"/>
    <w:rPr>
      <w:rFonts w:ascii="Times New Roman" w:eastAsia="Times New Roman" w:hAnsi="Times New Roman" w:cs="Times New Roman"/>
      <w:sz w:val="28"/>
      <w:szCs w:val="20"/>
    </w:rPr>
  </w:style>
  <w:style w:type="character" w:customStyle="1" w:styleId="Heading4Char">
    <w:name w:val="Heading 4 Char"/>
    <w:basedOn w:val="DefaultParagraphFont"/>
    <w:link w:val="Heading4"/>
    <w:rsid w:val="00B7324E"/>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B7324E"/>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B7324E"/>
    <w:rPr>
      <w:rFonts w:ascii="Times New Roman" w:eastAsia="Times New Roman" w:hAnsi="Times New Roman" w:cs="Times New Roman"/>
      <w:sz w:val="24"/>
      <w:szCs w:val="20"/>
    </w:rPr>
  </w:style>
  <w:style w:type="character" w:customStyle="1" w:styleId="Heading7Char">
    <w:name w:val="Heading 7 Char"/>
    <w:basedOn w:val="DefaultParagraphFont"/>
    <w:link w:val="Heading7"/>
    <w:rsid w:val="00B7324E"/>
    <w:rPr>
      <w:rFonts w:ascii="Times New Roman" w:eastAsia="Times New Roman" w:hAnsi="Times New Roman" w:cs="Times New Roman"/>
      <w:sz w:val="24"/>
      <w:szCs w:val="20"/>
    </w:rPr>
  </w:style>
  <w:style w:type="character" w:customStyle="1" w:styleId="Heading8Char">
    <w:name w:val="Heading 8 Char"/>
    <w:basedOn w:val="DefaultParagraphFont"/>
    <w:link w:val="Heading8"/>
    <w:rsid w:val="00B7324E"/>
    <w:rPr>
      <w:rFonts w:ascii="Times New Roman" w:eastAsia="Times New Roman" w:hAnsi="Times New Roman" w:cs="Times New Roman"/>
      <w:b/>
      <w:sz w:val="20"/>
      <w:szCs w:val="20"/>
    </w:rPr>
  </w:style>
  <w:style w:type="character" w:customStyle="1" w:styleId="Heading9Char">
    <w:name w:val="Heading 9 Char"/>
    <w:basedOn w:val="DefaultParagraphFont"/>
    <w:link w:val="Heading9"/>
    <w:rsid w:val="00B7324E"/>
    <w:rPr>
      <w:rFonts w:ascii="Times New Roman" w:eastAsia="Times New Roman" w:hAnsi="Times New Roman" w:cs="Times New Roman"/>
      <w:b/>
      <w:sz w:val="24"/>
      <w:szCs w:val="20"/>
    </w:rPr>
  </w:style>
  <w:style w:type="paragraph" w:styleId="NoSpacing">
    <w:name w:val="No Spacing"/>
    <w:uiPriority w:val="1"/>
    <w:qFormat/>
    <w:rsid w:val="00B26496"/>
    <w:pPr>
      <w:spacing w:after="0" w:line="240" w:lineRule="auto"/>
    </w:pPr>
    <w:rPr>
      <w:rFonts w:ascii="Times New Roman" w:eastAsia="Times New Roman" w:hAnsi="Times New Roman" w:cs="Times New Roman"/>
      <w:sz w:val="20"/>
      <w:szCs w:val="20"/>
    </w:rPr>
  </w:style>
  <w:style w:type="character" w:styleId="Hyperlink">
    <w:name w:val="Hyperlink"/>
    <w:basedOn w:val="DefaultParagraphFont"/>
    <w:uiPriority w:val="99"/>
    <w:rsid w:val="00B26496"/>
    <w:rPr>
      <w:color w:val="0000FF"/>
      <w:u w:val="single"/>
    </w:rPr>
  </w:style>
  <w:style w:type="paragraph" w:styleId="ListParagraph">
    <w:name w:val="List Paragraph"/>
    <w:basedOn w:val="Normal"/>
    <w:uiPriority w:val="34"/>
    <w:qFormat/>
    <w:rsid w:val="00B26496"/>
    <w:pPr>
      <w:ind w:left="720"/>
      <w:contextualSpacing/>
    </w:pPr>
  </w:style>
  <w:style w:type="paragraph" w:styleId="BodyText3">
    <w:name w:val="Body Text 3"/>
    <w:basedOn w:val="Normal"/>
    <w:link w:val="BodyText3Char"/>
    <w:rsid w:val="001D246F"/>
    <w:pPr>
      <w:tabs>
        <w:tab w:val="left" w:pos="540"/>
      </w:tabs>
    </w:pPr>
    <w:rPr>
      <w:sz w:val="24"/>
    </w:rPr>
  </w:style>
  <w:style w:type="character" w:customStyle="1" w:styleId="BodyText3Char">
    <w:name w:val="Body Text 3 Char"/>
    <w:basedOn w:val="DefaultParagraphFont"/>
    <w:link w:val="BodyText3"/>
    <w:rsid w:val="001D246F"/>
    <w:rPr>
      <w:rFonts w:ascii="Times New Roman" w:eastAsia="Times New Roman" w:hAnsi="Times New Roman" w:cs="Times New Roman"/>
      <w:sz w:val="24"/>
      <w:szCs w:val="20"/>
    </w:rPr>
  </w:style>
  <w:style w:type="paragraph" w:styleId="Footer">
    <w:name w:val="footer"/>
    <w:basedOn w:val="Normal"/>
    <w:link w:val="FooterChar"/>
    <w:rsid w:val="001D246F"/>
    <w:pPr>
      <w:tabs>
        <w:tab w:val="center" w:pos="4320"/>
        <w:tab w:val="right" w:pos="8640"/>
      </w:tabs>
    </w:pPr>
  </w:style>
  <w:style w:type="character" w:customStyle="1" w:styleId="FooterChar">
    <w:name w:val="Footer Char"/>
    <w:basedOn w:val="DefaultParagraphFont"/>
    <w:link w:val="Footer"/>
    <w:rsid w:val="001D246F"/>
    <w:rPr>
      <w:rFonts w:ascii="Times New Roman" w:eastAsia="Times New Roman" w:hAnsi="Times New Roman" w:cs="Times New Roman"/>
      <w:sz w:val="20"/>
      <w:szCs w:val="20"/>
    </w:rPr>
  </w:style>
  <w:style w:type="paragraph" w:styleId="Title">
    <w:name w:val="Title"/>
    <w:basedOn w:val="Normal"/>
    <w:link w:val="TitleChar"/>
    <w:qFormat/>
    <w:rsid w:val="001D246F"/>
    <w:pPr>
      <w:jc w:val="center"/>
    </w:pPr>
    <w:rPr>
      <w:b/>
    </w:rPr>
  </w:style>
  <w:style w:type="character" w:customStyle="1" w:styleId="TitleChar">
    <w:name w:val="Title Char"/>
    <w:basedOn w:val="DefaultParagraphFont"/>
    <w:link w:val="Title"/>
    <w:rsid w:val="001D246F"/>
    <w:rPr>
      <w:rFonts w:ascii="Times New Roman" w:eastAsia="Times New Roman" w:hAnsi="Times New Roman" w:cs="Times New Roman"/>
      <w:b/>
      <w:sz w:val="20"/>
      <w:szCs w:val="20"/>
    </w:rPr>
  </w:style>
  <w:style w:type="paragraph" w:styleId="BodyTextIndent">
    <w:name w:val="Body Text Indent"/>
    <w:basedOn w:val="Normal"/>
    <w:link w:val="BodyTextIndentChar"/>
    <w:unhideWhenUsed/>
    <w:rsid w:val="00B7324E"/>
    <w:pPr>
      <w:spacing w:after="120"/>
      <w:ind w:left="360"/>
    </w:pPr>
  </w:style>
  <w:style w:type="character" w:customStyle="1" w:styleId="BodyTextIndentChar">
    <w:name w:val="Body Text Indent Char"/>
    <w:basedOn w:val="DefaultParagraphFont"/>
    <w:link w:val="BodyTextIndent"/>
    <w:rsid w:val="00B7324E"/>
    <w:rPr>
      <w:rFonts w:ascii="Times New Roman" w:eastAsia="Times New Roman" w:hAnsi="Times New Roman" w:cs="Times New Roman"/>
      <w:sz w:val="20"/>
      <w:szCs w:val="20"/>
    </w:rPr>
  </w:style>
  <w:style w:type="paragraph" w:styleId="BodyText">
    <w:name w:val="Body Text"/>
    <w:basedOn w:val="Normal"/>
    <w:link w:val="BodyTextChar"/>
    <w:rsid w:val="00B7324E"/>
    <w:rPr>
      <w:b/>
    </w:rPr>
  </w:style>
  <w:style w:type="character" w:customStyle="1" w:styleId="BodyTextChar">
    <w:name w:val="Body Text Char"/>
    <w:basedOn w:val="DefaultParagraphFont"/>
    <w:link w:val="BodyText"/>
    <w:rsid w:val="00B7324E"/>
    <w:rPr>
      <w:rFonts w:ascii="Times New Roman" w:eastAsia="Times New Roman" w:hAnsi="Times New Roman" w:cs="Times New Roman"/>
      <w:b/>
      <w:sz w:val="20"/>
      <w:szCs w:val="20"/>
    </w:rPr>
  </w:style>
  <w:style w:type="paragraph" w:styleId="BodyTextIndent2">
    <w:name w:val="Body Text Indent 2"/>
    <w:basedOn w:val="Normal"/>
    <w:link w:val="BodyTextIndent2Char"/>
    <w:rsid w:val="00B7324E"/>
    <w:pPr>
      <w:tabs>
        <w:tab w:val="left" w:pos="0"/>
        <w:tab w:val="left" w:pos="432"/>
        <w:tab w:val="left" w:pos="864"/>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50"/>
      <w:jc w:val="both"/>
    </w:pPr>
  </w:style>
  <w:style w:type="character" w:customStyle="1" w:styleId="BodyTextIndent2Char">
    <w:name w:val="Body Text Indent 2 Char"/>
    <w:basedOn w:val="DefaultParagraphFont"/>
    <w:link w:val="BodyTextIndent2"/>
    <w:rsid w:val="00B7324E"/>
    <w:rPr>
      <w:rFonts w:ascii="Times New Roman" w:eastAsia="Times New Roman" w:hAnsi="Times New Roman" w:cs="Times New Roman"/>
      <w:sz w:val="20"/>
      <w:szCs w:val="20"/>
    </w:rPr>
  </w:style>
  <w:style w:type="paragraph" w:styleId="BodyTextIndent3">
    <w:name w:val="Body Text Indent 3"/>
    <w:basedOn w:val="Normal"/>
    <w:link w:val="BodyTextIndent3Char"/>
    <w:rsid w:val="00B7324E"/>
    <w:pPr>
      <w:tabs>
        <w:tab w:val="left" w:pos="36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360"/>
      <w:jc w:val="both"/>
    </w:pPr>
    <w:rPr>
      <w:b/>
    </w:rPr>
  </w:style>
  <w:style w:type="character" w:customStyle="1" w:styleId="BodyTextIndent3Char">
    <w:name w:val="Body Text Indent 3 Char"/>
    <w:basedOn w:val="DefaultParagraphFont"/>
    <w:link w:val="BodyTextIndent3"/>
    <w:rsid w:val="00B7324E"/>
    <w:rPr>
      <w:rFonts w:ascii="Times New Roman" w:eastAsia="Times New Roman" w:hAnsi="Times New Roman" w:cs="Times New Roman"/>
      <w:b/>
      <w:sz w:val="20"/>
      <w:szCs w:val="20"/>
    </w:rPr>
  </w:style>
  <w:style w:type="paragraph" w:styleId="BodyText2">
    <w:name w:val="Body Text 2"/>
    <w:basedOn w:val="Normal"/>
    <w:link w:val="BodyText2Char"/>
    <w:rsid w:val="00B7324E"/>
    <w:pPr>
      <w:tabs>
        <w:tab w:val="left" w:pos="-27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pPr>
    <w:rPr>
      <w:b/>
    </w:rPr>
  </w:style>
  <w:style w:type="character" w:customStyle="1" w:styleId="BodyText2Char">
    <w:name w:val="Body Text 2 Char"/>
    <w:basedOn w:val="DefaultParagraphFont"/>
    <w:link w:val="BodyText2"/>
    <w:rsid w:val="00B7324E"/>
    <w:rPr>
      <w:rFonts w:ascii="Times New Roman" w:eastAsia="Times New Roman" w:hAnsi="Times New Roman" w:cs="Times New Roman"/>
      <w:b/>
      <w:sz w:val="20"/>
      <w:szCs w:val="20"/>
    </w:rPr>
  </w:style>
  <w:style w:type="character" w:styleId="PageNumber">
    <w:name w:val="page number"/>
    <w:basedOn w:val="DefaultParagraphFont"/>
    <w:rsid w:val="00B7324E"/>
  </w:style>
  <w:style w:type="paragraph" w:styleId="Header">
    <w:name w:val="header"/>
    <w:basedOn w:val="Normal"/>
    <w:link w:val="HeaderChar"/>
    <w:rsid w:val="00B7324E"/>
    <w:pPr>
      <w:tabs>
        <w:tab w:val="center" w:pos="4320"/>
        <w:tab w:val="right" w:pos="8640"/>
      </w:tabs>
    </w:pPr>
  </w:style>
  <w:style w:type="character" w:customStyle="1" w:styleId="HeaderChar">
    <w:name w:val="Header Char"/>
    <w:basedOn w:val="DefaultParagraphFont"/>
    <w:link w:val="Header"/>
    <w:rsid w:val="00B7324E"/>
    <w:rPr>
      <w:rFonts w:ascii="Times New Roman" w:eastAsia="Times New Roman" w:hAnsi="Times New Roman" w:cs="Times New Roman"/>
      <w:sz w:val="20"/>
      <w:szCs w:val="20"/>
    </w:rPr>
  </w:style>
  <w:style w:type="character" w:styleId="FollowedHyperlink">
    <w:name w:val="FollowedHyperlink"/>
    <w:basedOn w:val="DefaultParagraphFont"/>
    <w:rsid w:val="00B7324E"/>
    <w:rPr>
      <w:color w:val="800080"/>
      <w:u w:val="single"/>
    </w:rPr>
  </w:style>
  <w:style w:type="paragraph" w:styleId="BalloonText">
    <w:name w:val="Balloon Text"/>
    <w:basedOn w:val="Normal"/>
    <w:link w:val="BalloonTextChar"/>
    <w:semiHidden/>
    <w:rsid w:val="00B7324E"/>
    <w:rPr>
      <w:rFonts w:ascii="Tahoma" w:hAnsi="Tahoma" w:cs="Tahoma"/>
      <w:sz w:val="16"/>
      <w:szCs w:val="16"/>
    </w:rPr>
  </w:style>
  <w:style w:type="character" w:customStyle="1" w:styleId="BalloonTextChar">
    <w:name w:val="Balloon Text Char"/>
    <w:basedOn w:val="DefaultParagraphFont"/>
    <w:link w:val="BalloonText"/>
    <w:semiHidden/>
    <w:rsid w:val="00B7324E"/>
    <w:rPr>
      <w:rFonts w:ascii="Tahoma" w:eastAsia="Times New Roman" w:hAnsi="Tahoma" w:cs="Tahoma"/>
      <w:sz w:val="16"/>
      <w:szCs w:val="16"/>
    </w:rPr>
  </w:style>
  <w:style w:type="paragraph" w:styleId="PlainText">
    <w:name w:val="Plain Text"/>
    <w:basedOn w:val="Normal"/>
    <w:link w:val="PlainTextChar"/>
    <w:rsid w:val="00B7324E"/>
    <w:pPr>
      <w:overflowPunct w:val="0"/>
      <w:autoSpaceDE w:val="0"/>
      <w:autoSpaceDN w:val="0"/>
      <w:adjustRightInd w:val="0"/>
      <w:textAlignment w:val="baseline"/>
    </w:pPr>
    <w:rPr>
      <w:rFonts w:ascii="Courier New" w:hAnsi="Courier New"/>
    </w:rPr>
  </w:style>
  <w:style w:type="character" w:customStyle="1" w:styleId="PlainTextChar">
    <w:name w:val="Plain Text Char"/>
    <w:basedOn w:val="DefaultParagraphFont"/>
    <w:link w:val="PlainText"/>
    <w:rsid w:val="00B7324E"/>
    <w:rPr>
      <w:rFonts w:ascii="Courier New" w:eastAsia="Times New Roman" w:hAnsi="Courier New" w:cs="Times New Roman"/>
      <w:sz w:val="20"/>
      <w:szCs w:val="20"/>
    </w:rPr>
  </w:style>
  <w:style w:type="character" w:customStyle="1" w:styleId="DocumentMapChar">
    <w:name w:val="Document Map Char"/>
    <w:basedOn w:val="DefaultParagraphFont"/>
    <w:link w:val="DocumentMap"/>
    <w:semiHidden/>
    <w:rsid w:val="00B7324E"/>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B7324E"/>
    <w:pPr>
      <w:shd w:val="clear" w:color="auto" w:fill="000080"/>
    </w:pPr>
    <w:rPr>
      <w:rFonts w:ascii="Tahoma" w:hAnsi="Tahoma" w:cs="Tahoma"/>
    </w:rPr>
  </w:style>
  <w:style w:type="paragraph" w:styleId="TOC1">
    <w:name w:val="toc 1"/>
    <w:basedOn w:val="Normal"/>
    <w:next w:val="Normal"/>
    <w:autoRedefine/>
    <w:uiPriority w:val="39"/>
    <w:rsid w:val="00B7324E"/>
    <w:pPr>
      <w:tabs>
        <w:tab w:val="right" w:leader="dot" w:pos="10156"/>
      </w:tabs>
      <w:spacing w:before="240" w:after="120"/>
      <w:ind w:left="720" w:hanging="720"/>
      <w:contextualSpacing/>
    </w:pPr>
    <w:rPr>
      <w:bCs/>
      <w:noProof/>
    </w:rPr>
  </w:style>
  <w:style w:type="paragraph" w:styleId="TOC2">
    <w:name w:val="toc 2"/>
    <w:basedOn w:val="Normal"/>
    <w:next w:val="Normal"/>
    <w:autoRedefine/>
    <w:uiPriority w:val="39"/>
    <w:rsid w:val="00B7324E"/>
    <w:pPr>
      <w:tabs>
        <w:tab w:val="right" w:leader="dot" w:pos="10156"/>
      </w:tabs>
      <w:ind w:left="1440" w:hanging="720"/>
    </w:pPr>
    <w:rPr>
      <w:noProof/>
      <w:sz w:val="18"/>
      <w:szCs w:val="18"/>
    </w:rPr>
  </w:style>
  <w:style w:type="paragraph" w:styleId="TOC3">
    <w:name w:val="toc 3"/>
    <w:basedOn w:val="Normal"/>
    <w:next w:val="Normal"/>
    <w:autoRedefine/>
    <w:uiPriority w:val="39"/>
    <w:rsid w:val="00B7324E"/>
    <w:pPr>
      <w:ind w:left="480"/>
    </w:pPr>
    <w:rPr>
      <w:sz w:val="24"/>
      <w:szCs w:val="24"/>
    </w:rPr>
  </w:style>
  <w:style w:type="paragraph" w:styleId="TOC4">
    <w:name w:val="toc 4"/>
    <w:basedOn w:val="Normal"/>
    <w:next w:val="Normal"/>
    <w:autoRedefine/>
    <w:uiPriority w:val="39"/>
    <w:rsid w:val="00B7324E"/>
    <w:pPr>
      <w:ind w:left="720"/>
    </w:pPr>
    <w:rPr>
      <w:sz w:val="24"/>
      <w:szCs w:val="24"/>
    </w:rPr>
  </w:style>
  <w:style w:type="paragraph" w:styleId="TOC5">
    <w:name w:val="toc 5"/>
    <w:basedOn w:val="Normal"/>
    <w:next w:val="Normal"/>
    <w:autoRedefine/>
    <w:uiPriority w:val="39"/>
    <w:rsid w:val="00B7324E"/>
    <w:pPr>
      <w:ind w:left="960"/>
    </w:pPr>
    <w:rPr>
      <w:sz w:val="24"/>
      <w:szCs w:val="24"/>
    </w:rPr>
  </w:style>
  <w:style w:type="paragraph" w:styleId="TOC6">
    <w:name w:val="toc 6"/>
    <w:basedOn w:val="Normal"/>
    <w:next w:val="Normal"/>
    <w:autoRedefine/>
    <w:uiPriority w:val="39"/>
    <w:rsid w:val="00B7324E"/>
    <w:pPr>
      <w:ind w:left="1200"/>
    </w:pPr>
    <w:rPr>
      <w:sz w:val="24"/>
      <w:szCs w:val="24"/>
    </w:rPr>
  </w:style>
  <w:style w:type="paragraph" w:styleId="TOC7">
    <w:name w:val="toc 7"/>
    <w:basedOn w:val="Normal"/>
    <w:next w:val="Normal"/>
    <w:autoRedefine/>
    <w:uiPriority w:val="39"/>
    <w:rsid w:val="00B7324E"/>
    <w:pPr>
      <w:ind w:left="1440"/>
    </w:pPr>
    <w:rPr>
      <w:sz w:val="24"/>
      <w:szCs w:val="24"/>
    </w:rPr>
  </w:style>
  <w:style w:type="paragraph" w:styleId="TOC8">
    <w:name w:val="toc 8"/>
    <w:basedOn w:val="Normal"/>
    <w:next w:val="Normal"/>
    <w:autoRedefine/>
    <w:uiPriority w:val="39"/>
    <w:rsid w:val="00B7324E"/>
    <w:pPr>
      <w:ind w:left="1680"/>
    </w:pPr>
    <w:rPr>
      <w:sz w:val="24"/>
      <w:szCs w:val="24"/>
    </w:rPr>
  </w:style>
  <w:style w:type="paragraph" w:styleId="TOC9">
    <w:name w:val="toc 9"/>
    <w:basedOn w:val="Normal"/>
    <w:next w:val="Normal"/>
    <w:autoRedefine/>
    <w:uiPriority w:val="39"/>
    <w:rsid w:val="00B7324E"/>
    <w:pPr>
      <w:ind w:left="1920"/>
    </w:pPr>
    <w:rPr>
      <w:sz w:val="24"/>
      <w:szCs w:val="24"/>
    </w:rPr>
  </w:style>
  <w:style w:type="character" w:styleId="CommentReference">
    <w:name w:val="annotation reference"/>
    <w:basedOn w:val="DefaultParagraphFont"/>
    <w:semiHidden/>
    <w:rsid w:val="00B7324E"/>
    <w:rPr>
      <w:sz w:val="16"/>
      <w:szCs w:val="16"/>
    </w:rPr>
  </w:style>
  <w:style w:type="paragraph" w:styleId="CommentText">
    <w:name w:val="annotation text"/>
    <w:basedOn w:val="Normal"/>
    <w:link w:val="CommentTextChar"/>
    <w:semiHidden/>
    <w:rsid w:val="00B7324E"/>
  </w:style>
  <w:style w:type="character" w:customStyle="1" w:styleId="CommentTextChar">
    <w:name w:val="Comment Text Char"/>
    <w:basedOn w:val="DefaultParagraphFont"/>
    <w:link w:val="CommentText"/>
    <w:semiHidden/>
    <w:rsid w:val="00B7324E"/>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semiHidden/>
    <w:rsid w:val="00B7324E"/>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semiHidden/>
    <w:rsid w:val="00B7324E"/>
    <w:rPr>
      <w:b/>
      <w:bCs/>
    </w:rPr>
  </w:style>
  <w:style w:type="paragraph" w:styleId="BlockText">
    <w:name w:val="Block Text"/>
    <w:basedOn w:val="Normal"/>
    <w:rsid w:val="00B7324E"/>
    <w:pPr>
      <w:ind w:left="360" w:right="396"/>
      <w:jc w:val="both"/>
    </w:pPr>
    <w:rPr>
      <w:rFonts w:ascii="Arial" w:hAnsi="Arial"/>
      <w:b/>
      <w:sz w:val="22"/>
    </w:rPr>
  </w:style>
  <w:style w:type="paragraph" w:styleId="NormalWeb">
    <w:name w:val="Normal (Web)"/>
    <w:basedOn w:val="Normal"/>
    <w:uiPriority w:val="99"/>
    <w:rsid w:val="00B7324E"/>
    <w:pPr>
      <w:spacing w:before="100" w:beforeAutospacing="1" w:after="100" w:afterAutospacing="1"/>
    </w:pPr>
    <w:rPr>
      <w:sz w:val="24"/>
      <w:szCs w:val="24"/>
    </w:rPr>
  </w:style>
  <w:style w:type="table" w:styleId="TableGrid">
    <w:name w:val="Table Grid"/>
    <w:basedOn w:val="TableNormal"/>
    <w:uiPriority w:val="59"/>
    <w:rsid w:val="00667C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E5D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077594">
      <w:bodyDiv w:val="1"/>
      <w:marLeft w:val="0"/>
      <w:marRight w:val="0"/>
      <w:marTop w:val="0"/>
      <w:marBottom w:val="0"/>
      <w:divBdr>
        <w:top w:val="none" w:sz="0" w:space="0" w:color="auto"/>
        <w:left w:val="none" w:sz="0" w:space="0" w:color="auto"/>
        <w:bottom w:val="none" w:sz="0" w:space="0" w:color="auto"/>
        <w:right w:val="none" w:sz="0" w:space="0" w:color="auto"/>
      </w:divBdr>
    </w:div>
    <w:div w:id="381759216">
      <w:bodyDiv w:val="1"/>
      <w:marLeft w:val="0"/>
      <w:marRight w:val="0"/>
      <w:marTop w:val="0"/>
      <w:marBottom w:val="0"/>
      <w:divBdr>
        <w:top w:val="none" w:sz="0" w:space="0" w:color="auto"/>
        <w:left w:val="none" w:sz="0" w:space="0" w:color="auto"/>
        <w:bottom w:val="none" w:sz="0" w:space="0" w:color="auto"/>
        <w:right w:val="none" w:sz="0" w:space="0" w:color="auto"/>
      </w:divBdr>
    </w:div>
    <w:div w:id="526335960">
      <w:bodyDiv w:val="1"/>
      <w:marLeft w:val="0"/>
      <w:marRight w:val="0"/>
      <w:marTop w:val="0"/>
      <w:marBottom w:val="0"/>
      <w:divBdr>
        <w:top w:val="none" w:sz="0" w:space="0" w:color="auto"/>
        <w:left w:val="none" w:sz="0" w:space="0" w:color="auto"/>
        <w:bottom w:val="none" w:sz="0" w:space="0" w:color="auto"/>
        <w:right w:val="none" w:sz="0" w:space="0" w:color="auto"/>
      </w:divBdr>
    </w:div>
    <w:div w:id="628510734">
      <w:bodyDiv w:val="1"/>
      <w:marLeft w:val="0"/>
      <w:marRight w:val="0"/>
      <w:marTop w:val="0"/>
      <w:marBottom w:val="0"/>
      <w:divBdr>
        <w:top w:val="none" w:sz="0" w:space="0" w:color="auto"/>
        <w:left w:val="none" w:sz="0" w:space="0" w:color="auto"/>
        <w:bottom w:val="none" w:sz="0" w:space="0" w:color="auto"/>
        <w:right w:val="none" w:sz="0" w:space="0" w:color="auto"/>
      </w:divBdr>
    </w:div>
    <w:div w:id="1006595629">
      <w:bodyDiv w:val="1"/>
      <w:marLeft w:val="0"/>
      <w:marRight w:val="0"/>
      <w:marTop w:val="0"/>
      <w:marBottom w:val="0"/>
      <w:divBdr>
        <w:top w:val="none" w:sz="0" w:space="0" w:color="auto"/>
        <w:left w:val="none" w:sz="0" w:space="0" w:color="auto"/>
        <w:bottom w:val="none" w:sz="0" w:space="0" w:color="auto"/>
        <w:right w:val="none" w:sz="0" w:space="0" w:color="auto"/>
      </w:divBdr>
    </w:div>
    <w:div w:id="1102065899">
      <w:bodyDiv w:val="1"/>
      <w:marLeft w:val="0"/>
      <w:marRight w:val="0"/>
      <w:marTop w:val="0"/>
      <w:marBottom w:val="0"/>
      <w:divBdr>
        <w:top w:val="none" w:sz="0" w:space="0" w:color="auto"/>
        <w:left w:val="none" w:sz="0" w:space="0" w:color="auto"/>
        <w:bottom w:val="none" w:sz="0" w:space="0" w:color="auto"/>
        <w:right w:val="none" w:sz="0" w:space="0" w:color="auto"/>
      </w:divBdr>
    </w:div>
    <w:div w:id="1194154913">
      <w:bodyDiv w:val="1"/>
      <w:marLeft w:val="0"/>
      <w:marRight w:val="0"/>
      <w:marTop w:val="0"/>
      <w:marBottom w:val="0"/>
      <w:divBdr>
        <w:top w:val="none" w:sz="0" w:space="0" w:color="auto"/>
        <w:left w:val="none" w:sz="0" w:space="0" w:color="auto"/>
        <w:bottom w:val="none" w:sz="0" w:space="0" w:color="auto"/>
        <w:right w:val="none" w:sz="0" w:space="0" w:color="auto"/>
      </w:divBdr>
    </w:div>
    <w:div w:id="1426801701">
      <w:bodyDiv w:val="1"/>
      <w:marLeft w:val="0"/>
      <w:marRight w:val="0"/>
      <w:marTop w:val="0"/>
      <w:marBottom w:val="0"/>
      <w:divBdr>
        <w:top w:val="none" w:sz="0" w:space="0" w:color="auto"/>
        <w:left w:val="none" w:sz="0" w:space="0" w:color="auto"/>
        <w:bottom w:val="none" w:sz="0" w:space="0" w:color="auto"/>
        <w:right w:val="none" w:sz="0" w:space="0" w:color="auto"/>
      </w:divBdr>
    </w:div>
    <w:div w:id="1950619694">
      <w:bodyDiv w:val="1"/>
      <w:marLeft w:val="0"/>
      <w:marRight w:val="0"/>
      <w:marTop w:val="0"/>
      <w:marBottom w:val="0"/>
      <w:divBdr>
        <w:top w:val="none" w:sz="0" w:space="0" w:color="auto"/>
        <w:left w:val="none" w:sz="0" w:space="0" w:color="auto"/>
        <w:bottom w:val="none" w:sz="0" w:space="0" w:color="auto"/>
        <w:right w:val="none" w:sz="0" w:space="0" w:color="auto"/>
      </w:divBdr>
    </w:div>
    <w:div w:id="21114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va.virginia.gov/supplier-training-materials.html" TargetMode="External"/><Relationship Id="rId18" Type="http://schemas.openxmlformats.org/officeDocument/2006/relationships/hyperlink" Target="https://www.vadoc.virginia.gov/general-public/procurement/" TargetMode="External"/><Relationship Id="rId26" Type="http://schemas.openxmlformats.org/officeDocument/2006/relationships/hyperlink" Target="https://www.dhrm.virginia.gov/" TargetMode="External"/><Relationship Id="rId3" Type="http://schemas.openxmlformats.org/officeDocument/2006/relationships/styles" Target="styles.xml"/><Relationship Id="rId21" Type="http://schemas.openxmlformats.org/officeDocument/2006/relationships/hyperlink" Target="https://www.dhrm.virginia.gov/docs/default-source/hrpolicy/checklist-for-contract-workers'-required-to-complete-dhrm-sexual-harassment-training.pdf?sfvrsn=2d5160ae_0" TargetMode="External"/><Relationship Id="rId7" Type="http://schemas.openxmlformats.org/officeDocument/2006/relationships/endnotes" Target="endnotes.xml"/><Relationship Id="rId12" Type="http://schemas.openxmlformats.org/officeDocument/2006/relationships/hyperlink" Target="https://eva.virginia.gov/supplier-training-materials.html" TargetMode="External"/><Relationship Id="rId17" Type="http://schemas.openxmlformats.org/officeDocument/2006/relationships/hyperlink" Target="file:///C:\Users\dth78474\Downloads\eva.virginia.gov" TargetMode="External"/><Relationship Id="rId25"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hyperlink" Target="file:///C:\Users\dth78474\Downloads\eVA.virginia.gov" TargetMode="External"/><Relationship Id="rId20" Type="http://schemas.openxmlformats.org/officeDocument/2006/relationships/hyperlink" Target="https://law.lis.virginia.gov/vacode/title2.2/chapter42/section2.2-420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va.virginia.gov/i-sell-to-virginia.html" TargetMode="External"/><Relationship Id="rId24" Type="http://schemas.openxmlformats.org/officeDocument/2006/relationships/hyperlink" Target="https://www.dhrm.virginia.gov/public-interest/contractor-sexual-harassment-training" TargetMode="External"/><Relationship Id="rId5" Type="http://schemas.openxmlformats.org/officeDocument/2006/relationships/webSettings" Target="webSettings.xml"/><Relationship Id="rId15" Type="http://schemas.openxmlformats.org/officeDocument/2006/relationships/hyperlink" Target="http://www.eva.virginia.gov" TargetMode="External"/><Relationship Id="rId23" Type="http://schemas.openxmlformats.org/officeDocument/2006/relationships/hyperlink" Target="https://www.dhrm.virginia.gov/public-interest/contractor-sexual-harassment-training" TargetMode="External"/><Relationship Id="rId28" Type="http://schemas.openxmlformats.org/officeDocument/2006/relationships/fontTable" Target="fontTable.xml"/><Relationship Id="rId10" Type="http://schemas.openxmlformats.org/officeDocument/2006/relationships/hyperlink" Target="file:///C:\Users\dth78474\Downloads\eva.virginia.gob"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file:///\\hqatmore1\Procurement\Boilerplates\eva.virginia.gov" TargetMode="External"/><Relationship Id="rId22" Type="http://schemas.openxmlformats.org/officeDocument/2006/relationships/hyperlink" Target="https://www.dhrm.virginia.gov/videos/default-source/sexualharassmenttraining/preventing-sexual-harassment.mp4"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BC8EB2-5D03-490B-B20B-3232054AE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30</Pages>
  <Words>13024</Words>
  <Characters>74238</Characters>
  <Application>Microsoft Office Word</Application>
  <DocSecurity>0</DocSecurity>
  <Lines>618</Lines>
  <Paragraphs>174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Magazine</dc:creator>
  <cp:keywords/>
  <dc:description/>
  <cp:lastModifiedBy>Westbrook, Lisa V. (VADOC)</cp:lastModifiedBy>
  <cp:revision>4</cp:revision>
  <cp:lastPrinted>2025-01-13T19:38:00Z</cp:lastPrinted>
  <dcterms:created xsi:type="dcterms:W3CDTF">2025-01-13T19:49:00Z</dcterms:created>
  <dcterms:modified xsi:type="dcterms:W3CDTF">2025-01-14T16:01:00Z</dcterms:modified>
</cp:coreProperties>
</file>